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E7D" w:rsidRPr="007D2E7D" w:rsidRDefault="00D71488" w:rsidP="007D2E7D">
      <w:pPr>
        <w:widowControl/>
        <w:rPr>
          <w:rFonts w:ascii="Segoe UI" w:eastAsia="Times New Roman" w:hAnsi="Segoe UI" w:cs="Segoe UI"/>
          <w:color w:val="AA322F"/>
          <w:kern w:val="0"/>
          <w:sz w:val="28"/>
          <w:szCs w:val="20"/>
          <w:lang w:val="en-GB"/>
        </w:rPr>
      </w:pPr>
      <w:bookmarkStart w:id="0" w:name="_Toc404328151"/>
      <w:bookmarkStart w:id="1" w:name="_GoBack"/>
      <w:bookmarkEnd w:id="1"/>
      <w:r w:rsidRPr="00D71488">
        <w:rPr>
          <w:rFonts w:ascii="Segoe UI" w:eastAsia="細明體" w:hAnsi="Segoe UI" w:cs="Segoe UI" w:hint="eastAsia"/>
          <w:color w:val="AA322F"/>
          <w:kern w:val="0"/>
          <w:sz w:val="28"/>
          <w:szCs w:val="20"/>
          <w:lang w:val="en-GB"/>
        </w:rPr>
        <w:t>吸收虧損能力</w:t>
      </w:r>
      <w:r w:rsidR="007D2E7D" w:rsidRPr="007D2E7D">
        <w:rPr>
          <w:rFonts w:ascii="Segoe UI" w:eastAsia="細明體" w:hAnsi="Segoe UI" w:cs="Segoe UI"/>
          <w:color w:val="AA322F"/>
          <w:kern w:val="0"/>
          <w:sz w:val="28"/>
          <w:szCs w:val="20"/>
          <w:lang w:val="en-GB"/>
        </w:rPr>
        <w:t>披露模版概覽</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244"/>
        <w:gridCol w:w="1418"/>
        <w:gridCol w:w="1134"/>
        <w:gridCol w:w="1134"/>
        <w:gridCol w:w="1417"/>
        <w:gridCol w:w="1418"/>
      </w:tblGrid>
      <w:tr w:rsidR="0074536D" w:rsidRPr="007D2E7D" w:rsidTr="00EC28C0">
        <w:trPr>
          <w:trHeight w:val="244"/>
          <w:tblHeader/>
        </w:trPr>
        <w:tc>
          <w:tcPr>
            <w:tcW w:w="2127" w:type="dxa"/>
            <w:vMerge w:val="restart"/>
            <w:tcBorders>
              <w:top w:val="single" w:sz="12" w:space="0" w:color="auto"/>
              <w:left w:val="nil"/>
              <w:right w:val="single" w:sz="12" w:space="0" w:color="auto"/>
            </w:tcBorders>
            <w:shd w:val="clear" w:color="auto" w:fill="BFBFBF"/>
            <w:vAlign w:val="center"/>
          </w:tcPr>
          <w:p w:rsidR="0074536D" w:rsidRPr="007D2E7D" w:rsidRDefault="0074536D" w:rsidP="007D2E7D">
            <w:pPr>
              <w:widowControl/>
              <w:tabs>
                <w:tab w:val="left" w:pos="794"/>
              </w:tabs>
              <w:jc w:val="center"/>
              <w:rPr>
                <w:rFonts w:ascii="Segoe UI" w:eastAsia="Times New Roman" w:hAnsi="Segoe UI" w:cs="Segoe UI"/>
                <w:b/>
                <w:kern w:val="0"/>
                <w:sz w:val="20"/>
                <w:szCs w:val="20"/>
                <w:lang w:val="en-GB" w:eastAsia="en-GB"/>
              </w:rPr>
            </w:pPr>
            <w:r w:rsidRPr="007D2E7D">
              <w:rPr>
                <w:rFonts w:ascii="Segoe UI" w:eastAsia="細明體" w:hAnsi="Segoe UI" w:cs="Segoe UI"/>
                <w:b/>
                <w:kern w:val="0"/>
                <w:sz w:val="20"/>
                <w:szCs w:val="20"/>
                <w:lang w:val="en-GB" w:eastAsia="en-US"/>
              </w:rPr>
              <w:t>披露規定</w:t>
            </w:r>
          </w:p>
        </w:tc>
        <w:tc>
          <w:tcPr>
            <w:tcW w:w="5244" w:type="dxa"/>
            <w:vMerge w:val="restart"/>
            <w:tcBorders>
              <w:top w:val="single" w:sz="12" w:space="0" w:color="auto"/>
              <w:left w:val="single" w:sz="12" w:space="0" w:color="auto"/>
              <w:right w:val="single" w:sz="12" w:space="0" w:color="auto"/>
            </w:tcBorders>
            <w:shd w:val="clear" w:color="auto" w:fill="BFBFBF"/>
            <w:vAlign w:val="center"/>
          </w:tcPr>
          <w:p w:rsidR="0074536D" w:rsidRPr="007D2E7D" w:rsidRDefault="0074536D" w:rsidP="007D2E7D">
            <w:pPr>
              <w:widowControl/>
              <w:tabs>
                <w:tab w:val="left" w:pos="794"/>
              </w:tabs>
              <w:jc w:val="center"/>
              <w:rPr>
                <w:rFonts w:ascii="Segoe UI" w:hAnsi="Segoe UI" w:cs="Segoe UI"/>
                <w:b/>
                <w:kern w:val="0"/>
                <w:sz w:val="20"/>
                <w:szCs w:val="20"/>
                <w:lang w:val="en-GB"/>
              </w:rPr>
            </w:pPr>
            <w:r w:rsidRPr="007D2E7D">
              <w:rPr>
                <w:rFonts w:ascii="Segoe UI" w:eastAsia="細明體" w:hAnsi="Segoe UI" w:cs="Segoe UI"/>
                <w:b/>
                <w:kern w:val="0"/>
                <w:sz w:val="20"/>
                <w:szCs w:val="20"/>
                <w:lang w:val="en-GB" w:eastAsia="en-US"/>
              </w:rPr>
              <w:t>模版</w:t>
            </w:r>
          </w:p>
        </w:tc>
        <w:tc>
          <w:tcPr>
            <w:tcW w:w="1418" w:type="dxa"/>
            <w:vMerge w:val="restart"/>
            <w:tcBorders>
              <w:top w:val="single" w:sz="12" w:space="0" w:color="auto"/>
              <w:left w:val="single" w:sz="12" w:space="0" w:color="auto"/>
              <w:right w:val="single" w:sz="12" w:space="0" w:color="auto"/>
            </w:tcBorders>
            <w:shd w:val="clear" w:color="auto" w:fill="BFBFBF"/>
            <w:vAlign w:val="center"/>
          </w:tcPr>
          <w:p w:rsidR="0074536D" w:rsidRPr="007D2E7D" w:rsidRDefault="0074536D" w:rsidP="007D2E7D">
            <w:pPr>
              <w:widowControl/>
              <w:jc w:val="center"/>
              <w:rPr>
                <w:rFonts w:ascii="Segoe UI" w:eastAsia="Times New Roman" w:hAnsi="Segoe UI" w:cs="Segoe UI"/>
                <w:b/>
                <w:kern w:val="0"/>
                <w:sz w:val="20"/>
                <w:szCs w:val="20"/>
                <w:lang w:val="en-GB"/>
              </w:rPr>
            </w:pPr>
            <w:r w:rsidRPr="007D2E7D">
              <w:rPr>
                <w:rFonts w:ascii="Segoe UI" w:eastAsia="細明體" w:hAnsi="Segoe UI" w:cs="Segoe UI"/>
                <w:b/>
                <w:kern w:val="0"/>
                <w:sz w:val="20"/>
                <w:szCs w:val="20"/>
                <w:lang w:val="en-GB"/>
              </w:rPr>
              <w:t>適用範圍</w:t>
            </w:r>
            <w:r w:rsidRPr="007D2E7D">
              <w:rPr>
                <w:rFonts w:ascii="Segoe UI" w:eastAsia="Times New Roman" w:hAnsi="Segoe UI" w:cs="Segoe UI"/>
                <w:b/>
                <w:kern w:val="0"/>
                <w:sz w:val="20"/>
                <w:szCs w:val="20"/>
                <w:lang w:val="en-GB"/>
              </w:rPr>
              <w:t xml:space="preserve"> * [</w:t>
            </w:r>
            <w:r w:rsidRPr="007D2E7D">
              <w:rPr>
                <w:rFonts w:ascii="Segoe UI" w:hAnsi="Segoe UI" w:cs="Segoe UI" w:hint="eastAsia"/>
                <w:b/>
                <w:kern w:val="0"/>
                <w:sz w:val="18"/>
                <w:szCs w:val="18"/>
                <w:lang w:val="en-GB"/>
              </w:rPr>
              <w:t>處置實體</w:t>
            </w:r>
            <w:r w:rsidRPr="007D2E7D">
              <w:rPr>
                <w:rFonts w:ascii="Segoe UI" w:hAnsi="Segoe UI" w:cs="Segoe UI"/>
                <w:b/>
                <w:kern w:val="0"/>
                <w:sz w:val="18"/>
                <w:szCs w:val="18"/>
                <w:lang w:val="en-GB"/>
              </w:rPr>
              <w:t>/</w:t>
            </w:r>
            <w:r w:rsidRPr="007D2E7D">
              <w:rPr>
                <w:rFonts w:ascii="Segoe UI" w:hAnsi="Segoe UI" w:cs="Segoe UI" w:hint="eastAsia"/>
                <w:b/>
                <w:kern w:val="0"/>
                <w:sz w:val="18"/>
                <w:szCs w:val="18"/>
                <w:lang w:val="en-GB"/>
              </w:rPr>
              <w:t>重要附屬公司</w:t>
            </w:r>
            <w:r w:rsidRPr="007D2E7D">
              <w:rPr>
                <w:rFonts w:ascii="Segoe UI" w:eastAsia="Times New Roman" w:hAnsi="Segoe UI" w:cs="Segoe UI"/>
                <w:b/>
                <w:kern w:val="0"/>
                <w:sz w:val="18"/>
                <w:szCs w:val="18"/>
                <w:lang w:val="en-GB"/>
              </w:rPr>
              <w:t>]</w:t>
            </w:r>
          </w:p>
        </w:tc>
        <w:tc>
          <w:tcPr>
            <w:tcW w:w="2268" w:type="dxa"/>
            <w:gridSpan w:val="2"/>
            <w:tcBorders>
              <w:top w:val="single" w:sz="12" w:space="0" w:color="auto"/>
              <w:left w:val="single" w:sz="12" w:space="0" w:color="auto"/>
              <w:bottom w:val="single" w:sz="12" w:space="0" w:color="auto"/>
              <w:right w:val="single" w:sz="12" w:space="0" w:color="auto"/>
            </w:tcBorders>
            <w:shd w:val="clear" w:color="auto" w:fill="BFBFBF"/>
            <w:vAlign w:val="center"/>
          </w:tcPr>
          <w:p w:rsidR="0074536D" w:rsidRPr="007D2E7D" w:rsidRDefault="0074536D" w:rsidP="007D2E7D">
            <w:pPr>
              <w:widowControl/>
              <w:jc w:val="center"/>
              <w:rPr>
                <w:rFonts w:ascii="Segoe UI" w:eastAsia="Times New Roman" w:hAnsi="Segoe UI" w:cs="Segoe UI"/>
                <w:b/>
                <w:kern w:val="0"/>
                <w:sz w:val="20"/>
                <w:szCs w:val="20"/>
                <w:lang w:val="en-GB" w:eastAsia="en-GB"/>
              </w:rPr>
            </w:pPr>
            <w:r w:rsidRPr="007D2E7D">
              <w:rPr>
                <w:rFonts w:ascii="Segoe UI" w:eastAsia="細明體" w:hAnsi="Segoe UI" w:cs="Segoe UI"/>
                <w:b/>
                <w:kern w:val="0"/>
                <w:sz w:val="20"/>
                <w:szCs w:val="20"/>
                <w:lang w:val="en-GB" w:eastAsia="en-US"/>
              </w:rPr>
              <w:t>格式</w:t>
            </w:r>
          </w:p>
        </w:tc>
        <w:tc>
          <w:tcPr>
            <w:tcW w:w="2835" w:type="dxa"/>
            <w:gridSpan w:val="2"/>
            <w:tcBorders>
              <w:top w:val="single" w:sz="12" w:space="0" w:color="auto"/>
              <w:left w:val="single" w:sz="12" w:space="0" w:color="auto"/>
              <w:bottom w:val="single" w:sz="12" w:space="0" w:color="auto"/>
              <w:right w:val="single" w:sz="12" w:space="0" w:color="auto"/>
            </w:tcBorders>
            <w:shd w:val="clear" w:color="auto" w:fill="BFBFBF"/>
            <w:vAlign w:val="center"/>
          </w:tcPr>
          <w:p w:rsidR="0074536D" w:rsidRPr="007D2E7D" w:rsidRDefault="0074536D" w:rsidP="007D2E7D">
            <w:pPr>
              <w:widowControl/>
              <w:jc w:val="center"/>
              <w:rPr>
                <w:rFonts w:ascii="Segoe UI" w:eastAsia="Times New Roman" w:hAnsi="Segoe UI" w:cs="Segoe UI"/>
                <w:b/>
                <w:kern w:val="0"/>
                <w:sz w:val="20"/>
                <w:szCs w:val="20"/>
                <w:lang w:val="en-GB" w:eastAsia="en-GB"/>
              </w:rPr>
            </w:pPr>
            <w:r w:rsidRPr="007D2E7D">
              <w:rPr>
                <w:rFonts w:ascii="Segoe UI" w:eastAsia="細明體" w:hAnsi="Segoe UI" w:cs="Segoe UI"/>
                <w:b/>
                <w:kern w:val="0"/>
                <w:sz w:val="20"/>
                <w:szCs w:val="20"/>
                <w:lang w:val="en-GB" w:eastAsia="en-US"/>
              </w:rPr>
              <w:t>披露頻密程度</w:t>
            </w:r>
          </w:p>
        </w:tc>
      </w:tr>
      <w:tr w:rsidR="007D2E7D" w:rsidRPr="007D2E7D" w:rsidTr="0074536D">
        <w:trPr>
          <w:trHeight w:val="283"/>
          <w:tblHeader/>
        </w:trPr>
        <w:tc>
          <w:tcPr>
            <w:tcW w:w="2127" w:type="dxa"/>
            <w:vMerge/>
            <w:tcBorders>
              <w:left w:val="nil"/>
              <w:bottom w:val="single" w:sz="12" w:space="0" w:color="auto"/>
              <w:right w:val="single" w:sz="12" w:space="0" w:color="auto"/>
            </w:tcBorders>
            <w:shd w:val="clear" w:color="auto" w:fill="BFBFBF"/>
          </w:tcPr>
          <w:p w:rsidR="007D2E7D" w:rsidRPr="007D2E7D" w:rsidRDefault="007D2E7D" w:rsidP="007D2E7D">
            <w:pPr>
              <w:widowControl/>
              <w:tabs>
                <w:tab w:val="left" w:pos="794"/>
              </w:tabs>
              <w:jc w:val="center"/>
              <w:rPr>
                <w:rFonts w:ascii="Segoe UI" w:eastAsia="Times New Roman" w:hAnsi="Segoe UI" w:cs="Segoe UI"/>
                <w:b/>
                <w:kern w:val="0"/>
                <w:sz w:val="20"/>
                <w:szCs w:val="20"/>
                <w:lang w:val="en-GB" w:eastAsia="en-GB"/>
              </w:rPr>
            </w:pPr>
          </w:p>
        </w:tc>
        <w:tc>
          <w:tcPr>
            <w:tcW w:w="5244" w:type="dxa"/>
            <w:vMerge/>
            <w:tcBorders>
              <w:left w:val="single" w:sz="12" w:space="0" w:color="auto"/>
              <w:bottom w:val="single" w:sz="12" w:space="0" w:color="auto"/>
              <w:right w:val="single" w:sz="12" w:space="0" w:color="auto"/>
            </w:tcBorders>
            <w:shd w:val="clear" w:color="auto" w:fill="BFBFBF"/>
            <w:vAlign w:val="center"/>
          </w:tcPr>
          <w:p w:rsidR="007D2E7D" w:rsidRPr="007D2E7D" w:rsidRDefault="007D2E7D" w:rsidP="007D2E7D">
            <w:pPr>
              <w:widowControl/>
              <w:tabs>
                <w:tab w:val="left" w:pos="794"/>
              </w:tabs>
              <w:jc w:val="center"/>
              <w:rPr>
                <w:rFonts w:ascii="Segoe UI" w:eastAsia="Times New Roman" w:hAnsi="Segoe UI" w:cs="Segoe UI"/>
                <w:b/>
                <w:kern w:val="0"/>
                <w:sz w:val="20"/>
                <w:szCs w:val="20"/>
                <w:lang w:val="en-GB" w:eastAsia="en-GB"/>
              </w:rPr>
            </w:pPr>
          </w:p>
        </w:tc>
        <w:tc>
          <w:tcPr>
            <w:tcW w:w="1418" w:type="dxa"/>
            <w:vMerge/>
            <w:tcBorders>
              <w:left w:val="single" w:sz="12" w:space="0" w:color="auto"/>
              <w:bottom w:val="single" w:sz="12" w:space="0" w:color="auto"/>
              <w:right w:val="single" w:sz="12" w:space="0" w:color="auto"/>
            </w:tcBorders>
            <w:shd w:val="clear" w:color="auto" w:fill="BFBFBF"/>
            <w:vAlign w:val="center"/>
          </w:tcPr>
          <w:p w:rsidR="007D2E7D" w:rsidRPr="007D2E7D" w:rsidRDefault="007D2E7D" w:rsidP="007D2E7D">
            <w:pPr>
              <w:widowControl/>
              <w:jc w:val="center"/>
              <w:rPr>
                <w:rFonts w:ascii="Segoe UI" w:eastAsia="Times New Roman" w:hAnsi="Segoe UI" w:cs="Segoe UI"/>
                <w:b/>
                <w:kern w:val="0"/>
                <w:sz w:val="20"/>
                <w:szCs w:val="20"/>
                <w:lang w:val="en-GB" w:eastAsia="en-GB"/>
              </w:rPr>
            </w:pPr>
          </w:p>
        </w:tc>
        <w:tc>
          <w:tcPr>
            <w:tcW w:w="1134" w:type="dxa"/>
            <w:tcBorders>
              <w:top w:val="single" w:sz="12" w:space="0" w:color="auto"/>
              <w:left w:val="single" w:sz="12" w:space="0" w:color="auto"/>
              <w:bottom w:val="single" w:sz="12" w:space="0" w:color="auto"/>
            </w:tcBorders>
            <w:shd w:val="clear" w:color="auto" w:fill="BFBFBF"/>
            <w:vAlign w:val="center"/>
          </w:tcPr>
          <w:p w:rsidR="007D2E7D" w:rsidRPr="007D2E7D" w:rsidRDefault="007D2E7D" w:rsidP="007D2E7D">
            <w:pPr>
              <w:widowControl/>
              <w:jc w:val="center"/>
              <w:rPr>
                <w:rFonts w:ascii="Segoe UI" w:eastAsia="Times New Roman" w:hAnsi="Segoe UI" w:cs="Segoe UI"/>
                <w:b/>
                <w:kern w:val="0"/>
                <w:sz w:val="20"/>
                <w:szCs w:val="20"/>
                <w:lang w:val="en-GB" w:eastAsia="en-GB"/>
              </w:rPr>
            </w:pPr>
            <w:r w:rsidRPr="007D2E7D">
              <w:rPr>
                <w:rFonts w:ascii="Segoe UI" w:eastAsia="細明體" w:hAnsi="Segoe UI" w:cs="Segoe UI"/>
                <w:b/>
                <w:kern w:val="0"/>
                <w:sz w:val="20"/>
                <w:szCs w:val="20"/>
                <w:lang w:val="en-GB" w:eastAsia="en-US"/>
              </w:rPr>
              <w:t>固定</w:t>
            </w:r>
          </w:p>
        </w:tc>
        <w:tc>
          <w:tcPr>
            <w:tcW w:w="1134" w:type="dxa"/>
            <w:tcBorders>
              <w:top w:val="single" w:sz="12" w:space="0" w:color="auto"/>
              <w:bottom w:val="single" w:sz="12" w:space="0" w:color="auto"/>
              <w:right w:val="single" w:sz="12" w:space="0" w:color="auto"/>
            </w:tcBorders>
            <w:shd w:val="clear" w:color="auto" w:fill="BFBFBF"/>
            <w:vAlign w:val="center"/>
          </w:tcPr>
          <w:p w:rsidR="007D2E7D" w:rsidRPr="007D2E7D" w:rsidRDefault="007D2E7D" w:rsidP="007D2E7D">
            <w:pPr>
              <w:widowControl/>
              <w:jc w:val="center"/>
              <w:rPr>
                <w:rFonts w:ascii="Segoe UI" w:eastAsia="Times New Roman" w:hAnsi="Segoe UI" w:cs="Segoe UI"/>
                <w:b/>
                <w:kern w:val="0"/>
                <w:sz w:val="20"/>
                <w:szCs w:val="20"/>
                <w:lang w:val="en-GB" w:eastAsia="en-GB"/>
              </w:rPr>
            </w:pPr>
            <w:r w:rsidRPr="007D2E7D">
              <w:rPr>
                <w:rFonts w:ascii="Segoe UI" w:eastAsia="細明體" w:hAnsi="Segoe UI" w:cs="Segoe UI"/>
                <w:b/>
                <w:kern w:val="0"/>
                <w:sz w:val="20"/>
                <w:szCs w:val="20"/>
                <w:lang w:val="en-GB" w:eastAsia="en-US"/>
              </w:rPr>
              <w:t>非固定</w:t>
            </w:r>
          </w:p>
        </w:tc>
        <w:tc>
          <w:tcPr>
            <w:tcW w:w="1417" w:type="dxa"/>
            <w:tcBorders>
              <w:top w:val="single" w:sz="12" w:space="0" w:color="auto"/>
              <w:left w:val="single" w:sz="12" w:space="0" w:color="auto"/>
              <w:bottom w:val="single" w:sz="12" w:space="0" w:color="auto"/>
            </w:tcBorders>
            <w:shd w:val="clear" w:color="auto" w:fill="BFBFBF"/>
            <w:vAlign w:val="center"/>
          </w:tcPr>
          <w:p w:rsidR="007D2E7D" w:rsidRPr="007D2E7D" w:rsidRDefault="007D2E7D" w:rsidP="007D2E7D">
            <w:pPr>
              <w:widowControl/>
              <w:jc w:val="center"/>
              <w:rPr>
                <w:rFonts w:ascii="Segoe UI" w:eastAsia="Times New Roman" w:hAnsi="Segoe UI" w:cs="Segoe UI"/>
                <w:b/>
                <w:kern w:val="0"/>
                <w:sz w:val="20"/>
                <w:szCs w:val="20"/>
                <w:lang w:val="en-GB" w:eastAsia="en-GB"/>
              </w:rPr>
            </w:pPr>
            <w:r w:rsidRPr="007D2E7D">
              <w:rPr>
                <w:rFonts w:ascii="Segoe UI" w:eastAsia="細明體" w:hAnsi="Segoe UI" w:cs="Segoe UI"/>
                <w:b/>
                <w:kern w:val="0"/>
                <w:sz w:val="20"/>
                <w:szCs w:val="20"/>
                <w:lang w:val="en-GB" w:eastAsia="en-US"/>
              </w:rPr>
              <w:t>每季一次</w:t>
            </w:r>
          </w:p>
        </w:tc>
        <w:tc>
          <w:tcPr>
            <w:tcW w:w="1418" w:type="dxa"/>
            <w:tcBorders>
              <w:top w:val="single" w:sz="12" w:space="0" w:color="auto"/>
              <w:bottom w:val="single" w:sz="12" w:space="0" w:color="auto"/>
              <w:right w:val="single" w:sz="12" w:space="0" w:color="auto"/>
            </w:tcBorders>
            <w:shd w:val="clear" w:color="auto" w:fill="BFBFBF"/>
            <w:vAlign w:val="center"/>
          </w:tcPr>
          <w:p w:rsidR="007D2E7D" w:rsidRPr="007D2E7D" w:rsidRDefault="007D2E7D" w:rsidP="007D2E7D">
            <w:pPr>
              <w:widowControl/>
              <w:jc w:val="center"/>
              <w:rPr>
                <w:rFonts w:ascii="Segoe UI" w:eastAsia="Times New Roman" w:hAnsi="Segoe UI" w:cs="Segoe UI"/>
                <w:b/>
                <w:kern w:val="0"/>
                <w:sz w:val="20"/>
                <w:szCs w:val="20"/>
                <w:lang w:val="en-GB" w:eastAsia="en-GB"/>
              </w:rPr>
            </w:pPr>
            <w:r w:rsidRPr="007D2E7D">
              <w:rPr>
                <w:rFonts w:ascii="Segoe UI" w:eastAsia="細明體" w:hAnsi="Segoe UI" w:cs="Segoe UI"/>
                <w:b/>
                <w:kern w:val="0"/>
                <w:sz w:val="20"/>
                <w:szCs w:val="20"/>
                <w:lang w:val="en-GB" w:eastAsia="en-US"/>
              </w:rPr>
              <w:t>每半年一次</w:t>
            </w:r>
          </w:p>
        </w:tc>
      </w:tr>
      <w:tr w:rsidR="007D2E7D" w:rsidRPr="007D2E7D" w:rsidTr="0074536D">
        <w:trPr>
          <w:cantSplit/>
          <w:trHeight w:val="283"/>
        </w:trPr>
        <w:tc>
          <w:tcPr>
            <w:tcW w:w="2127" w:type="dxa"/>
            <w:vMerge w:val="restart"/>
            <w:tcBorders>
              <w:left w:val="nil"/>
              <w:right w:val="single" w:sz="12" w:space="0" w:color="auto"/>
            </w:tcBorders>
          </w:tcPr>
          <w:p w:rsidR="007D2E7D" w:rsidRPr="007D2E7D" w:rsidRDefault="007D2E7D" w:rsidP="007D2E7D">
            <w:pPr>
              <w:widowControl/>
              <w:rPr>
                <w:rFonts w:ascii="Segoe UI" w:eastAsia="Times New Roman" w:hAnsi="Segoe UI" w:cs="Segoe UI"/>
                <w:kern w:val="0"/>
                <w:sz w:val="20"/>
                <w:szCs w:val="20"/>
                <w:lang w:val="en-GB"/>
              </w:rPr>
            </w:pPr>
            <w:r w:rsidRPr="007D2E7D">
              <w:rPr>
                <w:rFonts w:ascii="Segoe UI" w:eastAsia="細明體" w:hAnsi="Segoe UI" w:cs="Segoe UI" w:hint="eastAsia"/>
                <w:kern w:val="0"/>
                <w:sz w:val="20"/>
                <w:szCs w:val="20"/>
                <w:lang w:val="en-GB"/>
              </w:rPr>
              <w:t>吸收虧損能力主要指標</w:t>
            </w:r>
          </w:p>
        </w:tc>
        <w:tc>
          <w:tcPr>
            <w:tcW w:w="5244" w:type="dxa"/>
            <w:tcBorders>
              <w:top w:val="single" w:sz="12" w:space="0" w:color="auto"/>
              <w:left w:val="single" w:sz="12" w:space="0" w:color="auto"/>
              <w:bottom w:val="single" w:sz="2" w:space="0" w:color="A6A6A6" w:themeColor="background1" w:themeShade="A6"/>
              <w:right w:val="single" w:sz="12" w:space="0" w:color="auto"/>
            </w:tcBorders>
            <w:shd w:val="clear" w:color="auto" w:fill="auto"/>
          </w:tcPr>
          <w:p w:rsidR="007D2E7D" w:rsidRPr="007D2E7D" w:rsidRDefault="007D2E7D" w:rsidP="007D2E7D">
            <w:pPr>
              <w:widowControl/>
              <w:rPr>
                <w:rFonts w:ascii="Segoe UI" w:eastAsia="Times New Roman" w:hAnsi="Segoe UI" w:cs="Segoe UI"/>
                <w:kern w:val="0"/>
                <w:sz w:val="20"/>
                <w:szCs w:val="20"/>
              </w:rPr>
            </w:pPr>
            <w:r w:rsidRPr="007D2E7D">
              <w:rPr>
                <w:rFonts w:ascii="Segoe UI" w:eastAsia="細明體" w:hAnsi="Segoe UI" w:cs="Segoe UI"/>
                <w:kern w:val="0"/>
                <w:sz w:val="20"/>
                <w:szCs w:val="20"/>
                <w:lang w:val="en-GB"/>
              </w:rPr>
              <w:t>模版</w:t>
            </w:r>
            <w:r w:rsidRPr="007D2E7D">
              <w:rPr>
                <w:rFonts w:ascii="Segoe UI" w:eastAsia="Times New Roman" w:hAnsi="Segoe UI" w:cs="Segoe UI"/>
                <w:kern w:val="0"/>
                <w:sz w:val="20"/>
                <w:szCs w:val="20"/>
                <w:lang w:val="en-GB"/>
              </w:rPr>
              <w:t>KM</w:t>
            </w:r>
            <w:r w:rsidRPr="007D2E7D">
              <w:rPr>
                <w:rFonts w:ascii="Segoe UI" w:eastAsia="Times New Roman" w:hAnsi="Segoe UI" w:cs="Segoe UI" w:hint="eastAsia"/>
                <w:kern w:val="0"/>
                <w:sz w:val="20"/>
                <w:szCs w:val="20"/>
                <w:lang w:val="en-GB"/>
              </w:rPr>
              <w:t>2</w:t>
            </w:r>
            <w:r w:rsidRPr="007D2E7D">
              <w:rPr>
                <w:rFonts w:ascii="Segoe UI" w:eastAsia="細明體" w:hAnsi="Segoe UI" w:cs="Segoe UI"/>
                <w:kern w:val="0"/>
                <w:sz w:val="20"/>
                <w:szCs w:val="20"/>
                <w:lang w:val="en-GB"/>
              </w:rPr>
              <w:t>：</w:t>
            </w:r>
            <w:r w:rsidRPr="007D2E7D">
              <w:rPr>
                <w:rFonts w:ascii="Segoe UI" w:eastAsia="細明體" w:hAnsi="Segoe UI" w:cs="Segoe UI" w:hint="eastAsia"/>
                <w:kern w:val="0"/>
                <w:sz w:val="20"/>
                <w:szCs w:val="20"/>
                <w:lang w:val="en-GB"/>
              </w:rPr>
              <w:t>主要指標──處置實體的</w:t>
            </w:r>
            <w:r w:rsidRPr="007D2E7D">
              <w:rPr>
                <w:rFonts w:ascii="Segoe UI" w:eastAsia="細明體" w:hAnsi="Segoe UI" w:cs="Segoe UI"/>
                <w:kern w:val="0"/>
                <w:sz w:val="20"/>
                <w:szCs w:val="20"/>
                <w:lang w:val="en-GB"/>
              </w:rPr>
              <w:t>LAC</w:t>
            </w:r>
            <w:r w:rsidRPr="007D2E7D">
              <w:rPr>
                <w:rFonts w:ascii="Segoe UI" w:eastAsia="細明體" w:hAnsi="Segoe UI" w:cs="Segoe UI" w:hint="eastAsia"/>
                <w:kern w:val="0"/>
                <w:sz w:val="20"/>
                <w:szCs w:val="20"/>
                <w:lang w:val="en-GB"/>
              </w:rPr>
              <w:t>規定</w:t>
            </w:r>
            <w:r w:rsidRPr="007D2E7D">
              <w:rPr>
                <w:rFonts w:ascii="Segoe UI" w:eastAsia="細明體" w:hAnsi="Segoe UI" w:cs="Segoe UI"/>
                <w:kern w:val="0"/>
                <w:sz w:val="20"/>
                <w:szCs w:val="20"/>
                <w:lang w:val="en-GB"/>
              </w:rPr>
              <w:t>(</w:t>
            </w:r>
            <w:r w:rsidRPr="007D2E7D">
              <w:rPr>
                <w:rFonts w:ascii="Segoe UI" w:eastAsia="細明體" w:hAnsi="Segoe UI" w:cs="Segoe UI" w:hint="eastAsia"/>
                <w:kern w:val="0"/>
                <w:sz w:val="20"/>
                <w:szCs w:val="20"/>
                <w:lang w:val="en-GB"/>
              </w:rPr>
              <w:t>在</w:t>
            </w:r>
            <w:r w:rsidRPr="007D2E7D">
              <w:rPr>
                <w:rFonts w:ascii="Segoe UI" w:eastAsia="細明體" w:hAnsi="Segoe UI" w:cs="Segoe UI"/>
                <w:kern w:val="0"/>
                <w:sz w:val="20"/>
                <w:szCs w:val="20"/>
                <w:lang w:val="en-GB"/>
              </w:rPr>
              <w:t>LAC</w:t>
            </w:r>
            <w:r w:rsidRPr="007D2E7D">
              <w:rPr>
                <w:rFonts w:ascii="Segoe UI" w:eastAsia="細明體" w:hAnsi="Segoe UI" w:cs="Segoe UI" w:hint="eastAsia"/>
                <w:kern w:val="0"/>
                <w:sz w:val="20"/>
                <w:szCs w:val="20"/>
                <w:lang w:val="en-GB"/>
              </w:rPr>
              <w:t>綜合集團層面</w:t>
            </w:r>
            <w:r w:rsidRPr="007D2E7D">
              <w:rPr>
                <w:rFonts w:ascii="Segoe UI" w:eastAsia="細明體" w:hAnsi="Segoe UI" w:cs="Segoe UI"/>
                <w:kern w:val="0"/>
                <w:sz w:val="20"/>
                <w:szCs w:val="20"/>
                <w:lang w:val="en-GB"/>
              </w:rPr>
              <w:t>)</w:t>
            </w:r>
          </w:p>
        </w:tc>
        <w:tc>
          <w:tcPr>
            <w:tcW w:w="1418" w:type="dxa"/>
            <w:tcBorders>
              <w:top w:val="single" w:sz="12" w:space="0" w:color="auto"/>
              <w:left w:val="single" w:sz="12" w:space="0" w:color="auto"/>
              <w:bottom w:val="single" w:sz="2" w:space="0" w:color="A6A6A6" w:themeColor="background1" w:themeShade="A6"/>
              <w:right w:val="single" w:sz="12" w:space="0" w:color="auto"/>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eastAsia="en-US"/>
              </w:rPr>
            </w:pPr>
            <w:r w:rsidRPr="007D2E7D">
              <w:rPr>
                <w:rFonts w:ascii="Segoe UI" w:hAnsi="Segoe UI" w:cs="Segoe UI" w:hint="eastAsia"/>
                <w:kern w:val="0"/>
                <w:sz w:val="20"/>
                <w:szCs w:val="20"/>
                <w:lang w:val="en-GB"/>
              </w:rPr>
              <w:t>處置實體</w:t>
            </w:r>
          </w:p>
        </w:tc>
        <w:tc>
          <w:tcPr>
            <w:tcW w:w="1134" w:type="dxa"/>
            <w:tcBorders>
              <w:top w:val="single" w:sz="12" w:space="0" w:color="auto"/>
              <w:left w:val="single" w:sz="12" w:space="0" w:color="auto"/>
              <w:bottom w:val="single" w:sz="2" w:space="0" w:color="A6A6A6" w:themeColor="background1" w:themeShade="A6"/>
            </w:tcBorders>
            <w:shd w:val="clear" w:color="auto" w:fill="auto"/>
            <w:vAlign w:val="center"/>
          </w:tcPr>
          <w:p w:rsidR="007D2E7D" w:rsidRPr="007D2E7D" w:rsidRDefault="007D2E7D" w:rsidP="007D2E7D">
            <w:pPr>
              <w:widowControl/>
              <w:jc w:val="center"/>
              <w:rPr>
                <w:rFonts w:ascii="Segoe UI" w:eastAsia="Times New Roman" w:hAnsi="Segoe UI" w:cs="Segoe UI"/>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c>
          <w:tcPr>
            <w:tcW w:w="1134" w:type="dxa"/>
            <w:tcBorders>
              <w:top w:val="single" w:sz="12" w:space="0" w:color="auto"/>
              <w:bottom w:val="single" w:sz="2" w:space="0" w:color="A6A6A6" w:themeColor="background1" w:themeShade="A6"/>
              <w:right w:val="single" w:sz="12" w:space="0" w:color="auto"/>
            </w:tcBorders>
            <w:shd w:val="clear" w:color="auto" w:fill="auto"/>
            <w:vAlign w:val="center"/>
          </w:tcPr>
          <w:p w:rsidR="007D2E7D" w:rsidRPr="007D2E7D" w:rsidRDefault="007D2E7D" w:rsidP="007D2E7D">
            <w:pPr>
              <w:widowControl/>
              <w:jc w:val="center"/>
              <w:rPr>
                <w:rFonts w:ascii="Segoe UI" w:eastAsia="Times New Roman" w:hAnsi="Segoe UI" w:cs="Segoe UI"/>
                <w:kern w:val="0"/>
                <w:sz w:val="20"/>
                <w:szCs w:val="20"/>
                <w:lang w:val="en-GB" w:eastAsia="en-GB"/>
              </w:rPr>
            </w:pPr>
          </w:p>
        </w:tc>
        <w:tc>
          <w:tcPr>
            <w:tcW w:w="1417" w:type="dxa"/>
            <w:tcBorders>
              <w:top w:val="single" w:sz="12" w:space="0" w:color="auto"/>
              <w:left w:val="single" w:sz="12" w:space="0" w:color="auto"/>
              <w:bottom w:val="single" w:sz="2" w:space="0" w:color="A6A6A6" w:themeColor="background1" w:themeShade="A6"/>
            </w:tcBorders>
            <w:shd w:val="clear" w:color="auto" w:fill="auto"/>
            <w:vAlign w:val="center"/>
          </w:tcPr>
          <w:p w:rsidR="007D2E7D" w:rsidRPr="007D2E7D" w:rsidRDefault="007D2E7D" w:rsidP="007D2E7D">
            <w:pPr>
              <w:widowControl/>
              <w:jc w:val="center"/>
              <w:rPr>
                <w:rFonts w:ascii="Segoe UI" w:eastAsia="Times New Roman" w:hAnsi="Segoe UI" w:cs="Segoe UI"/>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c>
          <w:tcPr>
            <w:tcW w:w="1418" w:type="dxa"/>
            <w:tcBorders>
              <w:top w:val="single" w:sz="12" w:space="0" w:color="auto"/>
              <w:bottom w:val="single" w:sz="2" w:space="0" w:color="A6A6A6" w:themeColor="background1" w:themeShade="A6"/>
              <w:right w:val="single" w:sz="12" w:space="0" w:color="auto"/>
            </w:tcBorders>
            <w:shd w:val="clear" w:color="auto" w:fill="auto"/>
            <w:vAlign w:val="center"/>
          </w:tcPr>
          <w:p w:rsidR="007D2E7D" w:rsidRPr="007D2E7D" w:rsidRDefault="007D2E7D" w:rsidP="007D2E7D">
            <w:pPr>
              <w:widowControl/>
              <w:rPr>
                <w:rFonts w:ascii="Segoe UI" w:eastAsia="Times New Roman" w:hAnsi="Segoe UI" w:cs="Segoe UI"/>
                <w:kern w:val="0"/>
                <w:sz w:val="20"/>
                <w:szCs w:val="20"/>
                <w:lang w:val="en-GB" w:eastAsia="en-GB"/>
              </w:rPr>
            </w:pPr>
          </w:p>
        </w:tc>
      </w:tr>
      <w:tr w:rsidR="007D2E7D" w:rsidRPr="007D2E7D" w:rsidTr="0074536D">
        <w:trPr>
          <w:cantSplit/>
          <w:trHeight w:val="283"/>
        </w:trPr>
        <w:tc>
          <w:tcPr>
            <w:tcW w:w="2127" w:type="dxa"/>
            <w:vMerge/>
            <w:tcBorders>
              <w:left w:val="nil"/>
              <w:right w:val="single" w:sz="12" w:space="0" w:color="auto"/>
            </w:tcBorders>
          </w:tcPr>
          <w:p w:rsidR="007D2E7D" w:rsidRPr="007D2E7D" w:rsidRDefault="007D2E7D" w:rsidP="007D2E7D">
            <w:pPr>
              <w:widowControl/>
              <w:rPr>
                <w:rFonts w:ascii="Segoe UI" w:eastAsia="Times New Roman" w:hAnsi="Segoe UI" w:cs="Segoe UI"/>
                <w:kern w:val="0"/>
                <w:sz w:val="20"/>
                <w:szCs w:val="20"/>
                <w:lang w:val="en-GB" w:eastAsia="en-GB"/>
              </w:rPr>
            </w:pPr>
          </w:p>
        </w:tc>
        <w:tc>
          <w:tcPr>
            <w:tcW w:w="5244" w:type="dxa"/>
            <w:tcBorders>
              <w:top w:val="single" w:sz="2" w:space="0" w:color="A6A6A6" w:themeColor="background1" w:themeShade="A6"/>
              <w:left w:val="single" w:sz="12" w:space="0" w:color="auto"/>
              <w:bottom w:val="single" w:sz="4" w:space="0" w:color="BFBFBF" w:themeColor="background1" w:themeShade="BF"/>
              <w:right w:val="single" w:sz="12" w:space="0" w:color="auto"/>
            </w:tcBorders>
            <w:shd w:val="clear" w:color="auto" w:fill="auto"/>
          </w:tcPr>
          <w:p w:rsidR="007D2E7D" w:rsidRPr="007D2E7D" w:rsidRDefault="007D2E7D" w:rsidP="007D2E7D">
            <w:pPr>
              <w:widowControl/>
              <w:rPr>
                <w:rFonts w:ascii="Segoe UI" w:eastAsia="Times New Roman" w:hAnsi="Segoe UI" w:cs="Segoe UI"/>
                <w:kern w:val="0"/>
                <w:sz w:val="20"/>
                <w:szCs w:val="20"/>
              </w:rPr>
            </w:pPr>
            <w:r w:rsidRPr="007D2E7D">
              <w:rPr>
                <w:rFonts w:ascii="Segoe UI" w:eastAsia="細明體" w:hAnsi="Segoe UI" w:cs="Segoe UI"/>
                <w:kern w:val="0"/>
                <w:sz w:val="20"/>
                <w:szCs w:val="20"/>
                <w:lang w:val="en-GB"/>
              </w:rPr>
              <w:t>模版</w:t>
            </w:r>
            <w:r w:rsidRPr="007D2E7D">
              <w:rPr>
                <w:rFonts w:ascii="Segoe UI" w:eastAsia="Times New Roman" w:hAnsi="Segoe UI" w:cs="Segoe UI"/>
                <w:kern w:val="0"/>
                <w:sz w:val="20"/>
                <w:szCs w:val="20"/>
                <w:lang w:val="en-GB"/>
              </w:rPr>
              <w:t>KM</w:t>
            </w:r>
            <w:r w:rsidRPr="007D2E7D">
              <w:rPr>
                <w:rFonts w:ascii="Segoe UI" w:eastAsia="Times New Roman" w:hAnsi="Segoe UI" w:cs="Segoe UI" w:hint="eastAsia"/>
                <w:kern w:val="0"/>
                <w:sz w:val="20"/>
                <w:szCs w:val="20"/>
                <w:lang w:val="en-GB"/>
              </w:rPr>
              <w:t>2</w:t>
            </w:r>
            <w:r w:rsidR="00D71488" w:rsidRPr="007D2E7D">
              <w:rPr>
                <w:rFonts w:ascii="Segoe UI" w:hAnsi="Segoe UI" w:cs="Segoe UI" w:hint="eastAsia"/>
                <w:kern w:val="0"/>
                <w:sz w:val="20"/>
                <w:szCs w:val="20"/>
                <w:lang w:val="en-GB"/>
              </w:rPr>
              <w:t>(A)</w:t>
            </w:r>
            <w:r w:rsidRPr="007D2E7D">
              <w:rPr>
                <w:rFonts w:ascii="Segoe UI" w:eastAsia="細明體" w:hAnsi="Segoe UI" w:cs="Segoe UI"/>
                <w:kern w:val="0"/>
                <w:sz w:val="20"/>
                <w:szCs w:val="20"/>
                <w:lang w:val="en-GB"/>
              </w:rPr>
              <w:t>：</w:t>
            </w:r>
            <w:r w:rsidRPr="007D2E7D">
              <w:rPr>
                <w:rFonts w:ascii="Segoe UI" w:eastAsia="細明體" w:hAnsi="Segoe UI" w:cs="Segoe UI" w:hint="eastAsia"/>
                <w:kern w:val="0"/>
                <w:sz w:val="20"/>
                <w:szCs w:val="20"/>
                <w:lang w:val="en-GB"/>
              </w:rPr>
              <w:t>主要指標──重要附屬公司的</w:t>
            </w:r>
            <w:r w:rsidRPr="007D2E7D">
              <w:rPr>
                <w:rFonts w:ascii="Segoe UI" w:eastAsia="細明體" w:hAnsi="Segoe UI" w:cs="Segoe UI"/>
                <w:kern w:val="0"/>
                <w:sz w:val="20"/>
                <w:szCs w:val="20"/>
                <w:lang w:val="en-GB"/>
              </w:rPr>
              <w:t>LAC</w:t>
            </w:r>
            <w:r w:rsidRPr="007D2E7D">
              <w:rPr>
                <w:rFonts w:ascii="Segoe UI" w:eastAsia="細明體" w:hAnsi="Segoe UI" w:cs="Segoe UI" w:hint="eastAsia"/>
                <w:kern w:val="0"/>
                <w:sz w:val="20"/>
                <w:szCs w:val="20"/>
                <w:lang w:val="en-GB"/>
              </w:rPr>
              <w:t>規定</w:t>
            </w:r>
            <w:r w:rsidRPr="007D2E7D">
              <w:rPr>
                <w:rFonts w:ascii="Segoe UI" w:eastAsia="細明體" w:hAnsi="Segoe UI" w:cs="Segoe UI"/>
                <w:kern w:val="0"/>
                <w:sz w:val="20"/>
                <w:szCs w:val="20"/>
                <w:lang w:val="en-GB"/>
              </w:rPr>
              <w:t>(</w:t>
            </w:r>
            <w:r w:rsidRPr="007D2E7D">
              <w:rPr>
                <w:rFonts w:ascii="Segoe UI" w:eastAsia="細明體" w:hAnsi="Segoe UI" w:cs="Segoe UI" w:hint="eastAsia"/>
                <w:kern w:val="0"/>
                <w:sz w:val="20"/>
                <w:szCs w:val="20"/>
                <w:lang w:val="en-GB"/>
              </w:rPr>
              <w:t>在</w:t>
            </w:r>
            <w:r w:rsidRPr="007D2E7D">
              <w:rPr>
                <w:rFonts w:ascii="Segoe UI" w:eastAsia="細明體" w:hAnsi="Segoe UI" w:cs="Segoe UI"/>
                <w:kern w:val="0"/>
                <w:sz w:val="20"/>
                <w:szCs w:val="20"/>
                <w:lang w:val="en-GB"/>
              </w:rPr>
              <w:t>LAC</w:t>
            </w:r>
            <w:r w:rsidRPr="007D2E7D">
              <w:rPr>
                <w:rFonts w:ascii="Segoe UI" w:eastAsia="細明體" w:hAnsi="Segoe UI" w:cs="Segoe UI" w:hint="eastAsia"/>
                <w:kern w:val="0"/>
                <w:sz w:val="20"/>
                <w:szCs w:val="20"/>
                <w:lang w:val="en-GB"/>
              </w:rPr>
              <w:t>綜合集團層面</w:t>
            </w:r>
            <w:r w:rsidRPr="007D2E7D">
              <w:rPr>
                <w:rFonts w:ascii="Segoe UI" w:eastAsia="細明體" w:hAnsi="Segoe UI" w:cs="Segoe UI"/>
                <w:kern w:val="0"/>
                <w:sz w:val="20"/>
                <w:szCs w:val="20"/>
                <w:lang w:val="en-GB"/>
              </w:rPr>
              <w:t>)</w:t>
            </w:r>
          </w:p>
        </w:tc>
        <w:tc>
          <w:tcPr>
            <w:tcW w:w="1418" w:type="dxa"/>
            <w:tcBorders>
              <w:top w:val="single" w:sz="2" w:space="0" w:color="A6A6A6" w:themeColor="background1" w:themeShade="A6"/>
              <w:left w:val="single" w:sz="12" w:space="0" w:color="auto"/>
              <w:bottom w:val="single" w:sz="4" w:space="0" w:color="BFBFBF" w:themeColor="background1" w:themeShade="BF"/>
              <w:right w:val="single" w:sz="12" w:space="0" w:color="auto"/>
            </w:tcBorders>
          </w:tcPr>
          <w:p w:rsidR="007D2E7D" w:rsidRPr="007D2E7D" w:rsidRDefault="007D2E7D" w:rsidP="007D2E7D">
            <w:pPr>
              <w:widowControl/>
              <w:jc w:val="center"/>
              <w:rPr>
                <w:rFonts w:ascii="Segoe UI" w:eastAsia="Times New Roman" w:hAnsi="Segoe UI" w:cs="Segoe UI"/>
                <w:kern w:val="0"/>
                <w:sz w:val="20"/>
                <w:szCs w:val="20"/>
                <w:lang w:val="en-GB"/>
              </w:rPr>
            </w:pPr>
            <w:r w:rsidRPr="007D2E7D">
              <w:rPr>
                <w:rFonts w:ascii="Segoe UI" w:hAnsi="Segoe UI" w:cs="Segoe UI" w:hint="eastAsia"/>
                <w:kern w:val="0"/>
                <w:sz w:val="20"/>
                <w:szCs w:val="20"/>
                <w:lang w:val="en-GB"/>
              </w:rPr>
              <w:t>重要附屬公司</w:t>
            </w:r>
          </w:p>
        </w:tc>
        <w:tc>
          <w:tcPr>
            <w:tcW w:w="1134" w:type="dxa"/>
            <w:tcBorders>
              <w:top w:val="single" w:sz="2" w:space="0" w:color="A6A6A6" w:themeColor="background1" w:themeShade="A6"/>
              <w:left w:val="single" w:sz="12" w:space="0" w:color="auto"/>
              <w:bottom w:val="single" w:sz="4" w:space="0" w:color="BFBFBF" w:themeColor="background1" w:themeShade="BF"/>
            </w:tcBorders>
          </w:tcPr>
          <w:p w:rsidR="007D2E7D" w:rsidRPr="007D2E7D" w:rsidRDefault="007D2E7D" w:rsidP="007D2E7D">
            <w:pPr>
              <w:widowControl/>
              <w:jc w:val="center"/>
              <w:rPr>
                <w:rFonts w:ascii="Segoe UI" w:eastAsia="Times New Roman" w:hAnsi="Segoe UI" w:cs="Segoe UI"/>
                <w:noProof/>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c>
          <w:tcPr>
            <w:tcW w:w="1134" w:type="dxa"/>
            <w:tcBorders>
              <w:top w:val="single" w:sz="2" w:space="0" w:color="A6A6A6" w:themeColor="background1" w:themeShade="A6"/>
              <w:bottom w:val="single" w:sz="4" w:space="0" w:color="BFBFBF" w:themeColor="background1" w:themeShade="BF"/>
              <w:right w:val="single" w:sz="12" w:space="0" w:color="auto"/>
            </w:tcBorders>
          </w:tcPr>
          <w:p w:rsidR="007D2E7D" w:rsidRPr="007D2E7D" w:rsidRDefault="007D2E7D" w:rsidP="007D2E7D">
            <w:pPr>
              <w:widowControl/>
              <w:jc w:val="center"/>
              <w:rPr>
                <w:rFonts w:ascii="Segoe UI" w:eastAsia="Times New Roman" w:hAnsi="Segoe UI" w:cs="Segoe UI"/>
                <w:kern w:val="0"/>
                <w:sz w:val="20"/>
                <w:szCs w:val="20"/>
                <w:lang w:val="en-GB" w:eastAsia="en-GB"/>
              </w:rPr>
            </w:pPr>
          </w:p>
        </w:tc>
        <w:tc>
          <w:tcPr>
            <w:tcW w:w="1417" w:type="dxa"/>
            <w:tcBorders>
              <w:top w:val="single" w:sz="2" w:space="0" w:color="A6A6A6" w:themeColor="background1" w:themeShade="A6"/>
              <w:left w:val="single" w:sz="12" w:space="0" w:color="auto"/>
              <w:bottom w:val="single" w:sz="4" w:space="0" w:color="BFBFBF" w:themeColor="background1" w:themeShade="BF"/>
            </w:tcBorders>
          </w:tcPr>
          <w:p w:rsidR="007D2E7D" w:rsidRPr="007D2E7D" w:rsidRDefault="007D2E7D" w:rsidP="007D2E7D">
            <w:pPr>
              <w:widowControl/>
              <w:jc w:val="center"/>
              <w:rPr>
                <w:rFonts w:ascii="Segoe UI" w:eastAsia="Times New Roman" w:hAnsi="Segoe UI" w:cs="Segoe UI"/>
                <w:noProof/>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c>
          <w:tcPr>
            <w:tcW w:w="1418" w:type="dxa"/>
            <w:tcBorders>
              <w:top w:val="single" w:sz="2" w:space="0" w:color="A6A6A6" w:themeColor="background1" w:themeShade="A6"/>
              <w:bottom w:val="single" w:sz="4" w:space="0" w:color="BFBFBF" w:themeColor="background1" w:themeShade="BF"/>
              <w:right w:val="single" w:sz="12" w:space="0" w:color="auto"/>
            </w:tcBorders>
          </w:tcPr>
          <w:p w:rsidR="007D2E7D" w:rsidRPr="007D2E7D" w:rsidRDefault="007D2E7D" w:rsidP="007D2E7D">
            <w:pPr>
              <w:widowControl/>
              <w:jc w:val="center"/>
              <w:rPr>
                <w:rFonts w:ascii="Segoe UI" w:eastAsia="Times New Roman" w:hAnsi="Segoe UI" w:cs="Segoe UI"/>
                <w:kern w:val="0"/>
                <w:sz w:val="20"/>
                <w:szCs w:val="20"/>
                <w:lang w:val="en-GB" w:eastAsia="en-GB"/>
              </w:rPr>
            </w:pPr>
          </w:p>
        </w:tc>
      </w:tr>
      <w:tr w:rsidR="007D2E7D" w:rsidRPr="007D2E7D" w:rsidTr="0074536D">
        <w:trPr>
          <w:cantSplit/>
          <w:trHeight w:val="283"/>
        </w:trPr>
        <w:tc>
          <w:tcPr>
            <w:tcW w:w="2127" w:type="dxa"/>
            <w:vMerge/>
            <w:tcBorders>
              <w:left w:val="nil"/>
              <w:bottom w:val="single" w:sz="12" w:space="0" w:color="auto"/>
              <w:right w:val="single" w:sz="12" w:space="0" w:color="auto"/>
            </w:tcBorders>
          </w:tcPr>
          <w:p w:rsidR="007D2E7D" w:rsidRPr="007D2E7D" w:rsidRDefault="007D2E7D" w:rsidP="007D2E7D">
            <w:pPr>
              <w:widowControl/>
              <w:rPr>
                <w:rFonts w:ascii="Segoe UI" w:eastAsia="Times New Roman" w:hAnsi="Segoe UI" w:cs="Segoe UI"/>
                <w:kern w:val="0"/>
                <w:sz w:val="20"/>
                <w:szCs w:val="20"/>
                <w:lang w:val="en-GB" w:eastAsia="en-GB"/>
              </w:rPr>
            </w:pPr>
          </w:p>
        </w:tc>
        <w:tc>
          <w:tcPr>
            <w:tcW w:w="5244" w:type="dxa"/>
            <w:tcBorders>
              <w:top w:val="single" w:sz="4" w:space="0" w:color="BFBFBF" w:themeColor="background1" w:themeShade="BF"/>
              <w:left w:val="single" w:sz="12" w:space="0" w:color="auto"/>
              <w:bottom w:val="single" w:sz="12" w:space="0" w:color="auto"/>
              <w:right w:val="single" w:sz="12" w:space="0" w:color="auto"/>
            </w:tcBorders>
            <w:shd w:val="clear" w:color="auto" w:fill="auto"/>
          </w:tcPr>
          <w:p w:rsidR="007D2E7D" w:rsidRPr="007D2E7D" w:rsidRDefault="007D2E7D" w:rsidP="007D2E7D">
            <w:pPr>
              <w:widowControl/>
              <w:rPr>
                <w:rFonts w:ascii="Segoe UI" w:eastAsia="細明體" w:hAnsi="Segoe UI" w:cs="Segoe UI"/>
                <w:kern w:val="0"/>
                <w:sz w:val="20"/>
                <w:szCs w:val="20"/>
                <w:lang w:val="en-GB"/>
              </w:rPr>
            </w:pPr>
            <w:r w:rsidRPr="007D2E7D">
              <w:rPr>
                <w:rFonts w:ascii="Segoe UI" w:eastAsia="細明體" w:hAnsi="Segoe UI" w:cs="Segoe UI"/>
                <w:kern w:val="0"/>
                <w:sz w:val="20"/>
                <w:szCs w:val="20"/>
                <w:lang w:val="en-GB"/>
              </w:rPr>
              <w:t>模版</w:t>
            </w:r>
            <w:r w:rsidRPr="007D2E7D">
              <w:rPr>
                <w:rFonts w:ascii="Segoe UI" w:eastAsia="Times New Roman" w:hAnsi="Segoe UI" w:cs="Segoe UI"/>
                <w:kern w:val="0"/>
                <w:sz w:val="20"/>
                <w:szCs w:val="20"/>
                <w:lang w:val="en-GB"/>
              </w:rPr>
              <w:t>KM</w:t>
            </w:r>
            <w:r w:rsidRPr="007D2E7D">
              <w:rPr>
                <w:rFonts w:ascii="Segoe UI" w:eastAsia="Times New Roman" w:hAnsi="Segoe UI" w:cs="Segoe UI" w:hint="eastAsia"/>
                <w:kern w:val="0"/>
                <w:sz w:val="20"/>
                <w:szCs w:val="20"/>
                <w:lang w:val="en-GB"/>
              </w:rPr>
              <w:t>2(B)</w:t>
            </w:r>
            <w:r w:rsidRPr="007D2E7D">
              <w:rPr>
                <w:rFonts w:ascii="Segoe UI" w:eastAsia="細明體" w:hAnsi="Segoe UI" w:cs="Segoe UI"/>
                <w:kern w:val="0"/>
                <w:sz w:val="20"/>
                <w:szCs w:val="20"/>
                <w:lang w:val="en-GB"/>
              </w:rPr>
              <w:t>：</w:t>
            </w:r>
            <w:r w:rsidRPr="007D2E7D">
              <w:rPr>
                <w:rFonts w:ascii="Segoe UI" w:eastAsia="細明體" w:hAnsi="Segoe UI" w:cs="Segoe UI" w:hint="eastAsia"/>
                <w:kern w:val="0"/>
                <w:sz w:val="20"/>
                <w:szCs w:val="20"/>
                <w:lang w:val="en-GB"/>
              </w:rPr>
              <w:t>主要指標──非香港處置實體的總吸收虧損能力規定</w:t>
            </w:r>
            <w:r w:rsidRPr="007D2E7D">
              <w:rPr>
                <w:rFonts w:ascii="Segoe UI" w:eastAsia="細明體" w:hAnsi="Segoe UI" w:cs="Segoe UI"/>
                <w:kern w:val="0"/>
                <w:sz w:val="20"/>
                <w:szCs w:val="20"/>
                <w:lang w:val="en-GB"/>
              </w:rPr>
              <w:t>(</w:t>
            </w:r>
            <w:r w:rsidRPr="007D2E7D">
              <w:rPr>
                <w:rFonts w:ascii="Segoe UI" w:eastAsia="細明體" w:hAnsi="Segoe UI" w:cs="Segoe UI" w:hint="eastAsia"/>
                <w:kern w:val="0"/>
                <w:sz w:val="20"/>
                <w:szCs w:val="20"/>
                <w:lang w:val="en-GB"/>
              </w:rPr>
              <w:t>在處置集團層面</w:t>
            </w:r>
            <w:r w:rsidRPr="007D2E7D">
              <w:rPr>
                <w:rFonts w:ascii="Segoe UI" w:eastAsia="細明體" w:hAnsi="Segoe UI" w:cs="Segoe UI"/>
                <w:kern w:val="0"/>
                <w:sz w:val="20"/>
                <w:szCs w:val="20"/>
                <w:lang w:val="en-GB"/>
              </w:rPr>
              <w:t>)</w:t>
            </w:r>
          </w:p>
        </w:tc>
        <w:tc>
          <w:tcPr>
            <w:tcW w:w="1418" w:type="dxa"/>
            <w:tcBorders>
              <w:top w:val="single" w:sz="4" w:space="0" w:color="BFBFBF" w:themeColor="background1" w:themeShade="BF"/>
              <w:left w:val="single" w:sz="12" w:space="0" w:color="auto"/>
              <w:bottom w:val="single" w:sz="12" w:space="0" w:color="auto"/>
              <w:right w:val="single" w:sz="12" w:space="0" w:color="auto"/>
            </w:tcBorders>
          </w:tcPr>
          <w:p w:rsidR="007D2E7D" w:rsidRPr="007D2E7D" w:rsidRDefault="007D2E7D" w:rsidP="007D2E7D">
            <w:pPr>
              <w:widowControl/>
              <w:jc w:val="center"/>
              <w:rPr>
                <w:rFonts w:ascii="Segoe UI" w:hAnsi="Segoe UI" w:cs="Segoe UI"/>
                <w:kern w:val="0"/>
                <w:sz w:val="20"/>
                <w:szCs w:val="20"/>
                <w:lang w:val="en-GB"/>
              </w:rPr>
            </w:pPr>
            <w:r w:rsidRPr="007D2E7D">
              <w:rPr>
                <w:rFonts w:ascii="Segoe UI" w:hAnsi="Segoe UI" w:cs="Segoe UI" w:hint="eastAsia"/>
                <w:kern w:val="0"/>
                <w:sz w:val="20"/>
                <w:szCs w:val="20"/>
                <w:lang w:val="en-GB"/>
              </w:rPr>
              <w:t>重要附屬公司</w:t>
            </w:r>
          </w:p>
        </w:tc>
        <w:tc>
          <w:tcPr>
            <w:tcW w:w="1134" w:type="dxa"/>
            <w:tcBorders>
              <w:top w:val="single" w:sz="4" w:space="0" w:color="BFBFBF" w:themeColor="background1" w:themeShade="BF"/>
              <w:left w:val="single" w:sz="12" w:space="0" w:color="auto"/>
              <w:bottom w:val="single" w:sz="12" w:space="0" w:color="auto"/>
            </w:tcBorders>
          </w:tcPr>
          <w:p w:rsidR="007D2E7D" w:rsidRPr="007D2E7D" w:rsidRDefault="007D2E7D" w:rsidP="007D2E7D">
            <w:pPr>
              <w:widowControl/>
              <w:jc w:val="center"/>
              <w:rPr>
                <w:rFonts w:ascii="Segoe UI" w:eastAsia="Times New Roman" w:hAnsi="Segoe UI" w:cs="Segoe UI"/>
                <w:kern w:val="0"/>
                <w:sz w:val="20"/>
                <w:szCs w:val="20"/>
                <w:lang w:val="en-GB"/>
              </w:rPr>
            </w:pPr>
            <w:r w:rsidRPr="007D2E7D">
              <w:rPr>
                <w:rFonts w:ascii="Segoe UI" w:eastAsia="Times New Roman" w:hAnsi="Segoe UI" w:cs="Segoe UI"/>
                <w:kern w:val="0"/>
                <w:sz w:val="20"/>
                <w:szCs w:val="20"/>
                <w:lang w:val="en-GB" w:eastAsia="en-GB"/>
              </w:rPr>
              <w:sym w:font="Wingdings 2" w:char="F050"/>
            </w:r>
          </w:p>
        </w:tc>
        <w:tc>
          <w:tcPr>
            <w:tcW w:w="1134" w:type="dxa"/>
            <w:tcBorders>
              <w:top w:val="single" w:sz="4" w:space="0" w:color="BFBFBF" w:themeColor="background1" w:themeShade="BF"/>
              <w:bottom w:val="single" w:sz="12" w:space="0" w:color="auto"/>
              <w:right w:val="single" w:sz="12" w:space="0" w:color="auto"/>
            </w:tcBorders>
          </w:tcPr>
          <w:p w:rsidR="007D2E7D" w:rsidRPr="007D2E7D" w:rsidRDefault="007D2E7D" w:rsidP="007D2E7D">
            <w:pPr>
              <w:widowControl/>
              <w:jc w:val="center"/>
              <w:rPr>
                <w:rFonts w:ascii="Segoe UI" w:eastAsia="Times New Roman" w:hAnsi="Segoe UI" w:cs="Segoe UI"/>
                <w:kern w:val="0"/>
                <w:sz w:val="20"/>
                <w:szCs w:val="20"/>
                <w:lang w:val="en-GB"/>
              </w:rPr>
            </w:pPr>
          </w:p>
        </w:tc>
        <w:tc>
          <w:tcPr>
            <w:tcW w:w="1417" w:type="dxa"/>
            <w:tcBorders>
              <w:top w:val="single" w:sz="4" w:space="0" w:color="BFBFBF" w:themeColor="background1" w:themeShade="BF"/>
              <w:left w:val="single" w:sz="12" w:space="0" w:color="auto"/>
              <w:bottom w:val="single" w:sz="12" w:space="0" w:color="auto"/>
            </w:tcBorders>
          </w:tcPr>
          <w:p w:rsidR="007D2E7D" w:rsidRPr="007D2E7D" w:rsidRDefault="007D2E7D" w:rsidP="007D2E7D">
            <w:pPr>
              <w:widowControl/>
              <w:jc w:val="center"/>
              <w:rPr>
                <w:rFonts w:ascii="Segoe UI" w:eastAsia="Times New Roman" w:hAnsi="Segoe UI" w:cs="Segoe UI"/>
                <w:kern w:val="0"/>
                <w:sz w:val="20"/>
                <w:szCs w:val="20"/>
                <w:lang w:val="en-GB"/>
              </w:rPr>
            </w:pPr>
            <w:r w:rsidRPr="007D2E7D">
              <w:rPr>
                <w:rFonts w:ascii="Segoe UI" w:eastAsia="Times New Roman" w:hAnsi="Segoe UI" w:cs="Segoe UI"/>
                <w:kern w:val="0"/>
                <w:sz w:val="20"/>
                <w:szCs w:val="20"/>
                <w:lang w:val="en-GB" w:eastAsia="en-GB"/>
              </w:rPr>
              <w:sym w:font="Wingdings 2" w:char="F050"/>
            </w:r>
          </w:p>
        </w:tc>
        <w:tc>
          <w:tcPr>
            <w:tcW w:w="1418" w:type="dxa"/>
            <w:tcBorders>
              <w:top w:val="single" w:sz="4" w:space="0" w:color="BFBFBF" w:themeColor="background1" w:themeShade="BF"/>
              <w:bottom w:val="single" w:sz="12" w:space="0" w:color="auto"/>
              <w:right w:val="single" w:sz="12" w:space="0" w:color="auto"/>
            </w:tcBorders>
          </w:tcPr>
          <w:p w:rsidR="007D2E7D" w:rsidRPr="007D2E7D" w:rsidRDefault="007D2E7D" w:rsidP="007D2E7D">
            <w:pPr>
              <w:widowControl/>
              <w:jc w:val="center"/>
              <w:rPr>
                <w:rFonts w:ascii="Segoe UI" w:eastAsia="Times New Roman" w:hAnsi="Segoe UI" w:cs="Segoe UI"/>
                <w:kern w:val="0"/>
                <w:sz w:val="20"/>
                <w:szCs w:val="20"/>
                <w:lang w:val="en-GB"/>
              </w:rPr>
            </w:pPr>
          </w:p>
        </w:tc>
      </w:tr>
      <w:tr w:rsidR="007D2E7D" w:rsidRPr="007D2E7D" w:rsidTr="0074536D">
        <w:trPr>
          <w:cantSplit/>
          <w:trHeight w:val="200"/>
        </w:trPr>
        <w:tc>
          <w:tcPr>
            <w:tcW w:w="2127" w:type="dxa"/>
            <w:tcBorders>
              <w:top w:val="single" w:sz="12" w:space="0" w:color="auto"/>
              <w:left w:val="nil"/>
              <w:right w:val="single" w:sz="12" w:space="0" w:color="auto"/>
            </w:tcBorders>
          </w:tcPr>
          <w:p w:rsidR="007D2E7D" w:rsidRPr="007D2E7D" w:rsidRDefault="007D2E7D" w:rsidP="007D2E7D">
            <w:pPr>
              <w:widowControl/>
              <w:rPr>
                <w:rFonts w:ascii="Segoe UI" w:eastAsia="Times New Roman" w:hAnsi="Segoe UI" w:cs="Segoe UI"/>
                <w:kern w:val="0"/>
                <w:sz w:val="20"/>
                <w:szCs w:val="20"/>
                <w:lang w:val="en-GB"/>
              </w:rPr>
            </w:pPr>
            <w:r w:rsidRPr="007D2E7D">
              <w:rPr>
                <w:rFonts w:ascii="Segoe UI" w:eastAsia="細明體" w:hAnsi="Segoe UI" w:cs="Segoe UI" w:hint="eastAsia"/>
                <w:kern w:val="0"/>
                <w:sz w:val="20"/>
                <w:szCs w:val="20"/>
                <w:lang w:val="en-GB"/>
              </w:rPr>
              <w:t>監管資本票據及非資本</w:t>
            </w:r>
            <w:r w:rsidRPr="007D2E7D">
              <w:rPr>
                <w:rFonts w:ascii="Segoe UI" w:eastAsia="細明體" w:hAnsi="Segoe UI" w:cs="Segoe UI"/>
                <w:kern w:val="0"/>
                <w:sz w:val="20"/>
                <w:szCs w:val="20"/>
                <w:lang w:val="en-GB"/>
              </w:rPr>
              <w:t>LAC</w:t>
            </w:r>
            <w:r w:rsidRPr="007D2E7D">
              <w:rPr>
                <w:rFonts w:ascii="Segoe UI" w:eastAsia="細明體" w:hAnsi="Segoe UI" w:cs="Segoe UI" w:hint="eastAsia"/>
                <w:kern w:val="0"/>
                <w:sz w:val="20"/>
                <w:szCs w:val="20"/>
                <w:lang w:val="en-GB"/>
              </w:rPr>
              <w:t>債務票據的主要特點</w:t>
            </w:r>
          </w:p>
        </w:tc>
        <w:tc>
          <w:tcPr>
            <w:tcW w:w="5244" w:type="dxa"/>
            <w:tcBorders>
              <w:top w:val="single" w:sz="12" w:space="0" w:color="auto"/>
              <w:left w:val="single" w:sz="12" w:space="0" w:color="auto"/>
              <w:bottom w:val="single" w:sz="12" w:space="0" w:color="auto"/>
              <w:right w:val="single" w:sz="12" w:space="0" w:color="auto"/>
            </w:tcBorders>
            <w:shd w:val="clear" w:color="auto" w:fill="auto"/>
          </w:tcPr>
          <w:p w:rsidR="007D2E7D" w:rsidRPr="007D2E7D" w:rsidRDefault="007D2E7D" w:rsidP="007D2E7D">
            <w:pPr>
              <w:widowControl/>
              <w:rPr>
                <w:rFonts w:ascii="Segoe UI" w:eastAsia="Times New Roman" w:hAnsi="Segoe UI" w:cs="Segoe UI"/>
                <w:kern w:val="0"/>
                <w:sz w:val="20"/>
                <w:szCs w:val="20"/>
              </w:rPr>
            </w:pPr>
            <w:r w:rsidRPr="007D2E7D">
              <w:rPr>
                <w:rFonts w:ascii="Segoe UI" w:eastAsia="細明體" w:hAnsi="Segoe UI" w:cs="Segoe UI"/>
                <w:kern w:val="0"/>
                <w:sz w:val="20"/>
                <w:szCs w:val="20"/>
                <w:lang w:val="en-GB"/>
              </w:rPr>
              <w:t>模版</w:t>
            </w:r>
            <w:r w:rsidRPr="007D2E7D">
              <w:rPr>
                <w:rFonts w:ascii="Segoe UI" w:eastAsia="Times New Roman" w:hAnsi="Segoe UI" w:cs="Segoe UI"/>
                <w:kern w:val="0"/>
                <w:sz w:val="20"/>
                <w:szCs w:val="20"/>
              </w:rPr>
              <w:t>CC</w:t>
            </w:r>
            <w:r w:rsidRPr="007D2E7D">
              <w:rPr>
                <w:rFonts w:ascii="Segoe UI" w:hAnsi="Segoe UI" w:cs="Segoe UI" w:hint="eastAsia"/>
                <w:kern w:val="0"/>
                <w:sz w:val="20"/>
                <w:szCs w:val="20"/>
              </w:rPr>
              <w:t>A</w:t>
            </w:r>
            <w:r w:rsidRPr="007D2E7D">
              <w:rPr>
                <w:rFonts w:ascii="Segoe UI" w:eastAsia="細明體" w:hAnsi="Segoe UI" w:cs="Segoe UI"/>
                <w:kern w:val="0"/>
                <w:sz w:val="20"/>
                <w:szCs w:val="20"/>
                <w:lang w:val="en-GB"/>
              </w:rPr>
              <w:t>：</w:t>
            </w:r>
            <w:r w:rsidRPr="007D2E7D">
              <w:rPr>
                <w:rFonts w:ascii="Segoe UI" w:eastAsia="細明體" w:hAnsi="Segoe UI" w:cs="Segoe UI" w:hint="eastAsia"/>
                <w:kern w:val="0"/>
                <w:sz w:val="20"/>
                <w:szCs w:val="20"/>
              </w:rPr>
              <w:t>監管資本票據及非資本</w:t>
            </w:r>
            <w:r w:rsidRPr="007D2E7D">
              <w:rPr>
                <w:rFonts w:ascii="Segoe UI" w:eastAsia="細明體" w:hAnsi="Segoe UI" w:cs="Segoe UI"/>
                <w:kern w:val="0"/>
                <w:sz w:val="20"/>
                <w:szCs w:val="20"/>
              </w:rPr>
              <w:t>LAC</w:t>
            </w:r>
            <w:r w:rsidRPr="007D2E7D">
              <w:rPr>
                <w:rFonts w:ascii="Segoe UI" w:eastAsia="細明體" w:hAnsi="Segoe UI" w:cs="Segoe UI" w:hint="eastAsia"/>
                <w:kern w:val="0"/>
                <w:sz w:val="20"/>
                <w:szCs w:val="20"/>
              </w:rPr>
              <w:t>債務票據的主要特點</w:t>
            </w:r>
          </w:p>
        </w:tc>
        <w:tc>
          <w:tcPr>
            <w:tcW w:w="1418" w:type="dxa"/>
            <w:tcBorders>
              <w:top w:val="single" w:sz="12" w:space="0" w:color="auto"/>
              <w:left w:val="single" w:sz="12" w:space="0" w:color="auto"/>
              <w:bottom w:val="single" w:sz="2" w:space="0" w:color="A6A6A6" w:themeColor="background1" w:themeShade="A6"/>
              <w:right w:val="single" w:sz="12" w:space="0" w:color="auto"/>
            </w:tcBorders>
          </w:tcPr>
          <w:p w:rsidR="007D2E7D" w:rsidRPr="007D2E7D" w:rsidRDefault="007D2E7D" w:rsidP="007D2E7D">
            <w:pPr>
              <w:widowControl/>
              <w:jc w:val="center"/>
              <w:rPr>
                <w:rFonts w:ascii="Segoe UI" w:hAnsi="Segoe UI" w:cs="Segoe UI"/>
                <w:kern w:val="0"/>
                <w:sz w:val="20"/>
                <w:szCs w:val="20"/>
                <w:lang w:val="en-GB"/>
              </w:rPr>
            </w:pPr>
            <w:r w:rsidRPr="007D2E7D">
              <w:rPr>
                <w:rFonts w:ascii="Segoe UI" w:hAnsi="Segoe UI" w:cs="Segoe UI" w:hint="eastAsia"/>
                <w:kern w:val="0"/>
                <w:sz w:val="20"/>
                <w:szCs w:val="20"/>
                <w:lang w:val="en-GB"/>
              </w:rPr>
              <w:t>處置實體及</w:t>
            </w:r>
          </w:p>
          <w:p w:rsidR="007D2E7D" w:rsidRPr="007D2E7D" w:rsidRDefault="007D2E7D" w:rsidP="007D2E7D">
            <w:pPr>
              <w:widowControl/>
              <w:jc w:val="center"/>
              <w:rPr>
                <w:rFonts w:ascii="Segoe UI" w:eastAsia="Times New Roman" w:hAnsi="Segoe UI" w:cs="Segoe UI"/>
                <w:kern w:val="0"/>
                <w:sz w:val="20"/>
                <w:szCs w:val="20"/>
                <w:lang w:val="en-GB"/>
              </w:rPr>
            </w:pPr>
            <w:r w:rsidRPr="007D2E7D">
              <w:rPr>
                <w:rFonts w:ascii="Segoe UI" w:hAnsi="Segoe UI" w:cs="Segoe UI" w:hint="eastAsia"/>
                <w:kern w:val="0"/>
                <w:sz w:val="20"/>
                <w:szCs w:val="20"/>
                <w:lang w:val="en-GB"/>
              </w:rPr>
              <w:t>重要附屬公司</w:t>
            </w:r>
          </w:p>
        </w:tc>
        <w:tc>
          <w:tcPr>
            <w:tcW w:w="1134" w:type="dxa"/>
            <w:tcBorders>
              <w:top w:val="single" w:sz="12" w:space="0" w:color="auto"/>
              <w:left w:val="single" w:sz="12" w:space="0" w:color="auto"/>
              <w:bottom w:val="single" w:sz="2" w:space="0" w:color="A6A6A6" w:themeColor="background1" w:themeShade="A6"/>
            </w:tcBorders>
          </w:tcPr>
          <w:p w:rsidR="007D2E7D" w:rsidRPr="007D2E7D" w:rsidRDefault="007D2E7D" w:rsidP="007D2E7D">
            <w:pPr>
              <w:widowControl/>
              <w:jc w:val="center"/>
              <w:rPr>
                <w:rFonts w:ascii="Segoe UI" w:eastAsia="Times New Roman" w:hAnsi="Segoe UI" w:cs="Segoe UI"/>
                <w:noProof/>
                <w:kern w:val="0"/>
                <w:sz w:val="20"/>
                <w:szCs w:val="20"/>
                <w:lang w:val="en-GB"/>
              </w:rPr>
            </w:pPr>
          </w:p>
        </w:tc>
        <w:tc>
          <w:tcPr>
            <w:tcW w:w="1134" w:type="dxa"/>
            <w:tcBorders>
              <w:top w:val="single" w:sz="12" w:space="0" w:color="auto"/>
              <w:bottom w:val="single" w:sz="2" w:space="0" w:color="A6A6A6" w:themeColor="background1" w:themeShade="A6"/>
              <w:right w:val="single" w:sz="12" w:space="0" w:color="auto"/>
            </w:tcBorders>
          </w:tcPr>
          <w:p w:rsidR="007D2E7D" w:rsidRPr="007D2E7D" w:rsidRDefault="007D2E7D" w:rsidP="007D2E7D">
            <w:pPr>
              <w:widowControl/>
              <w:jc w:val="center"/>
              <w:rPr>
                <w:rFonts w:ascii="Segoe UI" w:eastAsia="Times New Roman" w:hAnsi="Segoe UI" w:cs="Segoe UI"/>
                <w:noProof/>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c>
          <w:tcPr>
            <w:tcW w:w="1417" w:type="dxa"/>
            <w:tcBorders>
              <w:top w:val="single" w:sz="12" w:space="0" w:color="auto"/>
              <w:left w:val="single" w:sz="12" w:space="0" w:color="auto"/>
              <w:bottom w:val="single" w:sz="2" w:space="0" w:color="A6A6A6" w:themeColor="background1" w:themeShade="A6"/>
            </w:tcBorders>
          </w:tcPr>
          <w:p w:rsidR="007D2E7D" w:rsidRPr="007D2E7D" w:rsidRDefault="007D2E7D" w:rsidP="007D2E7D">
            <w:pPr>
              <w:widowControl/>
              <w:jc w:val="center"/>
              <w:rPr>
                <w:rFonts w:ascii="Segoe UI" w:eastAsia="Times New Roman" w:hAnsi="Segoe UI" w:cs="Segoe UI"/>
                <w:kern w:val="0"/>
                <w:sz w:val="20"/>
                <w:szCs w:val="20"/>
                <w:lang w:val="en-GB" w:eastAsia="en-GB"/>
              </w:rPr>
            </w:pPr>
          </w:p>
        </w:tc>
        <w:tc>
          <w:tcPr>
            <w:tcW w:w="1418" w:type="dxa"/>
            <w:tcBorders>
              <w:top w:val="single" w:sz="12" w:space="0" w:color="auto"/>
              <w:bottom w:val="single" w:sz="2" w:space="0" w:color="A6A6A6" w:themeColor="background1" w:themeShade="A6"/>
              <w:right w:val="single" w:sz="12" w:space="0" w:color="auto"/>
            </w:tcBorders>
          </w:tcPr>
          <w:p w:rsidR="007D2E7D" w:rsidRPr="007D2E7D" w:rsidRDefault="007D2E7D" w:rsidP="007D2E7D">
            <w:pPr>
              <w:widowControl/>
              <w:jc w:val="center"/>
              <w:rPr>
                <w:rFonts w:ascii="Segoe UI" w:eastAsia="Times New Roman" w:hAnsi="Segoe UI" w:cs="Segoe UI"/>
                <w:noProof/>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r>
      <w:tr w:rsidR="007D2E7D" w:rsidRPr="007D2E7D" w:rsidTr="0074536D">
        <w:trPr>
          <w:cantSplit/>
          <w:trHeight w:val="392"/>
        </w:trPr>
        <w:tc>
          <w:tcPr>
            <w:tcW w:w="2127" w:type="dxa"/>
            <w:vMerge w:val="restart"/>
            <w:tcBorders>
              <w:top w:val="single" w:sz="12" w:space="0" w:color="auto"/>
              <w:left w:val="nil"/>
              <w:right w:val="single" w:sz="12" w:space="0" w:color="auto"/>
            </w:tcBorders>
          </w:tcPr>
          <w:p w:rsidR="007D2E7D" w:rsidRPr="007D2E7D" w:rsidRDefault="007D2E7D" w:rsidP="007D2E7D">
            <w:pPr>
              <w:widowControl/>
              <w:rPr>
                <w:rFonts w:ascii="Segoe UI" w:eastAsia="Times New Roman" w:hAnsi="Segoe UI" w:cs="Segoe UI"/>
                <w:kern w:val="0"/>
                <w:sz w:val="20"/>
                <w:szCs w:val="20"/>
                <w:lang w:val="en-GB"/>
              </w:rPr>
            </w:pPr>
            <w:r w:rsidRPr="007D2E7D">
              <w:rPr>
                <w:rFonts w:ascii="Segoe UI" w:eastAsia="細明體" w:hAnsi="Segoe UI" w:cs="Segoe UI" w:hint="eastAsia"/>
                <w:kern w:val="0"/>
                <w:sz w:val="20"/>
                <w:szCs w:val="20"/>
                <w:lang w:val="en-GB"/>
              </w:rPr>
              <w:t>吸收虧損能力組成</w:t>
            </w:r>
          </w:p>
        </w:tc>
        <w:tc>
          <w:tcPr>
            <w:tcW w:w="5244" w:type="dxa"/>
            <w:tcBorders>
              <w:top w:val="single" w:sz="12" w:space="0" w:color="auto"/>
              <w:left w:val="single" w:sz="12" w:space="0" w:color="auto"/>
              <w:bottom w:val="single" w:sz="2" w:space="0" w:color="A6A6A6" w:themeColor="background1" w:themeShade="A6"/>
              <w:right w:val="single" w:sz="12" w:space="0" w:color="auto"/>
            </w:tcBorders>
            <w:shd w:val="clear" w:color="auto" w:fill="auto"/>
          </w:tcPr>
          <w:p w:rsidR="007D2E7D" w:rsidRPr="007D2E7D" w:rsidRDefault="007D2E7D" w:rsidP="007D2E7D">
            <w:pPr>
              <w:widowControl/>
              <w:rPr>
                <w:rFonts w:ascii="Segoe UI" w:eastAsia="Times New Roman" w:hAnsi="Segoe UI" w:cs="Segoe UI"/>
                <w:noProof/>
                <w:kern w:val="0"/>
                <w:sz w:val="20"/>
                <w:szCs w:val="20"/>
              </w:rPr>
            </w:pPr>
            <w:r w:rsidRPr="007D2E7D">
              <w:rPr>
                <w:rFonts w:ascii="Segoe UI" w:eastAsia="細明體" w:hAnsi="Segoe UI" w:cs="Segoe UI"/>
                <w:kern w:val="0"/>
                <w:sz w:val="20"/>
                <w:szCs w:val="20"/>
                <w:lang w:val="en-GB"/>
              </w:rPr>
              <w:t>模版</w:t>
            </w:r>
            <w:r w:rsidRPr="007D2E7D">
              <w:rPr>
                <w:rFonts w:ascii="Segoe UI" w:hAnsi="Segoe UI" w:cs="Segoe UI" w:hint="eastAsia"/>
                <w:kern w:val="0"/>
                <w:sz w:val="20"/>
                <w:szCs w:val="20"/>
                <w:lang w:val="en-GB"/>
              </w:rPr>
              <w:t>TLAC1</w:t>
            </w:r>
            <w:r w:rsidRPr="007D2E7D">
              <w:rPr>
                <w:rFonts w:ascii="Segoe UI" w:eastAsia="細明體" w:hAnsi="Segoe UI" w:cs="Segoe UI"/>
                <w:kern w:val="0"/>
                <w:sz w:val="20"/>
                <w:szCs w:val="20"/>
                <w:lang w:val="en-GB"/>
              </w:rPr>
              <w:t>：</w:t>
            </w:r>
            <w:r w:rsidRPr="007D2E7D">
              <w:rPr>
                <w:rFonts w:ascii="細明體" w:eastAsia="細明體" w:hAnsi="細明體" w:cs="細明體" w:hint="eastAsia"/>
                <w:kern w:val="0"/>
                <w:sz w:val="20"/>
                <w:szCs w:val="20"/>
                <w:lang w:val="en-GB"/>
              </w:rPr>
              <w:t>處置實體的吸收虧損能力組成</w:t>
            </w:r>
            <w:r w:rsidRPr="007D2E7D">
              <w:rPr>
                <w:rFonts w:ascii="Segoe UI" w:eastAsia="Times New Roman" w:hAnsi="Segoe UI" w:cs="Segoe UI"/>
                <w:kern w:val="0"/>
                <w:sz w:val="20"/>
                <w:szCs w:val="20"/>
                <w:lang w:val="en-GB"/>
              </w:rPr>
              <w:t>(</w:t>
            </w:r>
            <w:r w:rsidRPr="007D2E7D">
              <w:rPr>
                <w:rFonts w:ascii="細明體" w:eastAsia="細明體" w:hAnsi="細明體" w:cs="細明體" w:hint="eastAsia"/>
                <w:kern w:val="0"/>
                <w:sz w:val="20"/>
                <w:szCs w:val="20"/>
                <w:lang w:val="en-GB"/>
              </w:rPr>
              <w:t>在</w:t>
            </w:r>
            <w:r w:rsidRPr="007D2E7D">
              <w:rPr>
                <w:rFonts w:ascii="Segoe UI" w:eastAsia="Times New Roman" w:hAnsi="Segoe UI" w:cs="Segoe UI"/>
                <w:kern w:val="0"/>
                <w:sz w:val="20"/>
                <w:szCs w:val="20"/>
                <w:lang w:val="en-GB"/>
              </w:rPr>
              <w:t>LAC</w:t>
            </w:r>
            <w:r w:rsidRPr="007D2E7D">
              <w:rPr>
                <w:rFonts w:ascii="細明體" w:eastAsia="細明體" w:hAnsi="細明體" w:cs="細明體" w:hint="eastAsia"/>
                <w:kern w:val="0"/>
                <w:sz w:val="20"/>
                <w:szCs w:val="20"/>
                <w:lang w:val="en-GB"/>
              </w:rPr>
              <w:t>綜合集團層面</w:t>
            </w:r>
            <w:r w:rsidRPr="007D2E7D">
              <w:rPr>
                <w:rFonts w:ascii="Segoe UI" w:eastAsia="Times New Roman" w:hAnsi="Segoe UI" w:cs="Segoe UI"/>
                <w:kern w:val="0"/>
                <w:sz w:val="20"/>
                <w:szCs w:val="20"/>
                <w:lang w:val="en-GB"/>
              </w:rPr>
              <w:t>)</w:t>
            </w:r>
          </w:p>
        </w:tc>
        <w:tc>
          <w:tcPr>
            <w:tcW w:w="1418" w:type="dxa"/>
            <w:tcBorders>
              <w:top w:val="single" w:sz="12" w:space="0" w:color="auto"/>
              <w:left w:val="single" w:sz="12" w:space="0" w:color="auto"/>
              <w:bottom w:val="single" w:sz="2" w:space="0" w:color="A6A6A6" w:themeColor="background1" w:themeShade="A6"/>
              <w:right w:val="single" w:sz="12" w:space="0" w:color="auto"/>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rPr>
            </w:pPr>
            <w:r w:rsidRPr="007D2E7D">
              <w:rPr>
                <w:rFonts w:ascii="細明體" w:eastAsia="細明體" w:hAnsi="細明體" w:cs="細明體" w:hint="eastAsia"/>
                <w:kern w:val="0"/>
                <w:sz w:val="20"/>
                <w:szCs w:val="20"/>
                <w:lang w:val="en-GB"/>
              </w:rPr>
              <w:t>處置實體</w:t>
            </w:r>
          </w:p>
        </w:tc>
        <w:tc>
          <w:tcPr>
            <w:tcW w:w="1134" w:type="dxa"/>
            <w:tcBorders>
              <w:top w:val="single" w:sz="12" w:space="0" w:color="auto"/>
              <w:left w:val="single" w:sz="12" w:space="0" w:color="auto"/>
              <w:bottom w:val="single" w:sz="2" w:space="0" w:color="A6A6A6" w:themeColor="background1" w:themeShade="A6"/>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rPr>
            </w:pPr>
            <w:r w:rsidRPr="007D2E7D">
              <w:rPr>
                <w:rFonts w:ascii="Segoe UI" w:eastAsia="Times New Roman" w:hAnsi="Segoe UI" w:cs="Segoe UI"/>
                <w:kern w:val="0"/>
                <w:sz w:val="20"/>
                <w:szCs w:val="20"/>
                <w:lang w:val="en-GB" w:eastAsia="en-GB"/>
              </w:rPr>
              <w:sym w:font="Wingdings 2" w:char="F050"/>
            </w:r>
          </w:p>
        </w:tc>
        <w:tc>
          <w:tcPr>
            <w:tcW w:w="1134" w:type="dxa"/>
            <w:tcBorders>
              <w:top w:val="single" w:sz="12" w:space="0" w:color="auto"/>
              <w:bottom w:val="single" w:sz="2" w:space="0" w:color="A6A6A6" w:themeColor="background1" w:themeShade="A6"/>
              <w:right w:val="single" w:sz="12" w:space="0" w:color="auto"/>
            </w:tcBorders>
            <w:shd w:val="clear" w:color="auto" w:fill="auto"/>
          </w:tcPr>
          <w:p w:rsidR="007D2E7D" w:rsidRPr="007D2E7D" w:rsidRDefault="007D2E7D" w:rsidP="007D2E7D">
            <w:pPr>
              <w:widowControl/>
              <w:jc w:val="center"/>
              <w:rPr>
                <w:rFonts w:ascii="Segoe UI" w:eastAsia="Times New Roman" w:hAnsi="Segoe UI" w:cs="Segoe UI"/>
                <w:noProof/>
                <w:kern w:val="0"/>
                <w:sz w:val="20"/>
                <w:szCs w:val="20"/>
                <w:lang w:val="en-GB" w:eastAsia="en-GB"/>
              </w:rPr>
            </w:pPr>
          </w:p>
        </w:tc>
        <w:tc>
          <w:tcPr>
            <w:tcW w:w="1417" w:type="dxa"/>
            <w:tcBorders>
              <w:top w:val="single" w:sz="12" w:space="0" w:color="auto"/>
              <w:left w:val="single" w:sz="12" w:space="0" w:color="auto"/>
              <w:bottom w:val="single" w:sz="2" w:space="0" w:color="A6A6A6" w:themeColor="background1" w:themeShade="A6"/>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eastAsia="en-GB"/>
              </w:rPr>
            </w:pPr>
          </w:p>
        </w:tc>
        <w:tc>
          <w:tcPr>
            <w:tcW w:w="1418" w:type="dxa"/>
            <w:tcBorders>
              <w:top w:val="single" w:sz="12" w:space="0" w:color="auto"/>
              <w:bottom w:val="single" w:sz="2" w:space="0" w:color="A6A6A6" w:themeColor="background1" w:themeShade="A6"/>
              <w:right w:val="single" w:sz="12" w:space="0" w:color="auto"/>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r>
      <w:tr w:rsidR="007D2E7D" w:rsidRPr="007D2E7D" w:rsidTr="0074536D">
        <w:trPr>
          <w:cantSplit/>
          <w:trHeight w:val="579"/>
        </w:trPr>
        <w:tc>
          <w:tcPr>
            <w:tcW w:w="2127" w:type="dxa"/>
            <w:vMerge/>
            <w:tcBorders>
              <w:left w:val="nil"/>
              <w:bottom w:val="single" w:sz="12" w:space="0" w:color="auto"/>
              <w:right w:val="single" w:sz="12" w:space="0" w:color="auto"/>
            </w:tcBorders>
          </w:tcPr>
          <w:p w:rsidR="007D2E7D" w:rsidRPr="007D2E7D" w:rsidRDefault="007D2E7D" w:rsidP="007D2E7D">
            <w:pPr>
              <w:widowControl/>
              <w:rPr>
                <w:rFonts w:ascii="Segoe UI" w:eastAsia="Times New Roman" w:hAnsi="Segoe UI" w:cs="Segoe UI"/>
                <w:kern w:val="0"/>
                <w:sz w:val="20"/>
                <w:szCs w:val="20"/>
                <w:lang w:val="en-GB" w:eastAsia="en-GB"/>
              </w:rPr>
            </w:pPr>
          </w:p>
        </w:tc>
        <w:tc>
          <w:tcPr>
            <w:tcW w:w="5244" w:type="dxa"/>
            <w:tcBorders>
              <w:top w:val="single" w:sz="2" w:space="0" w:color="A6A6A6" w:themeColor="background1" w:themeShade="A6"/>
              <w:left w:val="single" w:sz="12" w:space="0" w:color="auto"/>
              <w:bottom w:val="single" w:sz="12" w:space="0" w:color="auto"/>
              <w:right w:val="single" w:sz="12" w:space="0" w:color="auto"/>
            </w:tcBorders>
            <w:shd w:val="clear" w:color="auto" w:fill="auto"/>
          </w:tcPr>
          <w:p w:rsidR="007D2E7D" w:rsidRPr="007D2E7D" w:rsidRDefault="007D2E7D" w:rsidP="007D2E7D">
            <w:pPr>
              <w:widowControl/>
              <w:rPr>
                <w:rFonts w:ascii="Segoe UI" w:eastAsia="Times New Roman" w:hAnsi="Segoe UI" w:cs="Segoe UI"/>
                <w:noProof/>
                <w:kern w:val="0"/>
                <w:sz w:val="20"/>
                <w:szCs w:val="20"/>
              </w:rPr>
            </w:pPr>
            <w:r w:rsidRPr="007D2E7D">
              <w:rPr>
                <w:rFonts w:ascii="Segoe UI" w:eastAsia="細明體" w:hAnsi="Segoe UI" w:cs="Segoe UI"/>
                <w:kern w:val="0"/>
                <w:sz w:val="20"/>
                <w:szCs w:val="20"/>
                <w:lang w:val="en-GB"/>
              </w:rPr>
              <w:t>模版</w:t>
            </w:r>
            <w:r w:rsidRPr="007D2E7D">
              <w:rPr>
                <w:rFonts w:ascii="Segoe UI" w:hAnsi="Segoe UI" w:cs="Segoe UI" w:hint="eastAsia"/>
                <w:kern w:val="0"/>
                <w:sz w:val="20"/>
                <w:szCs w:val="20"/>
                <w:lang w:val="en-GB"/>
              </w:rPr>
              <w:t>TLAC1(A)</w:t>
            </w:r>
            <w:r w:rsidRPr="007D2E7D">
              <w:rPr>
                <w:rFonts w:ascii="Segoe UI" w:eastAsia="細明體" w:hAnsi="Segoe UI" w:cs="Segoe UI"/>
                <w:kern w:val="0"/>
                <w:sz w:val="20"/>
                <w:szCs w:val="20"/>
                <w:lang w:val="en-GB"/>
              </w:rPr>
              <w:t>：</w:t>
            </w:r>
            <w:r w:rsidRPr="007D2E7D">
              <w:rPr>
                <w:rFonts w:ascii="細明體" w:eastAsia="細明體" w:hAnsi="細明體" w:cs="細明體" w:hint="eastAsia"/>
                <w:kern w:val="0"/>
                <w:sz w:val="20"/>
                <w:szCs w:val="20"/>
                <w:lang w:val="en-GB"/>
              </w:rPr>
              <w:t>重要附屬公司的吸收虧損能力組成</w:t>
            </w:r>
            <w:r w:rsidRPr="007D2E7D">
              <w:rPr>
                <w:rFonts w:ascii="Segoe UI" w:eastAsia="Times New Roman" w:hAnsi="Segoe UI" w:cs="Segoe UI"/>
                <w:kern w:val="0"/>
                <w:sz w:val="20"/>
                <w:szCs w:val="20"/>
                <w:lang w:val="en-GB"/>
              </w:rPr>
              <w:t>(</w:t>
            </w:r>
            <w:r w:rsidRPr="007D2E7D">
              <w:rPr>
                <w:rFonts w:ascii="細明體" w:eastAsia="細明體" w:hAnsi="細明體" w:cs="細明體" w:hint="eastAsia"/>
                <w:kern w:val="0"/>
                <w:sz w:val="20"/>
                <w:szCs w:val="20"/>
                <w:lang w:val="en-GB"/>
              </w:rPr>
              <w:t>在</w:t>
            </w:r>
            <w:r w:rsidRPr="007D2E7D">
              <w:rPr>
                <w:rFonts w:ascii="Segoe UI" w:eastAsia="Times New Roman" w:hAnsi="Segoe UI" w:cs="Segoe UI"/>
                <w:kern w:val="0"/>
                <w:sz w:val="20"/>
                <w:szCs w:val="20"/>
                <w:lang w:val="en-GB"/>
              </w:rPr>
              <w:t>LAC</w:t>
            </w:r>
            <w:r w:rsidRPr="007D2E7D">
              <w:rPr>
                <w:rFonts w:ascii="細明體" w:eastAsia="細明體" w:hAnsi="細明體" w:cs="細明體" w:hint="eastAsia"/>
                <w:kern w:val="0"/>
                <w:sz w:val="20"/>
                <w:szCs w:val="20"/>
                <w:lang w:val="en-GB"/>
              </w:rPr>
              <w:t>綜合集團層面</w:t>
            </w:r>
            <w:r w:rsidRPr="007D2E7D">
              <w:rPr>
                <w:rFonts w:ascii="Segoe UI" w:eastAsia="Times New Roman" w:hAnsi="Segoe UI" w:cs="Segoe UI"/>
                <w:kern w:val="0"/>
                <w:sz w:val="20"/>
                <w:szCs w:val="20"/>
                <w:lang w:val="en-GB"/>
              </w:rPr>
              <w:t>)</w:t>
            </w:r>
          </w:p>
        </w:tc>
        <w:tc>
          <w:tcPr>
            <w:tcW w:w="1418" w:type="dxa"/>
            <w:tcBorders>
              <w:top w:val="single" w:sz="2" w:space="0" w:color="A6A6A6" w:themeColor="background1" w:themeShade="A6"/>
              <w:left w:val="single" w:sz="12" w:space="0" w:color="auto"/>
              <w:bottom w:val="single" w:sz="12" w:space="0" w:color="auto"/>
              <w:right w:val="single" w:sz="12" w:space="0" w:color="auto"/>
            </w:tcBorders>
            <w:shd w:val="clear" w:color="auto" w:fill="auto"/>
          </w:tcPr>
          <w:p w:rsidR="007D2E7D" w:rsidRPr="007D2E7D" w:rsidRDefault="007D2E7D" w:rsidP="007D2E7D">
            <w:pPr>
              <w:widowControl/>
              <w:jc w:val="center"/>
              <w:rPr>
                <w:rFonts w:ascii="Segoe UI" w:eastAsia="Times New Roman" w:hAnsi="Segoe UI" w:cs="Segoe UI"/>
                <w:noProof/>
                <w:kern w:val="0"/>
                <w:sz w:val="20"/>
                <w:szCs w:val="20"/>
                <w:lang w:val="en-GB" w:eastAsia="en-GB"/>
              </w:rPr>
            </w:pPr>
            <w:r w:rsidRPr="007D2E7D">
              <w:rPr>
                <w:rFonts w:ascii="Segoe UI" w:hAnsi="Segoe UI" w:cs="Segoe UI" w:hint="eastAsia"/>
                <w:kern w:val="0"/>
                <w:sz w:val="20"/>
                <w:szCs w:val="20"/>
                <w:lang w:val="en-GB"/>
              </w:rPr>
              <w:t>重要附屬公司</w:t>
            </w:r>
          </w:p>
        </w:tc>
        <w:tc>
          <w:tcPr>
            <w:tcW w:w="1134" w:type="dxa"/>
            <w:tcBorders>
              <w:top w:val="single" w:sz="2" w:space="0" w:color="A6A6A6" w:themeColor="background1" w:themeShade="A6"/>
              <w:left w:val="single" w:sz="12" w:space="0" w:color="auto"/>
              <w:bottom w:val="single" w:sz="12" w:space="0" w:color="auto"/>
            </w:tcBorders>
            <w:shd w:val="clear" w:color="auto" w:fill="auto"/>
          </w:tcPr>
          <w:p w:rsidR="007D2E7D" w:rsidRPr="007D2E7D" w:rsidRDefault="007D2E7D" w:rsidP="007D2E7D">
            <w:pPr>
              <w:widowControl/>
              <w:jc w:val="center"/>
              <w:rPr>
                <w:rFonts w:ascii="Segoe UI" w:eastAsia="Times New Roman" w:hAnsi="Segoe UI" w:cs="Segoe UI"/>
                <w:noProof/>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c>
          <w:tcPr>
            <w:tcW w:w="1134" w:type="dxa"/>
            <w:tcBorders>
              <w:top w:val="single" w:sz="2" w:space="0" w:color="A6A6A6" w:themeColor="background1" w:themeShade="A6"/>
              <w:bottom w:val="single" w:sz="12" w:space="0" w:color="auto"/>
              <w:right w:val="single" w:sz="12" w:space="0" w:color="auto"/>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eastAsia="en-GB"/>
              </w:rPr>
            </w:pPr>
          </w:p>
        </w:tc>
        <w:tc>
          <w:tcPr>
            <w:tcW w:w="1417" w:type="dxa"/>
            <w:tcBorders>
              <w:top w:val="single" w:sz="2" w:space="0" w:color="A6A6A6" w:themeColor="background1" w:themeShade="A6"/>
              <w:left w:val="single" w:sz="12" w:space="0" w:color="auto"/>
              <w:bottom w:val="single" w:sz="12" w:space="0" w:color="auto"/>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eastAsia="en-GB"/>
              </w:rPr>
            </w:pPr>
          </w:p>
        </w:tc>
        <w:tc>
          <w:tcPr>
            <w:tcW w:w="1418" w:type="dxa"/>
            <w:tcBorders>
              <w:top w:val="single" w:sz="2" w:space="0" w:color="A6A6A6" w:themeColor="background1" w:themeShade="A6"/>
              <w:bottom w:val="single" w:sz="12" w:space="0" w:color="auto"/>
              <w:right w:val="single" w:sz="12" w:space="0" w:color="auto"/>
            </w:tcBorders>
            <w:shd w:val="clear" w:color="auto" w:fill="auto"/>
          </w:tcPr>
          <w:p w:rsidR="007D2E7D" w:rsidRPr="007D2E7D" w:rsidRDefault="007D2E7D" w:rsidP="007D2E7D">
            <w:pPr>
              <w:widowControl/>
              <w:jc w:val="center"/>
              <w:rPr>
                <w:rFonts w:ascii="Segoe UI" w:eastAsia="Times New Roman" w:hAnsi="Segoe UI" w:cs="Segoe UI"/>
                <w:noProof/>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r>
      <w:tr w:rsidR="007D2E7D" w:rsidRPr="007D2E7D" w:rsidTr="0074536D">
        <w:trPr>
          <w:cantSplit/>
          <w:trHeight w:val="283"/>
        </w:trPr>
        <w:tc>
          <w:tcPr>
            <w:tcW w:w="2127" w:type="dxa"/>
            <w:vMerge w:val="restart"/>
            <w:tcBorders>
              <w:top w:val="single" w:sz="12" w:space="0" w:color="auto"/>
              <w:left w:val="nil"/>
              <w:right w:val="single" w:sz="12" w:space="0" w:color="auto"/>
            </w:tcBorders>
          </w:tcPr>
          <w:p w:rsidR="007D2E7D" w:rsidRPr="007D2E7D" w:rsidRDefault="007D2E7D" w:rsidP="007D2E7D">
            <w:pPr>
              <w:widowControl/>
              <w:rPr>
                <w:rFonts w:ascii="Segoe UI" w:eastAsia="Times New Roman" w:hAnsi="Segoe UI" w:cs="Segoe UI"/>
                <w:kern w:val="0"/>
                <w:sz w:val="20"/>
                <w:szCs w:val="20"/>
                <w:lang w:val="en-GB"/>
              </w:rPr>
            </w:pPr>
            <w:r w:rsidRPr="007D2E7D">
              <w:rPr>
                <w:rFonts w:ascii="Segoe UI" w:eastAsia="細明體" w:hAnsi="Segoe UI" w:cs="Segoe UI" w:hint="eastAsia"/>
                <w:kern w:val="0"/>
                <w:sz w:val="20"/>
                <w:szCs w:val="20"/>
                <w:lang w:val="en-GB"/>
              </w:rPr>
              <w:t>債權人位階</w:t>
            </w:r>
          </w:p>
        </w:tc>
        <w:tc>
          <w:tcPr>
            <w:tcW w:w="5244" w:type="dxa"/>
            <w:tcBorders>
              <w:top w:val="single" w:sz="12" w:space="0" w:color="auto"/>
              <w:left w:val="single" w:sz="12" w:space="0" w:color="auto"/>
              <w:bottom w:val="single" w:sz="4" w:space="0" w:color="A6A6A6" w:themeColor="background1" w:themeShade="A6"/>
              <w:right w:val="single" w:sz="12" w:space="0" w:color="auto"/>
            </w:tcBorders>
            <w:shd w:val="clear" w:color="auto" w:fill="auto"/>
          </w:tcPr>
          <w:p w:rsidR="007D2E7D" w:rsidRPr="007D2E7D" w:rsidRDefault="007D2E7D" w:rsidP="007D2E7D">
            <w:pPr>
              <w:widowControl/>
              <w:rPr>
                <w:rFonts w:ascii="Segoe UI" w:eastAsia="Times New Roman" w:hAnsi="Segoe UI" w:cs="Segoe UI"/>
                <w:noProof/>
                <w:kern w:val="0"/>
                <w:sz w:val="20"/>
                <w:szCs w:val="20"/>
                <w:lang w:val="en-GB"/>
              </w:rPr>
            </w:pPr>
            <w:r w:rsidRPr="007D2E7D">
              <w:rPr>
                <w:rFonts w:ascii="Segoe UI" w:eastAsia="細明體" w:hAnsi="Segoe UI" w:cs="Segoe UI"/>
                <w:kern w:val="0"/>
                <w:sz w:val="20"/>
                <w:szCs w:val="20"/>
                <w:lang w:val="en-GB"/>
              </w:rPr>
              <w:t>模版</w:t>
            </w:r>
            <w:r w:rsidRPr="007D2E7D">
              <w:rPr>
                <w:rFonts w:ascii="Segoe UI" w:hAnsi="Segoe UI" w:cs="Segoe UI" w:hint="eastAsia"/>
                <w:kern w:val="0"/>
                <w:sz w:val="20"/>
                <w:szCs w:val="20"/>
                <w:lang w:val="en-GB"/>
              </w:rPr>
              <w:t>TLAC2</w:t>
            </w:r>
            <w:r w:rsidRPr="007D2E7D">
              <w:rPr>
                <w:rFonts w:ascii="Segoe UI" w:eastAsia="細明體" w:hAnsi="Segoe UI" w:cs="Segoe UI"/>
                <w:kern w:val="0"/>
                <w:sz w:val="20"/>
                <w:szCs w:val="20"/>
                <w:lang w:val="en-GB"/>
              </w:rPr>
              <w:t>：</w:t>
            </w:r>
            <w:r w:rsidRPr="0074536D">
              <w:rPr>
                <w:rFonts w:asciiTheme="minorEastAsia" w:hAnsiTheme="minorEastAsia" w:cs="Times New Roman" w:hint="eastAsia"/>
                <w:kern w:val="0"/>
                <w:sz w:val="20"/>
                <w:szCs w:val="20"/>
                <w:lang w:val="en-GB"/>
              </w:rPr>
              <w:t>重要附屬公司──法律實體層面的債權人位階</w:t>
            </w:r>
          </w:p>
        </w:tc>
        <w:tc>
          <w:tcPr>
            <w:tcW w:w="1418" w:type="dxa"/>
            <w:tcBorders>
              <w:top w:val="single" w:sz="12" w:space="0" w:color="auto"/>
              <w:left w:val="single" w:sz="12" w:space="0" w:color="auto"/>
              <w:bottom w:val="single" w:sz="4" w:space="0" w:color="A6A6A6" w:themeColor="background1" w:themeShade="A6"/>
              <w:right w:val="single" w:sz="12" w:space="0" w:color="auto"/>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eastAsia="en-US"/>
              </w:rPr>
            </w:pPr>
            <w:r w:rsidRPr="007D2E7D">
              <w:rPr>
                <w:rFonts w:ascii="Segoe UI" w:hAnsi="Segoe UI" w:cs="Segoe UI" w:hint="eastAsia"/>
                <w:kern w:val="0"/>
                <w:sz w:val="20"/>
                <w:szCs w:val="20"/>
                <w:lang w:val="en-GB"/>
              </w:rPr>
              <w:t>重要附屬公司</w:t>
            </w:r>
          </w:p>
        </w:tc>
        <w:tc>
          <w:tcPr>
            <w:tcW w:w="1134" w:type="dxa"/>
            <w:tcBorders>
              <w:top w:val="single" w:sz="12" w:space="0" w:color="auto"/>
              <w:left w:val="single" w:sz="12" w:space="0" w:color="auto"/>
              <w:bottom w:val="single" w:sz="4" w:space="0" w:color="A6A6A6" w:themeColor="background1" w:themeShade="A6"/>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r w:rsidRPr="007D2E7D">
              <w:rPr>
                <w:rFonts w:ascii="Segoe UI" w:eastAsia="Times New Roman" w:hAnsi="Segoe UI" w:cs="Segoe UI"/>
                <w:kern w:val="0"/>
                <w:sz w:val="20"/>
                <w:szCs w:val="20"/>
                <w:lang w:val="en-GB" w:eastAsia="en-GB"/>
              </w:rPr>
              <w:t xml:space="preserve"> </w:t>
            </w:r>
          </w:p>
        </w:tc>
        <w:tc>
          <w:tcPr>
            <w:tcW w:w="1134" w:type="dxa"/>
            <w:tcBorders>
              <w:top w:val="single" w:sz="12" w:space="0" w:color="auto"/>
              <w:bottom w:val="single" w:sz="4" w:space="0" w:color="A6A6A6" w:themeColor="background1" w:themeShade="A6"/>
              <w:right w:val="single" w:sz="12" w:space="0" w:color="auto"/>
            </w:tcBorders>
            <w:shd w:val="clear" w:color="auto" w:fill="auto"/>
          </w:tcPr>
          <w:p w:rsidR="007D2E7D" w:rsidRPr="007D2E7D" w:rsidRDefault="007D2E7D" w:rsidP="007D2E7D">
            <w:pPr>
              <w:widowControl/>
              <w:jc w:val="center"/>
              <w:rPr>
                <w:rFonts w:ascii="Segoe UI" w:eastAsia="Times New Roman" w:hAnsi="Segoe UI" w:cs="Segoe UI"/>
                <w:noProof/>
                <w:kern w:val="0"/>
                <w:sz w:val="20"/>
                <w:szCs w:val="20"/>
                <w:lang w:val="en-GB" w:eastAsia="en-GB"/>
              </w:rPr>
            </w:pPr>
          </w:p>
        </w:tc>
        <w:tc>
          <w:tcPr>
            <w:tcW w:w="1417" w:type="dxa"/>
            <w:tcBorders>
              <w:top w:val="single" w:sz="12" w:space="0" w:color="auto"/>
              <w:left w:val="single" w:sz="12" w:space="0" w:color="auto"/>
              <w:bottom w:val="single" w:sz="4" w:space="0" w:color="A6A6A6" w:themeColor="background1" w:themeShade="A6"/>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eastAsia="en-GB"/>
              </w:rPr>
            </w:pPr>
          </w:p>
        </w:tc>
        <w:tc>
          <w:tcPr>
            <w:tcW w:w="1418" w:type="dxa"/>
            <w:tcBorders>
              <w:top w:val="single" w:sz="12" w:space="0" w:color="auto"/>
              <w:bottom w:val="single" w:sz="4" w:space="0" w:color="A6A6A6" w:themeColor="background1" w:themeShade="A6"/>
              <w:right w:val="single" w:sz="12" w:space="0" w:color="auto"/>
            </w:tcBorders>
            <w:shd w:val="clear" w:color="auto" w:fill="auto"/>
          </w:tcPr>
          <w:p w:rsidR="007D2E7D" w:rsidRPr="007D2E7D" w:rsidRDefault="007D2E7D" w:rsidP="007D2E7D">
            <w:pPr>
              <w:widowControl/>
              <w:jc w:val="center"/>
              <w:rPr>
                <w:rFonts w:ascii="Segoe UI" w:eastAsia="Times New Roman" w:hAnsi="Segoe UI" w:cs="Segoe UI"/>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r>
      <w:tr w:rsidR="007D2E7D" w:rsidRPr="007D2E7D" w:rsidTr="003371C9">
        <w:trPr>
          <w:cantSplit/>
          <w:trHeight w:val="265"/>
        </w:trPr>
        <w:tc>
          <w:tcPr>
            <w:tcW w:w="2127" w:type="dxa"/>
            <w:vMerge/>
            <w:tcBorders>
              <w:left w:val="nil"/>
              <w:bottom w:val="single" w:sz="12" w:space="0" w:color="auto"/>
              <w:right w:val="single" w:sz="12" w:space="0" w:color="auto"/>
            </w:tcBorders>
          </w:tcPr>
          <w:p w:rsidR="007D2E7D" w:rsidRPr="007D2E7D" w:rsidRDefault="007D2E7D" w:rsidP="007D2E7D">
            <w:pPr>
              <w:widowControl/>
              <w:rPr>
                <w:rFonts w:ascii="Segoe UI" w:eastAsia="Times New Roman" w:hAnsi="Segoe UI" w:cs="Segoe UI"/>
                <w:kern w:val="0"/>
                <w:sz w:val="20"/>
                <w:szCs w:val="20"/>
                <w:lang w:val="en-GB" w:eastAsia="en-GB"/>
              </w:rPr>
            </w:pPr>
          </w:p>
        </w:tc>
        <w:tc>
          <w:tcPr>
            <w:tcW w:w="5244" w:type="dxa"/>
            <w:tcBorders>
              <w:top w:val="single" w:sz="4" w:space="0" w:color="A6A6A6" w:themeColor="background1" w:themeShade="A6"/>
              <w:left w:val="single" w:sz="12" w:space="0" w:color="auto"/>
              <w:bottom w:val="single" w:sz="12" w:space="0" w:color="auto"/>
              <w:right w:val="single" w:sz="12" w:space="0" w:color="auto"/>
            </w:tcBorders>
          </w:tcPr>
          <w:p w:rsidR="007D2E7D" w:rsidRPr="007D2E7D" w:rsidRDefault="007D2E7D" w:rsidP="007D2E7D">
            <w:pPr>
              <w:widowControl/>
              <w:rPr>
                <w:rFonts w:ascii="Segoe UI" w:eastAsia="Times New Roman" w:hAnsi="Segoe UI" w:cs="Segoe UI"/>
                <w:noProof/>
                <w:kern w:val="0"/>
                <w:sz w:val="20"/>
                <w:szCs w:val="20"/>
                <w:lang w:val="en-GB"/>
              </w:rPr>
            </w:pPr>
            <w:r w:rsidRPr="007D2E7D">
              <w:rPr>
                <w:rFonts w:ascii="Segoe UI" w:eastAsia="細明體" w:hAnsi="Segoe UI" w:cs="Segoe UI"/>
                <w:kern w:val="0"/>
                <w:sz w:val="20"/>
                <w:szCs w:val="20"/>
                <w:lang w:val="en-GB"/>
              </w:rPr>
              <w:t>模版</w:t>
            </w:r>
            <w:r w:rsidRPr="007D2E7D">
              <w:rPr>
                <w:rFonts w:ascii="Segoe UI" w:hAnsi="Segoe UI" w:cs="Segoe UI" w:hint="eastAsia"/>
                <w:kern w:val="0"/>
                <w:sz w:val="20"/>
                <w:szCs w:val="20"/>
                <w:lang w:val="en-GB"/>
              </w:rPr>
              <w:t>TLAC3</w:t>
            </w:r>
            <w:r w:rsidRPr="007D2E7D">
              <w:rPr>
                <w:rFonts w:ascii="Segoe UI" w:eastAsia="細明體" w:hAnsi="Segoe UI" w:cs="Segoe UI"/>
                <w:kern w:val="0"/>
                <w:sz w:val="20"/>
                <w:szCs w:val="20"/>
                <w:lang w:val="en-GB"/>
              </w:rPr>
              <w:t>：</w:t>
            </w:r>
            <w:r w:rsidRPr="007D2E7D">
              <w:rPr>
                <w:rFonts w:ascii="Segoe UI" w:eastAsia="細明體" w:hAnsi="Segoe UI" w:cs="Segoe UI" w:hint="eastAsia"/>
                <w:kern w:val="0"/>
                <w:sz w:val="20"/>
                <w:szCs w:val="20"/>
                <w:lang w:val="en-GB"/>
              </w:rPr>
              <w:t>處置實體──法律實體層面的債權人位階</w:t>
            </w:r>
          </w:p>
        </w:tc>
        <w:tc>
          <w:tcPr>
            <w:tcW w:w="1418" w:type="dxa"/>
            <w:tcBorders>
              <w:top w:val="single" w:sz="4" w:space="0" w:color="A6A6A6" w:themeColor="background1" w:themeShade="A6"/>
              <w:left w:val="single" w:sz="12" w:space="0" w:color="auto"/>
              <w:bottom w:val="single" w:sz="12" w:space="0" w:color="auto"/>
              <w:right w:val="single" w:sz="12" w:space="0" w:color="auto"/>
            </w:tcBorders>
          </w:tcPr>
          <w:p w:rsidR="007D2E7D" w:rsidRPr="007D2E7D" w:rsidRDefault="007D2E7D" w:rsidP="007D2E7D">
            <w:pPr>
              <w:widowControl/>
              <w:jc w:val="center"/>
              <w:rPr>
                <w:rFonts w:ascii="Segoe UI" w:eastAsia="Times New Roman" w:hAnsi="Segoe UI" w:cs="Segoe UI"/>
                <w:kern w:val="0"/>
                <w:sz w:val="20"/>
                <w:szCs w:val="20"/>
                <w:lang w:val="en-GB" w:eastAsia="en-US"/>
              </w:rPr>
            </w:pPr>
            <w:r w:rsidRPr="007D2E7D">
              <w:rPr>
                <w:rFonts w:ascii="細明體" w:eastAsia="細明體" w:hAnsi="細明體" w:cs="細明體" w:hint="eastAsia"/>
                <w:kern w:val="0"/>
                <w:sz w:val="20"/>
                <w:szCs w:val="20"/>
                <w:lang w:val="en-GB"/>
              </w:rPr>
              <w:t>處置實體</w:t>
            </w:r>
          </w:p>
        </w:tc>
        <w:tc>
          <w:tcPr>
            <w:tcW w:w="1134" w:type="dxa"/>
            <w:tcBorders>
              <w:top w:val="single" w:sz="4" w:space="0" w:color="A6A6A6" w:themeColor="background1" w:themeShade="A6"/>
              <w:left w:val="single" w:sz="12" w:space="0" w:color="auto"/>
              <w:bottom w:val="single" w:sz="12" w:space="0" w:color="auto"/>
            </w:tcBorders>
          </w:tcPr>
          <w:p w:rsidR="007D2E7D" w:rsidRPr="007D2E7D" w:rsidRDefault="007D2E7D" w:rsidP="007D2E7D">
            <w:pPr>
              <w:widowControl/>
              <w:jc w:val="center"/>
              <w:rPr>
                <w:rFonts w:ascii="Segoe UI" w:eastAsia="Times New Roman" w:hAnsi="Segoe UI" w:cs="Segoe UI"/>
                <w:noProof/>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c>
          <w:tcPr>
            <w:tcW w:w="1134" w:type="dxa"/>
            <w:tcBorders>
              <w:top w:val="single" w:sz="4" w:space="0" w:color="A6A6A6" w:themeColor="background1" w:themeShade="A6"/>
              <w:bottom w:val="single" w:sz="12" w:space="0" w:color="auto"/>
              <w:right w:val="single" w:sz="12" w:space="0" w:color="auto"/>
            </w:tcBorders>
          </w:tcPr>
          <w:p w:rsidR="007D2E7D" w:rsidRPr="007D2E7D" w:rsidRDefault="007D2E7D" w:rsidP="007D2E7D">
            <w:pPr>
              <w:widowControl/>
              <w:jc w:val="center"/>
              <w:rPr>
                <w:rFonts w:ascii="Segoe UI" w:eastAsia="Times New Roman" w:hAnsi="Segoe UI" w:cs="Segoe UI"/>
                <w:kern w:val="0"/>
                <w:sz w:val="20"/>
                <w:szCs w:val="20"/>
                <w:lang w:val="en-GB" w:eastAsia="en-GB"/>
              </w:rPr>
            </w:pPr>
          </w:p>
        </w:tc>
        <w:tc>
          <w:tcPr>
            <w:tcW w:w="1417" w:type="dxa"/>
            <w:tcBorders>
              <w:top w:val="single" w:sz="4" w:space="0" w:color="A6A6A6" w:themeColor="background1" w:themeShade="A6"/>
              <w:left w:val="single" w:sz="12" w:space="0" w:color="auto"/>
              <w:bottom w:val="single" w:sz="12" w:space="0" w:color="auto"/>
            </w:tcBorders>
          </w:tcPr>
          <w:p w:rsidR="007D2E7D" w:rsidRPr="007D2E7D" w:rsidRDefault="007D2E7D" w:rsidP="007D2E7D">
            <w:pPr>
              <w:widowControl/>
              <w:jc w:val="center"/>
              <w:rPr>
                <w:rFonts w:ascii="Segoe UI" w:eastAsia="Times New Roman" w:hAnsi="Segoe UI" w:cs="Segoe UI"/>
                <w:noProof/>
                <w:kern w:val="0"/>
                <w:sz w:val="20"/>
                <w:szCs w:val="20"/>
                <w:lang w:val="en-GB" w:eastAsia="en-GB"/>
              </w:rPr>
            </w:pPr>
          </w:p>
        </w:tc>
        <w:tc>
          <w:tcPr>
            <w:tcW w:w="1418" w:type="dxa"/>
            <w:tcBorders>
              <w:top w:val="single" w:sz="4" w:space="0" w:color="A6A6A6" w:themeColor="background1" w:themeShade="A6"/>
              <w:bottom w:val="single" w:sz="12" w:space="0" w:color="auto"/>
              <w:right w:val="single" w:sz="12" w:space="0" w:color="auto"/>
            </w:tcBorders>
          </w:tcPr>
          <w:p w:rsidR="007D2E7D" w:rsidRPr="007D2E7D" w:rsidRDefault="007D2E7D" w:rsidP="007D2E7D">
            <w:pPr>
              <w:widowControl/>
              <w:jc w:val="center"/>
              <w:rPr>
                <w:rFonts w:ascii="Segoe UI" w:eastAsia="Times New Roman" w:hAnsi="Segoe UI" w:cs="Segoe UI"/>
                <w:kern w:val="0"/>
                <w:sz w:val="20"/>
                <w:szCs w:val="20"/>
                <w:lang w:val="en-GB" w:eastAsia="en-GB"/>
              </w:rPr>
            </w:pPr>
            <w:r w:rsidRPr="007D2E7D">
              <w:rPr>
                <w:rFonts w:ascii="Segoe UI" w:eastAsia="Times New Roman" w:hAnsi="Segoe UI" w:cs="Segoe UI"/>
                <w:kern w:val="0"/>
                <w:sz w:val="20"/>
                <w:szCs w:val="20"/>
                <w:lang w:val="en-GB" w:eastAsia="en-GB"/>
              </w:rPr>
              <w:sym w:font="Wingdings 2" w:char="F050"/>
            </w:r>
          </w:p>
        </w:tc>
      </w:tr>
      <w:tr w:rsidR="007D2E7D" w:rsidRPr="007D2E7D" w:rsidTr="003371C9">
        <w:trPr>
          <w:cantSplit/>
          <w:trHeight w:val="265"/>
        </w:trPr>
        <w:tc>
          <w:tcPr>
            <w:tcW w:w="13892" w:type="dxa"/>
            <w:gridSpan w:val="7"/>
            <w:tcBorders>
              <w:top w:val="single" w:sz="12" w:space="0" w:color="auto"/>
              <w:left w:val="nil"/>
              <w:bottom w:val="single" w:sz="4" w:space="0" w:color="BFBFBF" w:themeColor="background1" w:themeShade="BF"/>
              <w:right w:val="single" w:sz="4" w:space="0" w:color="BFBFBF" w:themeColor="background1" w:themeShade="BF"/>
            </w:tcBorders>
          </w:tcPr>
          <w:p w:rsidR="007D2E7D" w:rsidRPr="007D2E7D" w:rsidRDefault="007D2E7D" w:rsidP="00D71488">
            <w:pPr>
              <w:widowControl/>
              <w:rPr>
                <w:rFonts w:ascii="Segoe UI" w:eastAsia="Times New Roman" w:hAnsi="Segoe UI" w:cs="Segoe UI"/>
                <w:kern w:val="0"/>
                <w:sz w:val="20"/>
                <w:szCs w:val="20"/>
                <w:lang w:val="en-GB"/>
              </w:rPr>
            </w:pPr>
            <w:r w:rsidRPr="007D2E7D">
              <w:rPr>
                <w:rFonts w:asciiTheme="minorEastAsia" w:hAnsiTheme="minorEastAsia" w:cs="Segoe UI" w:hint="eastAsia"/>
                <w:kern w:val="0"/>
                <w:sz w:val="20"/>
                <w:szCs w:val="20"/>
                <w:lang w:val="en-GB"/>
              </w:rPr>
              <w:lastRenderedPageBreak/>
              <w:t>*   「處置實體」表示適用於《金融機構</w:t>
            </w:r>
            <w:r w:rsidRPr="007D2E7D">
              <w:rPr>
                <w:rFonts w:asciiTheme="minorEastAsia" w:hAnsiTheme="minorEastAsia" w:cs="Segoe UI"/>
                <w:kern w:val="0"/>
                <w:sz w:val="20"/>
                <w:szCs w:val="20"/>
                <w:lang w:val="en-GB"/>
              </w:rPr>
              <w:t>(</w:t>
            </w:r>
            <w:r w:rsidRPr="007D2E7D">
              <w:rPr>
                <w:rFonts w:asciiTheme="minorEastAsia" w:hAnsiTheme="minorEastAsia" w:cs="Segoe UI" w:hint="eastAsia"/>
                <w:kern w:val="0"/>
                <w:sz w:val="20"/>
                <w:szCs w:val="20"/>
                <w:lang w:val="en-GB"/>
              </w:rPr>
              <w:t>處置機制</w:t>
            </w:r>
            <w:r w:rsidRPr="007D2E7D">
              <w:rPr>
                <w:rFonts w:asciiTheme="minorEastAsia" w:hAnsiTheme="minorEastAsia" w:cs="Segoe UI"/>
                <w:kern w:val="0"/>
                <w:sz w:val="20"/>
                <w:szCs w:val="20"/>
                <w:lang w:val="en-GB"/>
              </w:rPr>
              <w:t>)(</w:t>
            </w:r>
            <w:r w:rsidRPr="007D2E7D">
              <w:rPr>
                <w:rFonts w:asciiTheme="minorEastAsia" w:hAnsiTheme="minorEastAsia" w:cs="Segoe UI" w:hint="eastAsia"/>
                <w:kern w:val="0"/>
                <w:sz w:val="20"/>
                <w:szCs w:val="20"/>
                <w:lang w:val="en-GB"/>
              </w:rPr>
              <w:t>吸收虧損能力規定──銀行界</w:t>
            </w:r>
            <w:r w:rsidRPr="007D2E7D">
              <w:rPr>
                <w:rFonts w:asciiTheme="minorEastAsia" w:hAnsiTheme="minorEastAsia" w:cs="Segoe UI"/>
                <w:kern w:val="0"/>
                <w:sz w:val="20"/>
                <w:szCs w:val="20"/>
                <w:lang w:val="en-GB"/>
              </w:rPr>
              <w:t>)</w:t>
            </w:r>
            <w:r w:rsidRPr="007D2E7D">
              <w:rPr>
                <w:rFonts w:asciiTheme="minorEastAsia" w:hAnsiTheme="minorEastAsia" w:cs="Segoe UI" w:hint="eastAsia"/>
                <w:kern w:val="0"/>
                <w:sz w:val="20"/>
                <w:szCs w:val="20"/>
                <w:lang w:val="en-GB"/>
              </w:rPr>
              <w:t>規則》下的處置實體；「重要附屬公司」表示適用於</w:t>
            </w:r>
            <w:r w:rsidR="00D71488">
              <w:rPr>
                <w:rFonts w:asciiTheme="minorEastAsia" w:hAnsiTheme="minorEastAsia" w:cs="Segoe UI" w:hint="eastAsia"/>
                <w:kern w:val="0"/>
                <w:sz w:val="20"/>
                <w:szCs w:val="20"/>
                <w:lang w:val="en-GB"/>
              </w:rPr>
              <w:t>該</w:t>
            </w:r>
            <w:r w:rsidRPr="007D2E7D">
              <w:rPr>
                <w:rFonts w:asciiTheme="minorEastAsia" w:hAnsiTheme="minorEastAsia" w:cs="Segoe UI" w:hint="eastAsia"/>
                <w:kern w:val="0"/>
                <w:sz w:val="20"/>
                <w:szCs w:val="20"/>
                <w:lang w:val="en-GB"/>
              </w:rPr>
              <w:t>規則下的重要附屬公司</w:t>
            </w:r>
            <w:r w:rsidR="00D71488">
              <w:rPr>
                <w:rFonts w:asciiTheme="minorEastAsia" w:hAnsiTheme="minorEastAsia" w:cs="Segoe UI" w:hint="eastAsia"/>
                <w:kern w:val="0"/>
                <w:sz w:val="20"/>
                <w:szCs w:val="20"/>
                <w:lang w:val="en-GB"/>
              </w:rPr>
              <w:t>。</w:t>
            </w:r>
          </w:p>
        </w:tc>
      </w:tr>
    </w:tbl>
    <w:p w:rsidR="007D2E7D" w:rsidRPr="007D2E7D" w:rsidRDefault="007D2E7D" w:rsidP="007D2E7D">
      <w:pPr>
        <w:widowControl/>
        <w:jc w:val="both"/>
        <w:rPr>
          <w:rFonts w:ascii="Segoe UI" w:eastAsia="Times New Roman" w:hAnsi="Segoe UI" w:cs="Segoe UI"/>
          <w:kern w:val="0"/>
          <w:sz w:val="20"/>
          <w:szCs w:val="20"/>
          <w:lang w:val="en-GB"/>
        </w:rPr>
      </w:pPr>
    </w:p>
    <w:bookmarkEnd w:id="0"/>
    <w:p w:rsidR="007D2E7D" w:rsidRPr="007D2E7D" w:rsidRDefault="007D2E7D" w:rsidP="007D2E7D">
      <w:pPr>
        <w:widowControl/>
        <w:rPr>
          <w:rFonts w:ascii="Segoe UI" w:hAnsi="Segoe UI" w:cs="Segoe UI"/>
          <w:kern w:val="0"/>
          <w:sz w:val="20"/>
          <w:szCs w:val="20"/>
        </w:rPr>
      </w:pPr>
    </w:p>
    <w:p w:rsidR="007D2E7D" w:rsidRPr="007D2E7D" w:rsidRDefault="007D2E7D" w:rsidP="007D2E7D">
      <w:pPr>
        <w:widowControl/>
        <w:rPr>
          <w:rFonts w:ascii="Segoe UI" w:hAnsi="Segoe UI" w:cs="Segoe UI"/>
          <w:kern w:val="0"/>
          <w:sz w:val="20"/>
          <w:szCs w:val="20"/>
        </w:rPr>
        <w:sectPr w:rsidR="007D2E7D" w:rsidRPr="007D2E7D" w:rsidSect="00EC28C0">
          <w:footerReference w:type="default" r:id="rId8"/>
          <w:pgSz w:w="16838" w:h="11906" w:orient="landscape"/>
          <w:pgMar w:top="1800" w:right="1440" w:bottom="1800" w:left="1440" w:header="851" w:footer="751"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27"/>
        <w:gridCol w:w="7115"/>
      </w:tblGrid>
      <w:tr w:rsidR="007D2E7D" w:rsidRPr="007D2E7D" w:rsidTr="00EC28C0">
        <w:tc>
          <w:tcPr>
            <w:tcW w:w="9242" w:type="dxa"/>
            <w:gridSpan w:val="2"/>
            <w:tcBorders>
              <w:top w:val="nil"/>
            </w:tcBorders>
          </w:tcPr>
          <w:p w:rsidR="007D2E7D" w:rsidRPr="007D2E7D" w:rsidRDefault="007D2E7D" w:rsidP="007D2E7D">
            <w:pPr>
              <w:widowControl/>
              <w:spacing w:before="40" w:after="40"/>
              <w:rPr>
                <w:rFonts w:ascii="Segoe UI" w:hAnsi="Segoe UI" w:cs="Segoe UI"/>
                <w:kern w:val="0"/>
                <w:sz w:val="22"/>
                <w:szCs w:val="20"/>
                <w:lang w:val="en-GB"/>
              </w:rPr>
            </w:pPr>
            <w:r w:rsidRPr="007D2E7D">
              <w:rPr>
                <w:rFonts w:ascii="Segoe UI" w:hAnsi="Segoe UI" w:cs="Segoe UI"/>
                <w:kern w:val="0"/>
                <w:sz w:val="22"/>
                <w:szCs w:val="20"/>
                <w:lang w:val="en-GB"/>
              </w:rPr>
              <w:lastRenderedPageBreak/>
              <w:t>模版</w:t>
            </w:r>
            <w:r w:rsidRPr="007D2E7D">
              <w:rPr>
                <w:rFonts w:ascii="Segoe UI" w:hAnsi="Segoe UI" w:cs="Segoe UI"/>
                <w:kern w:val="0"/>
                <w:sz w:val="22"/>
                <w:szCs w:val="20"/>
                <w:lang w:val="en-GB"/>
              </w:rPr>
              <w:t>KM2</w:t>
            </w:r>
            <w:r w:rsidRPr="007D2E7D">
              <w:rPr>
                <w:rFonts w:ascii="Segoe UI" w:hAnsi="Segoe UI" w:cs="Segoe UI"/>
                <w:kern w:val="0"/>
                <w:sz w:val="22"/>
                <w:szCs w:val="20"/>
                <w:lang w:val="en-GB"/>
              </w:rPr>
              <w:t>：主要指標</w:t>
            </w:r>
            <w:r w:rsidRPr="007D2E7D">
              <w:rPr>
                <w:rFonts w:ascii="細明體" w:eastAsia="細明體" w:hAnsi="細明體" w:cs="細明體" w:hint="eastAsia"/>
                <w:kern w:val="0"/>
                <w:sz w:val="22"/>
                <w:szCs w:val="20"/>
                <w:lang w:val="en-GB"/>
              </w:rPr>
              <w:t>──</w:t>
            </w:r>
            <w:r w:rsidRPr="007D2E7D">
              <w:rPr>
                <w:rFonts w:ascii="Segoe UI" w:hAnsi="Segoe UI" w:cs="Segoe UI"/>
                <w:kern w:val="0"/>
                <w:sz w:val="22"/>
                <w:szCs w:val="20"/>
                <w:lang w:val="en-GB"/>
              </w:rPr>
              <w:t>處置實體的</w:t>
            </w:r>
            <w:r w:rsidRPr="007D2E7D">
              <w:rPr>
                <w:rFonts w:ascii="Segoe UI" w:hAnsi="Segoe UI" w:cs="Segoe UI"/>
                <w:kern w:val="0"/>
                <w:sz w:val="22"/>
                <w:szCs w:val="20"/>
                <w:lang w:val="en-GB"/>
              </w:rPr>
              <w:t>LAC</w:t>
            </w:r>
            <w:r w:rsidRPr="007D2E7D">
              <w:rPr>
                <w:rFonts w:ascii="Segoe UI" w:hAnsi="Segoe UI" w:cs="Segoe UI"/>
                <w:kern w:val="0"/>
                <w:sz w:val="22"/>
                <w:szCs w:val="20"/>
                <w:lang w:val="en-GB"/>
              </w:rPr>
              <w:t>規定</w:t>
            </w:r>
            <w:r w:rsidRPr="007D2E7D">
              <w:rPr>
                <w:rFonts w:ascii="Segoe UI" w:hAnsi="Segoe UI" w:cs="Segoe UI"/>
                <w:kern w:val="0"/>
                <w:sz w:val="22"/>
                <w:szCs w:val="20"/>
                <w:lang w:val="en-GB"/>
              </w:rPr>
              <w:t>(</w:t>
            </w:r>
            <w:r w:rsidRPr="007D2E7D">
              <w:rPr>
                <w:rFonts w:ascii="Segoe UI" w:hAnsi="Segoe UI" w:cs="Segoe UI"/>
                <w:kern w:val="0"/>
                <w:sz w:val="22"/>
                <w:szCs w:val="20"/>
                <w:lang w:val="en-GB"/>
              </w:rPr>
              <w:t>在</w:t>
            </w:r>
            <w:r w:rsidRPr="007D2E7D">
              <w:rPr>
                <w:rFonts w:ascii="Segoe UI" w:hAnsi="Segoe UI" w:cs="Segoe UI"/>
                <w:kern w:val="0"/>
                <w:sz w:val="22"/>
                <w:szCs w:val="20"/>
                <w:lang w:val="en-GB"/>
              </w:rPr>
              <w:t>LAC</w:t>
            </w:r>
            <w:r w:rsidRPr="007D2E7D">
              <w:rPr>
                <w:rFonts w:ascii="Segoe UI" w:hAnsi="Segoe UI" w:cs="Segoe UI"/>
                <w:kern w:val="0"/>
                <w:sz w:val="22"/>
                <w:szCs w:val="20"/>
                <w:lang w:val="en-GB"/>
              </w:rPr>
              <w:t>綜合集團層面</w:t>
            </w:r>
            <w:r w:rsidRPr="007D2E7D">
              <w:rPr>
                <w:rFonts w:ascii="Segoe UI" w:hAnsi="Segoe UI" w:cs="Segoe UI"/>
                <w:kern w:val="0"/>
                <w:sz w:val="22"/>
                <w:szCs w:val="20"/>
                <w:lang w:val="en-GB"/>
              </w:rPr>
              <w:t xml:space="preserve">) </w:t>
            </w:r>
          </w:p>
          <w:p w:rsidR="007D2E7D" w:rsidRPr="007D2E7D" w:rsidRDefault="007D2E7D" w:rsidP="007D2E7D">
            <w:pPr>
              <w:rPr>
                <w:rFonts w:ascii="Segoe UI" w:hAnsi="Segoe UI" w:cs="Segoe UI"/>
                <w:noProof/>
                <w:kern w:val="0"/>
                <w:sz w:val="17"/>
                <w:szCs w:val="20"/>
                <w:lang w:val="en-GB"/>
              </w:rPr>
            </w:pP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目的：</w:t>
            </w:r>
            <w:r w:rsidRPr="007D2E7D">
              <w:rPr>
                <w:rFonts w:ascii="Segoe UI" w:hAnsi="Segoe UI" w:cs="Segoe UI"/>
                <w:sz w:val="17"/>
                <w:lang w:eastAsia="en-GB"/>
              </w:rPr>
              <w:t xml:space="preserve"> </w:t>
            </w:r>
          </w:p>
        </w:tc>
        <w:tc>
          <w:tcPr>
            <w:tcW w:w="7115" w:type="dxa"/>
          </w:tcPr>
          <w:p w:rsidR="007D2E7D" w:rsidRPr="007D2E7D" w:rsidRDefault="007D2E7D" w:rsidP="007D2E7D">
            <w:pPr>
              <w:widowControl/>
              <w:spacing w:before="40" w:after="40"/>
              <w:jc w:val="both"/>
              <w:rPr>
                <w:rFonts w:ascii="Segoe UI" w:hAnsi="Segoe UI" w:cs="Segoe UI"/>
                <w:noProof/>
                <w:kern w:val="0"/>
                <w:sz w:val="17"/>
                <w:szCs w:val="20"/>
                <w:lang w:val="en-GB"/>
              </w:rPr>
            </w:pPr>
            <w:r w:rsidRPr="007D2E7D">
              <w:rPr>
                <w:rFonts w:ascii="Segoe UI" w:hAnsi="Segoe UI" w:cs="Segoe UI"/>
                <w:noProof/>
                <w:kern w:val="0"/>
                <w:sz w:val="17"/>
                <w:szCs w:val="20"/>
                <w:lang w:val="en-GB"/>
              </w:rPr>
              <w:t>提供有關處置實體在</w:t>
            </w:r>
            <w:r w:rsidRPr="007D2E7D">
              <w:rPr>
                <w:rFonts w:ascii="Segoe UI" w:hAnsi="Segoe UI" w:cs="Segoe UI"/>
                <w:noProof/>
                <w:kern w:val="0"/>
                <w:sz w:val="17"/>
                <w:szCs w:val="20"/>
                <w:lang w:val="en-GB"/>
              </w:rPr>
              <w:t>LAC</w:t>
            </w:r>
            <w:r w:rsidRPr="007D2E7D">
              <w:rPr>
                <w:rFonts w:ascii="Segoe UI" w:hAnsi="Segoe UI" w:cs="Segoe UI"/>
                <w:noProof/>
                <w:kern w:val="0"/>
                <w:sz w:val="17"/>
                <w:szCs w:val="20"/>
                <w:lang w:val="en-GB"/>
              </w:rPr>
              <w:t>綜合集團層面可供運用的外部吸收虧損能力的</w:t>
            </w:r>
            <w:r w:rsidRPr="007D2E7D">
              <w:rPr>
                <w:rFonts w:ascii="Segoe UI" w:hAnsi="Segoe UI" w:cs="Segoe UI" w:hint="eastAsia"/>
                <w:noProof/>
                <w:kern w:val="0"/>
                <w:sz w:val="17"/>
                <w:szCs w:val="20"/>
                <w:lang w:val="en-GB"/>
              </w:rPr>
              <w:t>摘要</w:t>
            </w:r>
            <w:r w:rsidRPr="007D2E7D">
              <w:rPr>
                <w:rFonts w:ascii="Segoe UI" w:hAnsi="Segoe UI" w:cs="Segoe UI"/>
                <w:noProof/>
                <w:kern w:val="0"/>
                <w:sz w:val="17"/>
                <w:szCs w:val="20"/>
                <w:lang w:val="en-GB"/>
              </w:rPr>
              <w:t>資料。</w:t>
            </w:r>
            <w:r w:rsidRPr="007D2E7D">
              <w:rPr>
                <w:rFonts w:ascii="Segoe UI" w:hAnsi="Segoe UI" w:cs="Segoe UI"/>
                <w:noProof/>
                <w:kern w:val="0"/>
                <w:sz w:val="17"/>
                <w:szCs w:val="20"/>
                <w:lang w:val="en-GB"/>
              </w:rPr>
              <w:t xml:space="preserve"> </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適用範圍：</w:t>
            </w:r>
          </w:p>
        </w:tc>
        <w:tc>
          <w:tcPr>
            <w:tcW w:w="7115" w:type="dxa"/>
          </w:tcPr>
          <w:p w:rsidR="007D2E7D" w:rsidRPr="007D2E7D" w:rsidRDefault="007D2E7D" w:rsidP="007D2E7D">
            <w:pPr>
              <w:widowControl/>
              <w:tabs>
                <w:tab w:val="right" w:pos="6899"/>
              </w:tabs>
              <w:spacing w:before="40" w:after="40"/>
              <w:jc w:val="both"/>
              <w:rPr>
                <w:rFonts w:ascii="Segoe UI" w:hAnsi="Segoe UI" w:cs="Segoe UI"/>
                <w:b/>
                <w:kern w:val="0"/>
                <w:sz w:val="17"/>
                <w:szCs w:val="20"/>
                <w:lang w:val="en-GB"/>
              </w:rPr>
            </w:pPr>
            <w:r w:rsidRPr="007D2E7D">
              <w:rPr>
                <w:rFonts w:ascii="Segoe UI" w:hAnsi="Segoe UI" w:cs="Segoe UI"/>
                <w:kern w:val="0"/>
                <w:sz w:val="17"/>
                <w:szCs w:val="20"/>
              </w:rPr>
              <w:t>在《金融機構</w:t>
            </w:r>
            <w:r w:rsidRPr="007D2E7D">
              <w:rPr>
                <w:rFonts w:ascii="Segoe UI" w:hAnsi="Segoe UI" w:cs="Segoe UI"/>
                <w:kern w:val="0"/>
                <w:sz w:val="17"/>
                <w:szCs w:val="20"/>
              </w:rPr>
              <w:t>(</w:t>
            </w:r>
            <w:r w:rsidRPr="007D2E7D">
              <w:rPr>
                <w:rFonts w:ascii="Segoe UI" w:hAnsi="Segoe UI" w:cs="Segoe UI"/>
                <w:kern w:val="0"/>
                <w:sz w:val="17"/>
                <w:szCs w:val="20"/>
              </w:rPr>
              <w:t>處置機制</w:t>
            </w:r>
            <w:r w:rsidRPr="007D2E7D">
              <w:rPr>
                <w:rFonts w:ascii="Segoe UI" w:hAnsi="Segoe UI" w:cs="Segoe UI"/>
                <w:kern w:val="0"/>
                <w:sz w:val="17"/>
                <w:szCs w:val="20"/>
              </w:rPr>
              <w:t>)(</w:t>
            </w:r>
            <w:r w:rsidRPr="007D2E7D">
              <w:rPr>
                <w:rFonts w:ascii="Segoe UI" w:hAnsi="Segoe UI" w:cs="Segoe UI"/>
                <w:kern w:val="0"/>
                <w:sz w:val="17"/>
                <w:szCs w:val="20"/>
              </w:rPr>
              <w:t>吸收虧損能力規定</w:t>
            </w:r>
            <w:r w:rsidRPr="007D2E7D">
              <w:rPr>
                <w:rFonts w:ascii="細明體" w:eastAsia="細明體" w:hAnsi="細明體" w:cs="細明體" w:hint="eastAsia"/>
                <w:kern w:val="0"/>
                <w:sz w:val="17"/>
                <w:szCs w:val="20"/>
              </w:rPr>
              <w:t>──</w:t>
            </w:r>
            <w:r w:rsidRPr="007D2E7D">
              <w:rPr>
                <w:rFonts w:ascii="Segoe UI" w:hAnsi="Segoe UI" w:cs="Segoe UI"/>
                <w:kern w:val="0"/>
                <w:sz w:val="17"/>
                <w:szCs w:val="20"/>
              </w:rPr>
              <w:t>銀行界</w:t>
            </w:r>
            <w:r w:rsidRPr="007D2E7D">
              <w:rPr>
                <w:rFonts w:ascii="Segoe UI" w:hAnsi="Segoe UI" w:cs="Segoe UI"/>
                <w:kern w:val="0"/>
                <w:sz w:val="17"/>
                <w:szCs w:val="20"/>
              </w:rPr>
              <w:t>)</w:t>
            </w:r>
            <w:r w:rsidRPr="007D2E7D">
              <w:rPr>
                <w:rFonts w:ascii="Segoe UI" w:hAnsi="Segoe UI" w:cs="Segoe UI"/>
                <w:kern w:val="0"/>
                <w:sz w:val="17"/>
                <w:szCs w:val="20"/>
              </w:rPr>
              <w:t>規則》</w:t>
            </w:r>
            <w:r w:rsidRPr="007D2E7D">
              <w:rPr>
                <w:rFonts w:ascii="Segoe UI" w:hAnsi="Segoe UI" w:cs="Segoe UI"/>
                <w:kern w:val="0"/>
                <w:sz w:val="17"/>
                <w:szCs w:val="20"/>
              </w:rPr>
              <w:t>(</w:t>
            </w:r>
            <w:r w:rsidRPr="007D2E7D">
              <w:rPr>
                <w:rFonts w:ascii="Segoe UI" w:hAnsi="Segoe UI" w:cs="Segoe UI"/>
                <w:kern w:val="0"/>
                <w:sz w:val="17"/>
                <w:szCs w:val="20"/>
              </w:rPr>
              <w:t>「《</w:t>
            </w:r>
            <w:r w:rsidRPr="007D2E7D">
              <w:rPr>
                <w:rFonts w:ascii="Segoe UI" w:hAnsi="Segoe UI" w:cs="Segoe UI"/>
                <w:kern w:val="0"/>
                <w:sz w:val="17"/>
                <w:szCs w:val="20"/>
              </w:rPr>
              <w:t>LAC</w:t>
            </w:r>
            <w:r w:rsidRPr="007D2E7D">
              <w:rPr>
                <w:rFonts w:ascii="Segoe UI" w:hAnsi="Segoe UI" w:cs="Segoe UI"/>
                <w:kern w:val="0"/>
                <w:sz w:val="17"/>
                <w:szCs w:val="20"/>
              </w:rPr>
              <w:t>規則》」</w:t>
            </w:r>
            <w:r w:rsidRPr="007D2E7D">
              <w:rPr>
                <w:rFonts w:ascii="Segoe UI" w:hAnsi="Segoe UI" w:cs="Segoe UI" w:hint="eastAsia"/>
                <w:kern w:val="0"/>
                <w:sz w:val="17"/>
                <w:szCs w:val="20"/>
              </w:rPr>
              <w:t>)</w:t>
            </w:r>
            <w:r w:rsidRPr="007D2E7D">
              <w:rPr>
                <w:rFonts w:ascii="Segoe UI" w:hAnsi="Segoe UI" w:cs="Segoe UI"/>
                <w:kern w:val="0"/>
                <w:sz w:val="17"/>
                <w:szCs w:val="20"/>
              </w:rPr>
              <w:t>下的所有處置實體均須填報本模版。</w:t>
            </w:r>
            <w:r w:rsidRPr="007D2E7D">
              <w:rPr>
                <w:rFonts w:ascii="Segoe UI" w:hAnsi="Segoe UI" w:cs="Segoe UI"/>
                <w:kern w:val="0"/>
                <w:sz w:val="17"/>
                <w:szCs w:val="20"/>
                <w:lang w:val="en-GB"/>
              </w:rPr>
              <w:tab/>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內容：</w:t>
            </w:r>
          </w:p>
        </w:tc>
        <w:tc>
          <w:tcPr>
            <w:tcW w:w="7115" w:type="dxa"/>
          </w:tcPr>
          <w:p w:rsidR="007D2E7D" w:rsidRPr="007D2E7D" w:rsidRDefault="007D2E7D" w:rsidP="007D2E7D">
            <w:pPr>
              <w:widowControl/>
              <w:spacing w:before="40" w:after="40"/>
              <w:jc w:val="both"/>
              <w:rPr>
                <w:rFonts w:ascii="Segoe UI" w:hAnsi="Segoe UI" w:cs="Segoe UI"/>
                <w:kern w:val="0"/>
                <w:sz w:val="17"/>
                <w:szCs w:val="20"/>
                <w:lang w:val="en-GB"/>
              </w:rPr>
            </w:pPr>
            <w:r w:rsidRPr="007D2E7D">
              <w:rPr>
                <w:rFonts w:ascii="Segoe UI" w:hAnsi="Segoe UI" w:cs="Segoe UI"/>
                <w:kern w:val="0"/>
                <w:sz w:val="17"/>
                <w:szCs w:val="20"/>
                <w:lang w:val="en-GB"/>
              </w:rPr>
              <w:t>與處置實體的外部吸收虧損能力相關的主要監管指標。處置實體須披露</w:t>
            </w:r>
            <w:r w:rsidRPr="007D2E7D">
              <w:rPr>
                <w:rFonts w:ascii="Segoe UI" w:hAnsi="Segoe UI" w:cs="Segoe UI"/>
                <w:sz w:val="17"/>
              </w:rPr>
              <w:t>現行報告期</w:t>
            </w:r>
            <w:r w:rsidRPr="007D2E7D">
              <w:rPr>
                <w:rFonts w:ascii="Segoe UI" w:hAnsi="Segoe UI" w:cs="Segoe UI"/>
                <w:sz w:val="17"/>
              </w:rPr>
              <w:t>(</w:t>
            </w:r>
            <w:r w:rsidRPr="007D2E7D">
              <w:rPr>
                <w:rFonts w:ascii="Segoe UI" w:hAnsi="Segoe UI" w:cs="Segoe UI"/>
                <w:sz w:val="17"/>
              </w:rPr>
              <w:t>在本模版內指定為</w:t>
            </w:r>
            <w:r w:rsidRPr="007D2E7D">
              <w:rPr>
                <w:rFonts w:ascii="Segoe UI" w:hAnsi="Segoe UI" w:cs="Segoe UI"/>
                <w:sz w:val="17"/>
                <w:szCs w:val="17"/>
              </w:rPr>
              <w:t>T)</w:t>
            </w:r>
            <w:r w:rsidRPr="007D2E7D">
              <w:rPr>
                <w:rFonts w:ascii="Segoe UI" w:hAnsi="Segoe UI" w:cs="Segoe UI"/>
                <w:sz w:val="17"/>
              </w:rPr>
              <w:t>及對上</w:t>
            </w:r>
            <w:r w:rsidRPr="007D2E7D">
              <w:rPr>
                <w:rFonts w:ascii="Segoe UI" w:hAnsi="Segoe UI" w:cs="Segoe UI" w:hint="eastAsia"/>
                <w:sz w:val="17"/>
                <w:szCs w:val="17"/>
                <w:lang w:val="en-GB"/>
              </w:rPr>
              <w:t>四</w:t>
            </w:r>
            <w:r w:rsidRPr="007D2E7D">
              <w:rPr>
                <w:rFonts w:ascii="Segoe UI" w:hAnsi="Segoe UI" w:cs="Segoe UI"/>
                <w:sz w:val="17"/>
              </w:rPr>
              <w:t>個季度報告期</w:t>
            </w:r>
            <w:r w:rsidRPr="007D2E7D">
              <w:rPr>
                <w:rFonts w:ascii="Segoe UI" w:hAnsi="Segoe UI" w:cs="Segoe UI"/>
                <w:sz w:val="17"/>
              </w:rPr>
              <w:t>(</w:t>
            </w:r>
            <w:r w:rsidRPr="007D2E7D">
              <w:rPr>
                <w:rFonts w:ascii="Segoe UI" w:hAnsi="Segoe UI" w:cs="Segoe UI"/>
                <w:sz w:val="17"/>
              </w:rPr>
              <w:t>依次指定為</w:t>
            </w:r>
            <w:r w:rsidRPr="007D2E7D">
              <w:rPr>
                <w:rFonts w:ascii="Segoe UI" w:hAnsi="Segoe UI" w:cs="Segoe UI"/>
                <w:sz w:val="17"/>
                <w:szCs w:val="17"/>
              </w:rPr>
              <w:t>T-1</w:t>
            </w:r>
            <w:r w:rsidRPr="007D2E7D">
              <w:rPr>
                <w:rFonts w:ascii="Segoe UI" w:hAnsi="Segoe UI" w:cs="Segoe UI"/>
                <w:sz w:val="17"/>
              </w:rPr>
              <w:t>至</w:t>
            </w:r>
            <w:r w:rsidRPr="007D2E7D">
              <w:rPr>
                <w:rFonts w:ascii="Segoe UI" w:hAnsi="Segoe UI" w:cs="Segoe UI"/>
                <w:sz w:val="17"/>
                <w:szCs w:val="17"/>
              </w:rPr>
              <w:t>T-4)</w:t>
            </w:r>
            <w:r w:rsidRPr="007D2E7D">
              <w:rPr>
                <w:rFonts w:ascii="Segoe UI" w:hAnsi="Segoe UI" w:cs="Segoe UI"/>
                <w:sz w:val="17"/>
                <w:szCs w:val="17"/>
              </w:rPr>
              <w:t>的值。</w:t>
            </w:r>
            <w:r w:rsidRPr="007D2E7D">
              <w:rPr>
                <w:rFonts w:ascii="Segoe UI" w:hAnsi="Segoe UI" w:cs="Segoe UI"/>
                <w:kern w:val="0"/>
                <w:sz w:val="17"/>
                <w:szCs w:val="20"/>
                <w:lang w:val="en-GB"/>
              </w:rPr>
              <w:t xml:space="preserve"> </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szCs w:val="17"/>
              </w:rPr>
              <w:t>頻密程度：</w:t>
            </w:r>
          </w:p>
        </w:tc>
        <w:tc>
          <w:tcPr>
            <w:tcW w:w="7115" w:type="dxa"/>
          </w:tcPr>
          <w:p w:rsidR="007D2E7D" w:rsidRPr="007D2E7D" w:rsidRDefault="007D2E7D" w:rsidP="007D2E7D">
            <w:pPr>
              <w:rPr>
                <w:rFonts w:ascii="Segoe UI" w:hAnsi="Segoe UI" w:cs="Segoe UI"/>
              </w:rPr>
            </w:pPr>
            <w:r w:rsidRPr="007D2E7D">
              <w:rPr>
                <w:rFonts w:ascii="Segoe UI" w:hAnsi="Segoe UI" w:cs="Segoe UI"/>
                <w:sz w:val="17"/>
              </w:rPr>
              <w:t>每季一次。</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格式：</w:t>
            </w:r>
            <w:r w:rsidRPr="007D2E7D">
              <w:rPr>
                <w:rFonts w:ascii="Segoe UI" w:hAnsi="Segoe UI" w:cs="Segoe UI"/>
                <w:sz w:val="17"/>
                <w:lang w:eastAsia="en-GB"/>
              </w:rPr>
              <w:t xml:space="preserve"> </w:t>
            </w:r>
          </w:p>
        </w:tc>
        <w:tc>
          <w:tcPr>
            <w:tcW w:w="7115" w:type="dxa"/>
          </w:tcPr>
          <w:p w:rsidR="007D2E7D" w:rsidRPr="007D2E7D" w:rsidRDefault="007D2E7D" w:rsidP="007D2E7D">
            <w:pPr>
              <w:widowControl/>
              <w:spacing w:before="40" w:after="40"/>
              <w:jc w:val="both"/>
              <w:rPr>
                <w:rFonts w:ascii="Segoe UI" w:hAnsi="Segoe UI" w:cs="Segoe UI"/>
                <w:kern w:val="0"/>
                <w:sz w:val="17"/>
                <w:szCs w:val="20"/>
                <w:lang w:val="en-GB" w:eastAsia="en-GB"/>
              </w:rPr>
            </w:pPr>
            <w:r w:rsidRPr="007D2E7D">
              <w:rPr>
                <w:rFonts w:ascii="Segoe UI" w:hAnsi="Segoe UI" w:cs="Segoe UI"/>
                <w:noProof/>
                <w:sz w:val="17"/>
              </w:rPr>
              <w:t>固定。</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szCs w:val="17"/>
                <w:lang w:eastAsia="en-GB"/>
              </w:rPr>
              <w:t>附加說明：</w:t>
            </w:r>
          </w:p>
        </w:tc>
        <w:tc>
          <w:tcPr>
            <w:tcW w:w="7115" w:type="dxa"/>
          </w:tcPr>
          <w:p w:rsidR="007D2E7D" w:rsidRPr="007D2E7D" w:rsidRDefault="007D2E7D" w:rsidP="007D2E7D">
            <w:pPr>
              <w:widowControl/>
              <w:tabs>
                <w:tab w:val="right" w:pos="6899"/>
              </w:tabs>
              <w:spacing w:before="40" w:after="40"/>
              <w:jc w:val="both"/>
              <w:rPr>
                <w:rFonts w:ascii="Segoe UI" w:hAnsi="Segoe UI" w:cs="Segoe UI"/>
                <w:kern w:val="0"/>
                <w:sz w:val="17"/>
                <w:szCs w:val="20"/>
                <w:lang w:val="en-GB"/>
              </w:rPr>
            </w:pPr>
            <w:r w:rsidRPr="007D2E7D">
              <w:rPr>
                <w:rFonts w:ascii="Segoe UI" w:hAnsi="Segoe UI" w:cs="Segoe UI"/>
                <w:kern w:val="0"/>
                <w:sz w:val="17"/>
                <w:szCs w:val="20"/>
              </w:rPr>
              <w:t>處置實體應在敘述評註中</w:t>
            </w:r>
            <w:r w:rsidRPr="007D2E7D">
              <w:rPr>
                <w:rFonts w:ascii="Segoe UI" w:hAnsi="Segoe UI" w:cs="Segoe UI"/>
                <w:noProof/>
                <w:sz w:val="17"/>
              </w:rPr>
              <w:t>解釋引致各個報告期</w:t>
            </w:r>
            <w:r w:rsidRPr="007D2E7D">
              <w:rPr>
                <w:rFonts w:ascii="Segoe UI" w:hAnsi="Segoe UI" w:cs="Segoe UI" w:hint="eastAsia"/>
                <w:noProof/>
                <w:sz w:val="17"/>
              </w:rPr>
              <w:t>內每個主要指標</w:t>
            </w:r>
            <w:r w:rsidRPr="007D2E7D">
              <w:rPr>
                <w:rFonts w:ascii="Segoe UI" w:hAnsi="Segoe UI" w:cs="Segoe UI"/>
                <w:noProof/>
                <w:sz w:val="17"/>
              </w:rPr>
              <w:t>的值的重大變動的主要驅動因素</w:t>
            </w:r>
            <w:r w:rsidRPr="007D2E7D">
              <w:rPr>
                <w:rFonts w:ascii="Segoe UI" w:hAnsi="Segoe UI" w:cs="Segoe UI"/>
                <w:kern w:val="0"/>
                <w:sz w:val="17"/>
                <w:szCs w:val="20"/>
                <w:lang w:val="en-GB"/>
              </w:rPr>
              <w:t>。</w:t>
            </w:r>
            <w:r w:rsidRPr="007D2E7D">
              <w:rPr>
                <w:rFonts w:ascii="Segoe UI" w:hAnsi="Segoe UI" w:cs="Segoe UI"/>
                <w:kern w:val="0"/>
                <w:sz w:val="17"/>
                <w:szCs w:val="20"/>
                <w:lang w:val="en-GB"/>
              </w:rPr>
              <w:t xml:space="preserve"> </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szCs w:val="17"/>
              </w:rPr>
              <w:t>《</w:t>
            </w:r>
            <w:r w:rsidRPr="007D2E7D">
              <w:rPr>
                <w:rFonts w:ascii="Segoe UI" w:hAnsi="Segoe UI" w:cs="Segoe UI"/>
                <w:b/>
                <w:sz w:val="17"/>
                <w:szCs w:val="17"/>
              </w:rPr>
              <w:t>LAC</w:t>
            </w:r>
            <w:r w:rsidRPr="007D2E7D">
              <w:rPr>
                <w:rFonts w:ascii="Segoe UI" w:hAnsi="Segoe UI" w:cs="Segoe UI"/>
                <w:b/>
                <w:sz w:val="17"/>
                <w:szCs w:val="17"/>
              </w:rPr>
              <w:t>規則》相應</w:t>
            </w:r>
            <w:r w:rsidRPr="007D2E7D">
              <w:rPr>
                <w:rFonts w:ascii="Segoe UI" w:hAnsi="Segoe UI" w:cs="Segoe UI" w:hint="eastAsia"/>
                <w:b/>
                <w:sz w:val="17"/>
                <w:szCs w:val="17"/>
              </w:rPr>
              <w:t>規則</w:t>
            </w:r>
            <w:r w:rsidRPr="007D2E7D">
              <w:rPr>
                <w:rFonts w:ascii="Segoe UI" w:hAnsi="Segoe UI" w:cs="Segoe UI"/>
                <w:b/>
                <w:sz w:val="17"/>
                <w:szCs w:val="17"/>
              </w:rPr>
              <w:t>：</w:t>
            </w:r>
          </w:p>
        </w:tc>
        <w:tc>
          <w:tcPr>
            <w:tcW w:w="7115" w:type="dxa"/>
          </w:tcPr>
          <w:p w:rsidR="007D2E7D" w:rsidRPr="007D2E7D" w:rsidRDefault="007D2E7D" w:rsidP="007D2E7D">
            <w:pPr>
              <w:widowControl/>
              <w:spacing w:before="40" w:after="40"/>
              <w:jc w:val="both"/>
              <w:rPr>
                <w:rFonts w:ascii="Segoe UI" w:hAnsi="Segoe UI" w:cs="Segoe UI"/>
                <w:kern w:val="0"/>
                <w:sz w:val="17"/>
                <w:szCs w:val="17"/>
                <w:highlight w:val="yellow"/>
                <w:lang w:val="en-GB"/>
              </w:rPr>
            </w:pPr>
            <w:r w:rsidRPr="007D2E7D">
              <w:rPr>
                <w:rFonts w:ascii="Segoe UI" w:hAnsi="Segoe UI" w:cs="Segoe UI"/>
                <w:kern w:val="0"/>
                <w:sz w:val="17"/>
                <w:szCs w:val="17"/>
                <w:lang w:val="en-GB"/>
              </w:rPr>
              <w:t>47(1)</w:t>
            </w:r>
          </w:p>
        </w:tc>
      </w:tr>
    </w:tbl>
    <w:p w:rsidR="007D2E7D" w:rsidRPr="007D2E7D" w:rsidRDefault="007D2E7D" w:rsidP="007D2E7D">
      <w:pPr>
        <w:widowControl/>
        <w:spacing w:before="120" w:after="120"/>
        <w:rPr>
          <w:rFonts w:ascii="Segoe UI" w:hAnsi="Segoe UI" w:cs="Segoe UI"/>
          <w:kern w:val="0"/>
          <w:sz w:val="22"/>
          <w:szCs w:val="20"/>
          <w:lang w:val="en-GB"/>
        </w:rPr>
      </w:pPr>
    </w:p>
    <w:tbl>
      <w:tblPr>
        <w:tblW w:w="10176" w:type="dxa"/>
        <w:tblInd w:w="-539" w:type="dxa"/>
        <w:tblCellMar>
          <w:left w:w="28" w:type="dxa"/>
          <w:right w:w="28" w:type="dxa"/>
        </w:tblCellMar>
        <w:tblLook w:val="04A0" w:firstRow="1" w:lastRow="0" w:firstColumn="1" w:lastColumn="0" w:noHBand="0" w:noVBand="1"/>
      </w:tblPr>
      <w:tblGrid>
        <w:gridCol w:w="340"/>
        <w:gridCol w:w="85"/>
        <w:gridCol w:w="5529"/>
        <w:gridCol w:w="820"/>
        <w:gridCol w:w="881"/>
        <w:gridCol w:w="850"/>
        <w:gridCol w:w="851"/>
        <w:gridCol w:w="820"/>
      </w:tblGrid>
      <w:tr w:rsidR="007D2E7D" w:rsidRPr="007D2E7D" w:rsidTr="00EC28C0">
        <w:trPr>
          <w:trHeight w:val="283"/>
        </w:trPr>
        <w:tc>
          <w:tcPr>
            <w:tcW w:w="340" w:type="dxa"/>
            <w:tcBorders>
              <w:top w:val="single" w:sz="4" w:space="0" w:color="auto"/>
              <w:left w:val="nil"/>
              <w:bottom w:val="nil"/>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5614" w:type="dxa"/>
            <w:gridSpan w:val="2"/>
            <w:tcBorders>
              <w:top w:val="single" w:sz="4" w:space="0" w:color="auto"/>
              <w:left w:val="nil"/>
              <w:bottom w:val="nil"/>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820" w:type="dxa"/>
            <w:tcBorders>
              <w:top w:val="single" w:sz="4" w:space="0" w:color="auto"/>
              <w:left w:val="single" w:sz="4" w:space="0" w:color="auto"/>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(a)</w:t>
            </w:r>
          </w:p>
        </w:tc>
        <w:tc>
          <w:tcPr>
            <w:tcW w:w="881" w:type="dxa"/>
            <w:tcBorders>
              <w:top w:val="single" w:sz="4" w:space="0" w:color="auto"/>
              <w:left w:val="nil"/>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(b)</w:t>
            </w:r>
          </w:p>
        </w:tc>
        <w:tc>
          <w:tcPr>
            <w:tcW w:w="850" w:type="dxa"/>
            <w:tcBorders>
              <w:top w:val="single" w:sz="4" w:space="0" w:color="auto"/>
              <w:left w:val="nil"/>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(c)</w:t>
            </w:r>
          </w:p>
        </w:tc>
        <w:tc>
          <w:tcPr>
            <w:tcW w:w="851" w:type="dxa"/>
            <w:tcBorders>
              <w:top w:val="single" w:sz="4" w:space="0" w:color="auto"/>
              <w:left w:val="nil"/>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(d)</w:t>
            </w:r>
          </w:p>
        </w:tc>
        <w:tc>
          <w:tcPr>
            <w:tcW w:w="820" w:type="dxa"/>
            <w:tcBorders>
              <w:top w:val="single" w:sz="4" w:space="0" w:color="auto"/>
              <w:left w:val="nil"/>
              <w:bottom w:val="single" w:sz="4" w:space="0" w:color="auto"/>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(e)</w:t>
            </w:r>
          </w:p>
        </w:tc>
      </w:tr>
      <w:tr w:rsidR="007D2E7D" w:rsidRPr="007D2E7D" w:rsidTr="00EC28C0">
        <w:trPr>
          <w:trHeight w:val="247"/>
        </w:trPr>
        <w:tc>
          <w:tcPr>
            <w:tcW w:w="340" w:type="dxa"/>
            <w:tcBorders>
              <w:top w:val="nil"/>
              <w:left w:val="nil"/>
              <w:bottom w:val="single" w:sz="4" w:space="0" w:color="auto"/>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5614" w:type="dxa"/>
            <w:gridSpan w:val="2"/>
            <w:tcBorders>
              <w:top w:val="nil"/>
              <w:left w:val="nil"/>
              <w:bottom w:val="single" w:sz="4" w:space="0" w:color="auto"/>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820" w:type="dxa"/>
            <w:tcBorders>
              <w:top w:val="nil"/>
              <w:left w:val="single" w:sz="4" w:space="0" w:color="auto"/>
              <w:bottom w:val="single" w:sz="4" w:space="0" w:color="auto"/>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w:t>
            </w:r>
          </w:p>
        </w:tc>
        <w:tc>
          <w:tcPr>
            <w:tcW w:w="881" w:type="dxa"/>
            <w:tcBorders>
              <w:top w:val="nil"/>
              <w:left w:val="nil"/>
              <w:bottom w:val="single" w:sz="4" w:space="0" w:color="auto"/>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T-1</w:t>
            </w:r>
          </w:p>
        </w:tc>
        <w:tc>
          <w:tcPr>
            <w:tcW w:w="850" w:type="dxa"/>
            <w:tcBorders>
              <w:top w:val="nil"/>
              <w:left w:val="nil"/>
              <w:bottom w:val="single" w:sz="4" w:space="0" w:color="auto"/>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T-2</w:t>
            </w:r>
          </w:p>
        </w:tc>
        <w:tc>
          <w:tcPr>
            <w:tcW w:w="851" w:type="dxa"/>
            <w:tcBorders>
              <w:top w:val="nil"/>
              <w:left w:val="nil"/>
              <w:bottom w:val="single" w:sz="4" w:space="0" w:color="auto"/>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T-3</w:t>
            </w:r>
          </w:p>
        </w:tc>
        <w:tc>
          <w:tcPr>
            <w:tcW w:w="820" w:type="dxa"/>
            <w:tcBorders>
              <w:top w:val="nil"/>
              <w:left w:val="nil"/>
              <w:bottom w:val="single" w:sz="4" w:space="0" w:color="auto"/>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T-4</w:t>
            </w:r>
          </w:p>
        </w:tc>
      </w:tr>
      <w:tr w:rsidR="007D2E7D" w:rsidRPr="007D2E7D" w:rsidTr="00EC28C0">
        <w:trPr>
          <w:trHeight w:val="283"/>
        </w:trPr>
        <w:tc>
          <w:tcPr>
            <w:tcW w:w="10176" w:type="dxa"/>
            <w:gridSpan w:val="8"/>
            <w:tcBorders>
              <w:top w:val="single" w:sz="4" w:space="0" w:color="auto"/>
              <w:left w:val="nil"/>
              <w:bottom w:val="single" w:sz="4" w:space="0" w:color="BFBFBF" w:themeColor="background1" w:themeShade="BF"/>
            </w:tcBorders>
            <w:shd w:val="clear" w:color="auto" w:fill="D9D9D9" w:themeFill="background1" w:themeFillShade="D9"/>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處置實體在</w:t>
            </w:r>
            <w:r w:rsidRPr="007D2E7D">
              <w:rPr>
                <w:rFonts w:ascii="Segoe UI" w:hAnsi="Segoe UI" w:cs="Segoe UI"/>
                <w:color w:val="000000"/>
                <w:kern w:val="0"/>
                <w:sz w:val="17"/>
                <w:szCs w:val="17"/>
                <w:lang w:val="en-GB"/>
              </w:rPr>
              <w:t>LAC</w:t>
            </w:r>
            <w:r w:rsidRPr="007D2E7D">
              <w:rPr>
                <w:rFonts w:ascii="Segoe UI" w:hAnsi="Segoe UI" w:cs="Segoe UI"/>
                <w:color w:val="000000"/>
                <w:kern w:val="0"/>
                <w:sz w:val="17"/>
                <w:szCs w:val="17"/>
                <w:lang w:val="en-GB"/>
              </w:rPr>
              <w:t>綜合集團層面的：</w:t>
            </w:r>
          </w:p>
        </w:tc>
      </w:tr>
      <w:tr w:rsidR="007D2E7D" w:rsidRPr="007D2E7D" w:rsidTr="00EC28C0">
        <w:trPr>
          <w:trHeight w:val="283"/>
        </w:trPr>
        <w:tc>
          <w:tcPr>
            <w:tcW w:w="425" w:type="dxa"/>
            <w:gridSpan w:val="2"/>
            <w:tcBorders>
              <w:top w:val="single" w:sz="4" w:space="0" w:color="auto"/>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1</w:t>
            </w:r>
          </w:p>
        </w:tc>
        <w:tc>
          <w:tcPr>
            <w:tcW w:w="5529" w:type="dxa"/>
            <w:tcBorders>
              <w:top w:val="single" w:sz="4" w:space="0" w:color="auto"/>
              <w:left w:val="single" w:sz="4" w:space="0" w:color="BFBFBF" w:themeColor="background1" w:themeShade="BF"/>
              <w:bottom w:val="single" w:sz="4" w:space="0" w:color="BFBFBF" w:themeColor="background1" w:themeShade="BF"/>
              <w:right w:val="single" w:sz="4" w:space="0" w:color="auto"/>
            </w:tcBorders>
            <w:shd w:val="clear" w:color="auto" w:fill="auto"/>
            <w:vAlign w:val="center"/>
            <w:hideMark/>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可供運用外部吸收虧損能力</w:t>
            </w:r>
          </w:p>
        </w:tc>
        <w:tc>
          <w:tcPr>
            <w:tcW w:w="820" w:type="dxa"/>
            <w:tcBorders>
              <w:top w:val="single" w:sz="4" w:space="0" w:color="auto"/>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81" w:type="dxa"/>
            <w:tcBorders>
              <w:top w:val="single" w:sz="4" w:space="0" w:color="auto"/>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0" w:type="dxa"/>
            <w:tcBorders>
              <w:top w:val="single" w:sz="4" w:space="0" w:color="auto"/>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1" w:type="dxa"/>
            <w:tcBorders>
              <w:top w:val="single" w:sz="4" w:space="0" w:color="auto"/>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20" w:type="dxa"/>
            <w:tcBorders>
              <w:top w:val="single" w:sz="4" w:space="0" w:color="auto"/>
              <w:left w:val="nil"/>
              <w:bottom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3"/>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2</w:t>
            </w:r>
          </w:p>
        </w:tc>
        <w:tc>
          <w:tcPr>
            <w:tcW w:w="55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vAlign w:val="center"/>
            <w:hideMark/>
          </w:tcPr>
          <w:p w:rsidR="007D2E7D" w:rsidRPr="007D2E7D" w:rsidRDefault="007D2E7D" w:rsidP="007D2E7D">
            <w:pPr>
              <w:widowControl/>
              <w:spacing w:line="200" w:lineRule="exact"/>
              <w:ind w:rightChars="47" w:right="113"/>
              <w:rPr>
                <w:rFonts w:ascii="Segoe UI" w:hAnsi="Segoe UI" w:cs="Segoe UI"/>
                <w:iCs/>
                <w:color w:val="000000"/>
                <w:kern w:val="0"/>
                <w:sz w:val="17"/>
                <w:szCs w:val="17"/>
                <w:lang w:val="en-GB"/>
              </w:rPr>
            </w:pP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規則》下的</w:t>
            </w:r>
            <w:r w:rsidRPr="007D2E7D">
              <w:rPr>
                <w:rFonts w:ascii="Segoe UI" w:hAnsi="Segoe UI" w:cs="Segoe UI"/>
                <w:iCs/>
                <w:color w:val="000000"/>
                <w:kern w:val="0"/>
                <w:sz w:val="17"/>
                <w:szCs w:val="17"/>
              </w:rPr>
              <w:t>風險加權數額</w:t>
            </w:r>
            <w:r w:rsidRPr="007D2E7D">
              <w:rPr>
                <w:rFonts w:ascii="Segoe UI" w:hAnsi="Segoe UI" w:cs="Segoe UI"/>
                <w:iCs/>
                <w:color w:val="000000"/>
                <w:kern w:val="0"/>
                <w:sz w:val="17"/>
                <w:szCs w:val="17"/>
                <w:lang w:val="en-GB"/>
              </w:rPr>
              <w:t xml:space="preserve"> </w:t>
            </w:r>
          </w:p>
        </w:tc>
        <w:tc>
          <w:tcPr>
            <w:tcW w:w="82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8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20" w:type="dxa"/>
            <w:tcBorders>
              <w:top w:val="nil"/>
              <w:left w:val="nil"/>
              <w:bottom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3"/>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3</w:t>
            </w:r>
          </w:p>
        </w:tc>
        <w:tc>
          <w:tcPr>
            <w:tcW w:w="55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vAlign w:val="center"/>
            <w:hideMark/>
          </w:tcPr>
          <w:p w:rsidR="007D2E7D" w:rsidRPr="007D2E7D" w:rsidRDefault="007D2E7D" w:rsidP="007D2E7D">
            <w:pPr>
              <w:widowControl/>
              <w:spacing w:line="200" w:lineRule="exact"/>
              <w:ind w:rightChars="47" w:right="113"/>
              <w:rPr>
                <w:rFonts w:ascii="Segoe UI" w:hAnsi="Segoe UI" w:cs="Segoe UI"/>
                <w:iCs/>
                <w:color w:val="000000"/>
                <w:kern w:val="0"/>
                <w:sz w:val="17"/>
                <w:szCs w:val="17"/>
                <w:lang w:val="en-GB"/>
              </w:rPr>
            </w:pPr>
            <w:r w:rsidRPr="007D2E7D">
              <w:rPr>
                <w:rFonts w:ascii="Segoe UI" w:hAnsi="Segoe UI" w:cs="Segoe UI"/>
                <w:iCs/>
                <w:color w:val="000000"/>
                <w:kern w:val="0"/>
                <w:sz w:val="17"/>
                <w:szCs w:val="17"/>
              </w:rPr>
              <w:t>外部</w:t>
            </w:r>
            <w:r w:rsidRPr="007D2E7D">
              <w:rPr>
                <w:rFonts w:ascii="Segoe UI" w:hAnsi="Segoe UI" w:cs="Segoe UI"/>
                <w:iCs/>
                <w:color w:val="000000"/>
                <w:kern w:val="0"/>
                <w:sz w:val="17"/>
                <w:szCs w:val="17"/>
              </w:rPr>
              <w:t>LAC</w:t>
            </w:r>
            <w:r w:rsidRPr="007D2E7D">
              <w:rPr>
                <w:rFonts w:ascii="Segoe UI" w:hAnsi="Segoe UI" w:cs="Segoe UI"/>
                <w:iCs/>
                <w:color w:val="000000"/>
                <w:kern w:val="0"/>
                <w:sz w:val="17"/>
                <w:szCs w:val="17"/>
              </w:rPr>
              <w:t>風險加權比率</w:t>
            </w:r>
          </w:p>
        </w:tc>
        <w:tc>
          <w:tcPr>
            <w:tcW w:w="82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8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20" w:type="dxa"/>
            <w:tcBorders>
              <w:top w:val="nil"/>
              <w:left w:val="nil"/>
              <w:bottom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3"/>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4</w:t>
            </w:r>
          </w:p>
        </w:tc>
        <w:tc>
          <w:tcPr>
            <w:tcW w:w="55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vAlign w:val="center"/>
            <w:hideMark/>
          </w:tcPr>
          <w:p w:rsidR="007D2E7D" w:rsidRPr="007D2E7D" w:rsidRDefault="007D2E7D" w:rsidP="007D2E7D">
            <w:pPr>
              <w:widowControl/>
              <w:spacing w:line="200" w:lineRule="exact"/>
              <w:ind w:rightChars="47" w:right="113"/>
              <w:rPr>
                <w:rFonts w:ascii="Segoe UI" w:hAnsi="Segoe UI" w:cs="Segoe UI"/>
                <w:iCs/>
                <w:color w:val="000000"/>
                <w:kern w:val="0"/>
                <w:sz w:val="17"/>
                <w:szCs w:val="17"/>
                <w:lang w:val="en-GB"/>
              </w:rPr>
            </w:pP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規則》下的</w:t>
            </w:r>
            <w:r w:rsidRPr="007D2E7D">
              <w:rPr>
                <w:rFonts w:ascii="Segoe UI" w:hAnsi="Segoe UI" w:cs="Segoe UI"/>
                <w:iCs/>
                <w:color w:val="000000"/>
                <w:kern w:val="0"/>
                <w:sz w:val="17"/>
                <w:szCs w:val="17"/>
              </w:rPr>
              <w:t>風險承擔計量</w:t>
            </w:r>
          </w:p>
        </w:tc>
        <w:tc>
          <w:tcPr>
            <w:tcW w:w="82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8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20" w:type="dxa"/>
            <w:tcBorders>
              <w:top w:val="nil"/>
              <w:left w:val="nil"/>
              <w:bottom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3"/>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5</w:t>
            </w:r>
          </w:p>
        </w:tc>
        <w:tc>
          <w:tcPr>
            <w:tcW w:w="55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vAlign w:val="center"/>
            <w:hideMark/>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rPr>
              <w:t>外部</w:t>
            </w:r>
            <w:r w:rsidRPr="007D2E7D">
              <w:rPr>
                <w:rFonts w:ascii="Segoe UI" w:hAnsi="Segoe UI" w:cs="Segoe UI"/>
                <w:color w:val="000000"/>
                <w:kern w:val="0"/>
                <w:sz w:val="17"/>
                <w:szCs w:val="17"/>
              </w:rPr>
              <w:t>LAC</w:t>
            </w:r>
            <w:r w:rsidRPr="007D2E7D">
              <w:rPr>
                <w:rFonts w:ascii="Segoe UI" w:hAnsi="Segoe UI" w:cs="Segoe UI"/>
                <w:color w:val="000000"/>
                <w:kern w:val="0"/>
                <w:sz w:val="17"/>
                <w:szCs w:val="17"/>
              </w:rPr>
              <w:t>槓桿比率</w:t>
            </w:r>
          </w:p>
        </w:tc>
        <w:tc>
          <w:tcPr>
            <w:tcW w:w="82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8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20" w:type="dxa"/>
            <w:tcBorders>
              <w:top w:val="nil"/>
              <w:left w:val="nil"/>
              <w:bottom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567"/>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6a</w:t>
            </w:r>
          </w:p>
        </w:tc>
        <w:tc>
          <w:tcPr>
            <w:tcW w:w="55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00"/>
            <w:vAlign w:val="center"/>
            <w:hideMark/>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金融穩定理事會</w:t>
            </w:r>
            <w:r w:rsidRPr="007D2E7D">
              <w:rPr>
                <w:rFonts w:ascii="Segoe UI" w:hAnsi="Segoe UI" w:cs="Segoe UI"/>
                <w:color w:val="000000"/>
                <w:kern w:val="0"/>
                <w:sz w:val="17"/>
                <w:szCs w:val="17"/>
              </w:rPr>
              <w:t>《</w:t>
            </w:r>
            <w:r w:rsidRPr="007D2E7D">
              <w:rPr>
                <w:rFonts w:asciiTheme="minorEastAsia" w:hAnsiTheme="minorEastAsia" w:cs="Segoe UI" w:hint="eastAsia"/>
                <w:sz w:val="17"/>
                <w:szCs w:val="17"/>
              </w:rPr>
              <w:t>總吸收虧損能力</w:t>
            </w:r>
            <w:r w:rsidRPr="007D2E7D">
              <w:rPr>
                <w:rFonts w:ascii="Segoe UI" w:hAnsi="Segoe UI" w:cs="Segoe UI"/>
                <w:color w:val="000000"/>
                <w:kern w:val="0"/>
                <w:sz w:val="17"/>
                <w:szCs w:val="17"/>
              </w:rPr>
              <w:t>細則清單》第</w:t>
            </w:r>
            <w:r w:rsidRPr="007D2E7D">
              <w:rPr>
                <w:rFonts w:ascii="Segoe UI" w:hAnsi="Segoe UI" w:cs="Segoe UI"/>
                <w:color w:val="000000"/>
                <w:kern w:val="0"/>
                <w:sz w:val="17"/>
                <w:szCs w:val="17"/>
              </w:rPr>
              <w:t>11</w:t>
            </w:r>
            <w:r w:rsidRPr="007D2E7D">
              <w:rPr>
                <w:rFonts w:ascii="Segoe UI" w:hAnsi="Segoe UI" w:cs="Segoe UI"/>
                <w:color w:val="000000"/>
                <w:kern w:val="0"/>
                <w:sz w:val="17"/>
                <w:szCs w:val="17"/>
              </w:rPr>
              <w:t>條倒數第三段中的後償豁免是否適用？</w:t>
            </w:r>
          </w:p>
        </w:tc>
        <w:tc>
          <w:tcPr>
            <w:tcW w:w="820" w:type="dxa"/>
            <w:tcBorders>
              <w:top w:val="nil"/>
              <w:left w:val="nil"/>
              <w:bottom w:val="single" w:sz="4" w:space="0" w:color="BFBF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81" w:type="dxa"/>
            <w:tcBorders>
              <w:top w:val="nil"/>
              <w:left w:val="nil"/>
              <w:bottom w:val="single" w:sz="4" w:space="0" w:color="BFBF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0" w:type="dxa"/>
            <w:tcBorders>
              <w:top w:val="nil"/>
              <w:left w:val="nil"/>
              <w:bottom w:val="single" w:sz="4" w:space="0" w:color="BFBF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1" w:type="dxa"/>
            <w:tcBorders>
              <w:top w:val="nil"/>
              <w:left w:val="nil"/>
              <w:bottom w:val="single" w:sz="4" w:space="0" w:color="BFBF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20" w:type="dxa"/>
            <w:tcBorders>
              <w:top w:val="nil"/>
              <w:left w:val="nil"/>
              <w:bottom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r>
      <w:tr w:rsidR="007D2E7D" w:rsidRPr="007D2E7D" w:rsidTr="00EC28C0">
        <w:trPr>
          <w:trHeight w:val="567"/>
        </w:trPr>
        <w:tc>
          <w:tcPr>
            <w:tcW w:w="425" w:type="dxa"/>
            <w:gridSpan w:val="2"/>
            <w:tcBorders>
              <w:top w:val="single" w:sz="4" w:space="0" w:color="BFBFBF" w:themeColor="background1" w:themeShade="BF"/>
              <w:left w:val="nil"/>
              <w:bottom w:val="single" w:sz="4" w:space="0" w:color="D9D9D9" w:themeColor="background1" w:themeShade="D9"/>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6b</w:t>
            </w:r>
          </w:p>
        </w:tc>
        <w:tc>
          <w:tcPr>
            <w:tcW w:w="5529" w:type="dxa"/>
            <w:tcBorders>
              <w:top w:val="single" w:sz="4" w:space="0" w:color="BFBFBF" w:themeColor="background1" w:themeShade="BF"/>
              <w:left w:val="single" w:sz="4" w:space="0" w:color="BFBFBF" w:themeColor="background1" w:themeShade="BF"/>
              <w:bottom w:val="single" w:sz="4" w:space="0" w:color="D9D9D9" w:themeColor="background1" w:themeShade="D9"/>
              <w:right w:val="single" w:sz="4" w:space="0" w:color="auto"/>
            </w:tcBorders>
            <w:shd w:val="clear" w:color="auto" w:fill="FFFF00"/>
            <w:vAlign w:val="center"/>
            <w:hideMark/>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金融穩定理事會</w:t>
            </w:r>
            <w:r w:rsidRPr="007D2E7D">
              <w:rPr>
                <w:rFonts w:ascii="Segoe UI" w:hAnsi="Segoe UI" w:cs="Segoe UI"/>
                <w:color w:val="000000"/>
                <w:kern w:val="0"/>
                <w:sz w:val="17"/>
                <w:szCs w:val="17"/>
              </w:rPr>
              <w:t>《</w:t>
            </w:r>
            <w:r w:rsidRPr="007D2E7D">
              <w:rPr>
                <w:rFonts w:asciiTheme="minorEastAsia" w:hAnsiTheme="minorEastAsia" w:cs="Segoe UI" w:hint="eastAsia"/>
                <w:sz w:val="17"/>
                <w:szCs w:val="17"/>
              </w:rPr>
              <w:t>總吸收虧損能力</w:t>
            </w:r>
            <w:r w:rsidRPr="007D2E7D">
              <w:rPr>
                <w:rFonts w:ascii="Segoe UI" w:hAnsi="Segoe UI" w:cs="Segoe UI"/>
                <w:color w:val="000000"/>
                <w:kern w:val="0"/>
                <w:sz w:val="17"/>
                <w:szCs w:val="17"/>
              </w:rPr>
              <w:t>細則清單》第</w:t>
            </w:r>
            <w:r w:rsidRPr="007D2E7D">
              <w:rPr>
                <w:rFonts w:ascii="Segoe UI" w:hAnsi="Segoe UI" w:cs="Segoe UI"/>
                <w:color w:val="000000"/>
                <w:kern w:val="0"/>
                <w:sz w:val="17"/>
                <w:szCs w:val="17"/>
              </w:rPr>
              <w:t>11</w:t>
            </w:r>
            <w:r w:rsidRPr="007D2E7D">
              <w:rPr>
                <w:rFonts w:ascii="Segoe UI" w:hAnsi="Segoe UI" w:cs="Segoe UI"/>
                <w:color w:val="000000"/>
                <w:kern w:val="0"/>
                <w:sz w:val="17"/>
                <w:szCs w:val="17"/>
              </w:rPr>
              <w:t>條倒數第二段中的後償豁免是否適用？</w:t>
            </w:r>
          </w:p>
        </w:tc>
        <w:tc>
          <w:tcPr>
            <w:tcW w:w="820" w:type="dxa"/>
            <w:tcBorders>
              <w:top w:val="nil"/>
              <w:left w:val="nil"/>
              <w:bottom w:val="single" w:sz="4" w:space="0" w:color="D9D9D9" w:themeColor="background1" w:themeShade="D9"/>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81" w:type="dxa"/>
            <w:tcBorders>
              <w:top w:val="nil"/>
              <w:left w:val="nil"/>
              <w:bottom w:val="single" w:sz="4" w:space="0" w:color="D9D9D9" w:themeColor="background1" w:themeShade="D9"/>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0" w:type="dxa"/>
            <w:tcBorders>
              <w:top w:val="nil"/>
              <w:left w:val="nil"/>
              <w:bottom w:val="single" w:sz="4" w:space="0" w:color="D9D9D9" w:themeColor="background1" w:themeShade="D9"/>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1" w:type="dxa"/>
            <w:tcBorders>
              <w:top w:val="nil"/>
              <w:left w:val="nil"/>
              <w:bottom w:val="single" w:sz="4" w:space="0" w:color="D9D9D9" w:themeColor="background1" w:themeShade="D9"/>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20" w:type="dxa"/>
            <w:tcBorders>
              <w:top w:val="nil"/>
              <w:left w:val="nil"/>
              <w:bottom w:val="single" w:sz="4" w:space="0" w:color="D9D9D9" w:themeColor="background1" w:themeShade="D9"/>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r>
      <w:tr w:rsidR="007D2E7D" w:rsidRPr="007D2E7D" w:rsidTr="00EC28C0">
        <w:trPr>
          <w:trHeight w:val="1134"/>
        </w:trPr>
        <w:tc>
          <w:tcPr>
            <w:tcW w:w="425" w:type="dxa"/>
            <w:gridSpan w:val="2"/>
            <w:tcBorders>
              <w:top w:val="single" w:sz="4" w:space="0" w:color="D9D9D9" w:themeColor="background1" w:themeShade="D9"/>
              <w:bottom w:val="single" w:sz="4" w:space="0" w:color="000000" w:themeColor="text1"/>
              <w:right w:val="single" w:sz="4" w:space="0" w:color="D9D9D9" w:themeColor="background1" w:themeShade="D9"/>
            </w:tcBorders>
            <w:shd w:val="clear" w:color="auto" w:fill="auto"/>
            <w:noWrap/>
            <w:vAlign w:val="center"/>
            <w:hideMark/>
          </w:tcPr>
          <w:p w:rsidR="007D2E7D" w:rsidRPr="007D2E7D" w:rsidRDefault="007D2E7D" w:rsidP="007D2E7D">
            <w:pPr>
              <w:widowControl/>
              <w:spacing w:line="200" w:lineRule="exact"/>
              <w:jc w:val="both"/>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6c</w:t>
            </w:r>
          </w:p>
        </w:tc>
        <w:tc>
          <w:tcPr>
            <w:tcW w:w="5529" w:type="dxa"/>
            <w:tcBorders>
              <w:top w:val="single" w:sz="4" w:space="0" w:color="D9D9D9" w:themeColor="background1" w:themeShade="D9"/>
              <w:left w:val="single" w:sz="4" w:space="0" w:color="D9D9D9" w:themeColor="background1" w:themeShade="D9"/>
              <w:bottom w:val="single" w:sz="4" w:space="0" w:color="000000" w:themeColor="text1"/>
              <w:right w:val="single" w:sz="4" w:space="0" w:color="auto"/>
            </w:tcBorders>
            <w:shd w:val="clear" w:color="auto" w:fill="FFFF00"/>
            <w:vAlign w:val="center"/>
            <w:hideMark/>
          </w:tcPr>
          <w:p w:rsidR="007D2E7D" w:rsidRPr="007D2E7D" w:rsidRDefault="007D2E7D" w:rsidP="007D2E7D">
            <w:pPr>
              <w:widowControl/>
              <w:spacing w:line="200" w:lineRule="exact"/>
              <w:ind w:rightChars="47" w:right="113"/>
              <w:jc w:val="both"/>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若設有上限的後償豁免適用，則與</w:t>
            </w:r>
            <w:r w:rsidRPr="007D2E7D">
              <w:rPr>
                <w:rFonts w:ascii="Segoe UI" w:hAnsi="Segoe UI" w:cs="Segoe UI"/>
                <w:bCs/>
                <w:color w:val="000000"/>
                <w:kern w:val="0"/>
                <w:sz w:val="17"/>
                <w:szCs w:val="17"/>
              </w:rPr>
              <w:t>獲豁除負債同級並確認為</w:t>
            </w:r>
            <w:r w:rsidRPr="007D2E7D">
              <w:rPr>
                <w:rFonts w:ascii="Segoe UI" w:hAnsi="Segoe UI" w:cs="Segoe UI"/>
                <w:color w:val="000000"/>
                <w:kern w:val="0"/>
                <w:sz w:val="17"/>
                <w:szCs w:val="17"/>
                <w:lang w:val="en-GB"/>
              </w:rPr>
              <w:t>外部吸收虧損能力</w:t>
            </w:r>
            <w:r w:rsidRPr="007D2E7D">
              <w:rPr>
                <w:rFonts w:ascii="Segoe UI" w:hAnsi="Segoe UI" w:cs="Segoe UI"/>
                <w:bCs/>
                <w:color w:val="000000"/>
                <w:kern w:val="0"/>
                <w:sz w:val="17"/>
                <w:szCs w:val="17"/>
              </w:rPr>
              <w:t>的已發行資金的數額，除以</w:t>
            </w:r>
            <w:r w:rsidRPr="007D2E7D">
              <w:rPr>
                <w:rFonts w:ascii="Segoe UI" w:hAnsi="Segoe UI" w:cs="Segoe UI"/>
                <w:color w:val="000000"/>
                <w:kern w:val="0"/>
                <w:sz w:val="17"/>
                <w:szCs w:val="17"/>
                <w:lang w:val="en-GB"/>
              </w:rPr>
              <w:t>與</w:t>
            </w:r>
            <w:r w:rsidRPr="007D2E7D">
              <w:rPr>
                <w:rFonts w:ascii="Segoe UI" w:hAnsi="Segoe UI" w:cs="Segoe UI"/>
                <w:bCs/>
                <w:color w:val="000000"/>
                <w:kern w:val="0"/>
                <w:sz w:val="17"/>
                <w:szCs w:val="17"/>
              </w:rPr>
              <w:t>獲豁除負債同級並</w:t>
            </w:r>
            <w:r w:rsidRPr="007D2E7D">
              <w:rPr>
                <w:rFonts w:ascii="Segoe UI" w:hAnsi="Segoe UI" w:cs="Segoe UI" w:hint="eastAsia"/>
                <w:color w:val="000000"/>
                <w:kern w:val="0"/>
                <w:sz w:val="17"/>
                <w:szCs w:val="17"/>
                <w:lang w:val="en-GB"/>
              </w:rPr>
              <w:t>若</w:t>
            </w:r>
            <w:r w:rsidRPr="007D2E7D">
              <w:rPr>
                <w:rFonts w:ascii="Segoe UI" w:hAnsi="Segoe UI" w:cs="Segoe UI"/>
                <w:color w:val="000000"/>
                <w:kern w:val="0"/>
                <w:sz w:val="17"/>
                <w:szCs w:val="17"/>
                <w:lang w:val="en-GB"/>
              </w:rPr>
              <w:t>無應用上限</w:t>
            </w:r>
            <w:r w:rsidRPr="007D2E7D">
              <w:rPr>
                <w:rFonts w:ascii="Segoe UI" w:hAnsi="Segoe UI" w:cs="Segoe UI" w:hint="eastAsia"/>
                <w:color w:val="000000"/>
                <w:kern w:val="0"/>
                <w:sz w:val="17"/>
                <w:szCs w:val="17"/>
                <w:lang w:val="en-GB"/>
              </w:rPr>
              <w:t>則</w:t>
            </w:r>
            <w:r w:rsidRPr="007D2E7D">
              <w:rPr>
                <w:rFonts w:ascii="Segoe UI" w:hAnsi="Segoe UI" w:cs="Segoe UI" w:hint="eastAsia"/>
                <w:bCs/>
                <w:color w:val="000000"/>
                <w:kern w:val="0"/>
                <w:sz w:val="17"/>
                <w:szCs w:val="17"/>
              </w:rPr>
              <w:t>會</w:t>
            </w:r>
            <w:r w:rsidRPr="007D2E7D">
              <w:rPr>
                <w:rFonts w:ascii="Segoe UI" w:hAnsi="Segoe UI" w:cs="Segoe UI"/>
                <w:bCs/>
                <w:color w:val="000000"/>
                <w:kern w:val="0"/>
                <w:sz w:val="17"/>
                <w:szCs w:val="17"/>
              </w:rPr>
              <w:t>確認為</w:t>
            </w:r>
            <w:r w:rsidRPr="007D2E7D">
              <w:rPr>
                <w:rFonts w:ascii="Segoe UI" w:hAnsi="Segoe UI" w:cs="Segoe UI"/>
                <w:color w:val="000000"/>
                <w:kern w:val="0"/>
                <w:sz w:val="17"/>
                <w:szCs w:val="17"/>
                <w:lang w:val="en-GB"/>
              </w:rPr>
              <w:t>外部吸收虧損能力</w:t>
            </w:r>
            <w:r w:rsidRPr="007D2E7D">
              <w:rPr>
                <w:rFonts w:ascii="Segoe UI" w:hAnsi="Segoe UI" w:cs="Segoe UI"/>
                <w:bCs/>
                <w:color w:val="000000"/>
                <w:kern w:val="0"/>
                <w:sz w:val="17"/>
                <w:szCs w:val="17"/>
              </w:rPr>
              <w:t>的已發行資金的數額</w:t>
            </w:r>
            <w:r w:rsidRPr="007D2E7D">
              <w:rPr>
                <w:rFonts w:ascii="Segoe UI" w:hAnsi="Segoe UI" w:cs="Segoe UI"/>
                <w:color w:val="000000"/>
                <w:kern w:val="0"/>
                <w:sz w:val="17"/>
                <w:szCs w:val="17"/>
                <w:lang w:val="en-GB"/>
              </w:rPr>
              <w:t>。</w:t>
            </w:r>
          </w:p>
        </w:tc>
        <w:tc>
          <w:tcPr>
            <w:tcW w:w="820" w:type="dxa"/>
            <w:tcBorders>
              <w:top w:val="single" w:sz="4" w:space="0" w:color="D9D9D9" w:themeColor="background1" w:themeShade="D9"/>
              <w:left w:val="single" w:sz="4" w:space="0" w:color="auto"/>
              <w:bottom w:val="single" w:sz="4" w:space="0" w:color="000000" w:themeColor="text1"/>
              <w:right w:val="single" w:sz="4" w:space="0" w:color="D9D9D9" w:themeColor="background1" w:themeShade="D9"/>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81" w:type="dxa"/>
            <w:tcBorders>
              <w:top w:val="single" w:sz="4" w:space="0" w:color="D9D9D9" w:themeColor="background1" w:themeShade="D9"/>
              <w:left w:val="single" w:sz="4" w:space="0" w:color="D9D9D9" w:themeColor="background1" w:themeShade="D9"/>
              <w:bottom w:val="single" w:sz="4" w:space="0" w:color="000000" w:themeColor="text1"/>
              <w:right w:val="single" w:sz="4" w:space="0" w:color="D9D9D9" w:themeColor="background1" w:themeShade="D9"/>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0" w:type="dxa"/>
            <w:tcBorders>
              <w:top w:val="single" w:sz="4" w:space="0" w:color="D9D9D9" w:themeColor="background1" w:themeShade="D9"/>
              <w:left w:val="single" w:sz="4" w:space="0" w:color="D9D9D9" w:themeColor="background1" w:themeShade="D9"/>
              <w:bottom w:val="single" w:sz="4" w:space="0" w:color="000000" w:themeColor="text1"/>
              <w:right w:val="single" w:sz="4" w:space="0" w:color="D9D9D9" w:themeColor="background1" w:themeShade="D9"/>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1" w:type="dxa"/>
            <w:tcBorders>
              <w:top w:val="single" w:sz="4" w:space="0" w:color="D9D9D9" w:themeColor="background1" w:themeShade="D9"/>
              <w:left w:val="single" w:sz="4" w:space="0" w:color="D9D9D9" w:themeColor="background1" w:themeShade="D9"/>
              <w:bottom w:val="single" w:sz="4" w:space="0" w:color="000000" w:themeColor="text1"/>
              <w:right w:val="single" w:sz="4" w:space="0" w:color="D9D9D9" w:themeColor="background1" w:themeShade="D9"/>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20" w:type="dxa"/>
            <w:tcBorders>
              <w:top w:val="single" w:sz="4" w:space="0" w:color="D9D9D9" w:themeColor="background1" w:themeShade="D9"/>
              <w:left w:val="single" w:sz="4" w:space="0" w:color="D9D9D9" w:themeColor="background1" w:themeShade="D9"/>
              <w:bottom w:val="single" w:sz="4" w:space="0" w:color="000000" w:themeColor="text1"/>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r>
      <w:tr w:rsidR="007D2E7D" w:rsidRPr="007D2E7D" w:rsidTr="00EC28C0">
        <w:trPr>
          <w:gridAfter w:val="1"/>
          <w:wAfter w:w="820" w:type="dxa"/>
          <w:trHeight w:val="1134"/>
        </w:trPr>
        <w:tc>
          <w:tcPr>
            <w:tcW w:w="9356" w:type="dxa"/>
            <w:gridSpan w:val="7"/>
            <w:tcBorders>
              <w:top w:val="single" w:sz="4" w:space="0" w:color="BFBFBF" w:themeColor="background1" w:themeShade="BF"/>
              <w:left w:val="nil"/>
              <w:bottom w:val="single" w:sz="4" w:space="0" w:color="auto"/>
            </w:tcBorders>
            <w:shd w:val="clear" w:color="auto" w:fill="auto"/>
            <w:noWrap/>
          </w:tcPr>
          <w:p w:rsidR="007D2E7D" w:rsidRPr="007D2E7D" w:rsidRDefault="007D2E7D" w:rsidP="007D2E7D">
            <w:pPr>
              <w:widowControl/>
              <w:snapToGrid w:val="0"/>
              <w:spacing w:before="40" w:after="40" w:line="240" w:lineRule="exact"/>
              <w:jc w:val="both"/>
              <w:rPr>
                <w:rFonts w:ascii="Segoe UI" w:hAnsi="Segoe UI" w:cs="Segoe UI"/>
                <w:i/>
                <w:kern w:val="0"/>
                <w:sz w:val="17"/>
                <w:szCs w:val="17"/>
                <w:lang w:val="en-GB" w:eastAsia="it-IT"/>
              </w:rPr>
            </w:pPr>
            <w:r w:rsidRPr="007D2E7D">
              <w:rPr>
                <w:rFonts w:ascii="Segoe UI" w:hAnsi="Segoe UI" w:cs="Segoe UI"/>
                <w:i/>
                <w:kern w:val="0"/>
                <w:sz w:val="17"/>
                <w:szCs w:val="17"/>
                <w:lang w:val="en-GB"/>
              </w:rPr>
              <w:t>注意事項：</w:t>
            </w:r>
          </w:p>
          <w:p w:rsidR="007D2E7D" w:rsidRPr="007D2E7D" w:rsidRDefault="007D2E7D" w:rsidP="007D2E7D">
            <w:pPr>
              <w:widowControl/>
              <w:numPr>
                <w:ilvl w:val="0"/>
                <w:numId w:val="3"/>
              </w:numPr>
              <w:spacing w:before="40" w:after="40" w:line="240" w:lineRule="exact"/>
              <w:jc w:val="both"/>
              <w:rPr>
                <w:rFonts w:ascii="Segoe UI" w:hAnsi="Segoe UI" w:cs="Segoe UI"/>
                <w:i/>
                <w:color w:val="000000"/>
                <w:kern w:val="0"/>
                <w:sz w:val="17"/>
                <w:szCs w:val="17"/>
                <w:lang w:val="en-GB"/>
              </w:rPr>
            </w:pPr>
            <w:r w:rsidRPr="007D2E7D">
              <w:rPr>
                <w:rFonts w:ascii="Segoe UI" w:hAnsi="Segoe UI" w:cs="Segoe UI"/>
                <w:i/>
                <w:color w:val="000000"/>
                <w:kern w:val="0"/>
                <w:sz w:val="17"/>
                <w:szCs w:val="17"/>
                <w:lang w:val="en-GB"/>
              </w:rPr>
              <w:t>根據巴塞爾</w:t>
            </w:r>
            <w:r w:rsidR="00D71488">
              <w:rPr>
                <w:rFonts w:ascii="Segoe UI" w:hAnsi="Segoe UI" w:cs="Segoe UI" w:hint="eastAsia"/>
                <w:i/>
                <w:color w:val="000000"/>
                <w:kern w:val="0"/>
                <w:sz w:val="17"/>
                <w:szCs w:val="17"/>
                <w:lang w:val="en-GB"/>
              </w:rPr>
              <w:t>銀行監管</w:t>
            </w:r>
            <w:r w:rsidRPr="007D2E7D">
              <w:rPr>
                <w:rFonts w:ascii="Segoe UI" w:hAnsi="Segoe UI" w:cs="Segoe UI"/>
                <w:i/>
                <w:color w:val="000000"/>
                <w:kern w:val="0"/>
                <w:sz w:val="17"/>
                <w:szCs w:val="17"/>
                <w:lang w:val="en-GB"/>
              </w:rPr>
              <w:t>委員會的第三支柱披露規定的標準</w:t>
            </w:r>
            <w:r w:rsidRPr="007D2E7D">
              <w:rPr>
                <w:rFonts w:ascii="細明體" w:eastAsia="細明體" w:hAnsi="細明體" w:cs="細明體" w:hint="eastAsia"/>
                <w:i/>
                <w:color w:val="000000"/>
                <w:kern w:val="0"/>
                <w:sz w:val="17"/>
                <w:szCs w:val="17"/>
                <w:lang w:val="en-GB"/>
              </w:rPr>
              <w:t>──</w:t>
            </w:r>
            <w:r w:rsidRPr="007D2E7D">
              <w:rPr>
                <w:rFonts w:ascii="Segoe UI" w:hAnsi="Segoe UI" w:cs="Segoe UI"/>
                <w:i/>
                <w:color w:val="000000"/>
                <w:kern w:val="0"/>
                <w:sz w:val="17"/>
                <w:szCs w:val="17"/>
                <w:lang w:val="en-GB"/>
              </w:rPr>
              <w:t>綜合及優化架構</w:t>
            </w:r>
            <w:r w:rsidRPr="007D2E7D">
              <w:rPr>
                <w:rFonts w:ascii="Segoe UI" w:hAnsi="Segoe UI" w:cs="Segoe UI"/>
                <w:i/>
                <w:color w:val="000000"/>
                <w:kern w:val="0"/>
                <w:sz w:val="17"/>
                <w:szCs w:val="17"/>
                <w:lang w:val="en-GB"/>
              </w:rPr>
              <w:t>(2017</w:t>
            </w:r>
            <w:r w:rsidRPr="007D2E7D">
              <w:rPr>
                <w:rFonts w:ascii="Segoe UI" w:hAnsi="Segoe UI" w:cs="Segoe UI"/>
                <w:i/>
                <w:color w:val="000000"/>
                <w:kern w:val="0"/>
                <w:sz w:val="17"/>
                <w:szCs w:val="17"/>
                <w:lang w:val="en-GB"/>
              </w:rPr>
              <w:t>年</w:t>
            </w:r>
            <w:r w:rsidRPr="007D2E7D">
              <w:rPr>
                <w:rFonts w:ascii="Segoe UI" w:hAnsi="Segoe UI" w:cs="Segoe UI"/>
                <w:i/>
                <w:color w:val="000000"/>
                <w:kern w:val="0"/>
                <w:sz w:val="17"/>
                <w:szCs w:val="17"/>
                <w:lang w:val="en-GB"/>
              </w:rPr>
              <w:t>3</w:t>
            </w:r>
            <w:r w:rsidRPr="007D2E7D">
              <w:rPr>
                <w:rFonts w:ascii="Segoe UI" w:hAnsi="Segoe UI" w:cs="Segoe UI"/>
                <w:i/>
                <w:color w:val="000000"/>
                <w:kern w:val="0"/>
                <w:sz w:val="17"/>
                <w:szCs w:val="17"/>
                <w:lang w:val="en-GB"/>
              </w:rPr>
              <w:t>月</w:t>
            </w:r>
            <w:r w:rsidRPr="007D2E7D">
              <w:rPr>
                <w:rFonts w:ascii="Segoe UI" w:hAnsi="Segoe UI" w:cs="Segoe UI"/>
                <w:i/>
                <w:color w:val="000000"/>
                <w:kern w:val="0"/>
                <w:sz w:val="17"/>
                <w:szCs w:val="17"/>
                <w:lang w:val="en-GB"/>
              </w:rPr>
              <w:t>)</w:t>
            </w:r>
            <w:r w:rsidRPr="007D2E7D">
              <w:rPr>
                <w:rFonts w:ascii="Segoe UI" w:hAnsi="Segoe UI" w:cs="Segoe UI"/>
                <w:i/>
                <w:color w:val="000000"/>
                <w:kern w:val="0"/>
                <w:sz w:val="17"/>
                <w:szCs w:val="17"/>
                <w:lang w:val="en-GB"/>
              </w:rPr>
              <w:t>，模版</w:t>
            </w:r>
            <w:r w:rsidRPr="007D2E7D">
              <w:rPr>
                <w:rFonts w:ascii="Segoe UI" w:hAnsi="Segoe UI" w:cs="Segoe UI"/>
                <w:i/>
                <w:color w:val="000000"/>
                <w:kern w:val="0"/>
                <w:sz w:val="17"/>
                <w:szCs w:val="17"/>
                <w:lang w:val="en-GB"/>
              </w:rPr>
              <w:t>KM2</w:t>
            </w:r>
            <w:r w:rsidRPr="007D2E7D">
              <w:rPr>
                <w:rFonts w:ascii="Segoe UI" w:hAnsi="Segoe UI" w:cs="Segoe UI"/>
                <w:i/>
                <w:color w:val="000000"/>
                <w:kern w:val="0"/>
                <w:sz w:val="17"/>
                <w:szCs w:val="17"/>
                <w:lang w:val="en-GB"/>
              </w:rPr>
              <w:t>適用於披露在處置集團層面的吸收虧損能力。金管局就香港制定模版</w:t>
            </w:r>
            <w:r w:rsidRPr="007D2E7D">
              <w:rPr>
                <w:rFonts w:ascii="Segoe UI" w:hAnsi="Segoe UI" w:cs="Segoe UI"/>
                <w:i/>
                <w:color w:val="000000"/>
                <w:kern w:val="0"/>
                <w:sz w:val="17"/>
                <w:szCs w:val="17"/>
                <w:lang w:val="en-GB"/>
              </w:rPr>
              <w:t>KM2</w:t>
            </w:r>
            <w:r w:rsidRPr="007D2E7D">
              <w:rPr>
                <w:rFonts w:ascii="Segoe UI" w:hAnsi="Segoe UI" w:cs="Segoe UI"/>
                <w:i/>
                <w:color w:val="000000"/>
                <w:kern w:val="0"/>
                <w:sz w:val="17"/>
                <w:szCs w:val="17"/>
                <w:lang w:val="en-GB"/>
              </w:rPr>
              <w:t>時，已作出必要修訂，使模版適用於處置實體披露在</w:t>
            </w:r>
            <w:r w:rsidRPr="007D2E7D">
              <w:rPr>
                <w:rFonts w:ascii="Segoe UI" w:hAnsi="Segoe UI" w:cs="Segoe UI"/>
                <w:i/>
                <w:color w:val="000000"/>
                <w:kern w:val="0"/>
                <w:sz w:val="17"/>
                <w:szCs w:val="17"/>
                <w:lang w:val="en-GB"/>
              </w:rPr>
              <w:t>LAC</w:t>
            </w:r>
            <w:r w:rsidRPr="007D2E7D">
              <w:rPr>
                <w:rFonts w:ascii="Segoe UI" w:hAnsi="Segoe UI" w:cs="Segoe UI"/>
                <w:i/>
                <w:color w:val="000000"/>
                <w:kern w:val="0"/>
                <w:sz w:val="17"/>
                <w:szCs w:val="17"/>
                <w:lang w:val="en-GB"/>
              </w:rPr>
              <w:t>綜合集團層面的外部吸收虧損能力，以反映處置實體須在綜合基</w:t>
            </w:r>
            <w:r w:rsidRPr="007D2E7D">
              <w:rPr>
                <w:rFonts w:ascii="Segoe UI" w:hAnsi="Segoe UI" w:cs="Segoe UI" w:hint="eastAsia"/>
                <w:i/>
                <w:color w:val="000000"/>
                <w:kern w:val="0"/>
                <w:sz w:val="17"/>
                <w:szCs w:val="17"/>
                <w:lang w:val="en-GB"/>
              </w:rPr>
              <w:t>礎</w:t>
            </w:r>
            <w:r w:rsidRPr="007D2E7D">
              <w:rPr>
                <w:rFonts w:ascii="Segoe UI" w:hAnsi="Segoe UI" w:cs="Segoe UI"/>
                <w:i/>
                <w:color w:val="000000"/>
                <w:kern w:val="0"/>
                <w:sz w:val="17"/>
                <w:szCs w:val="17"/>
                <w:lang w:val="en-GB"/>
              </w:rPr>
              <w:t>上維持其</w:t>
            </w:r>
            <w:r w:rsidRPr="007D2E7D">
              <w:rPr>
                <w:rFonts w:ascii="Segoe UI" w:hAnsi="Segoe UI" w:cs="Segoe UI"/>
                <w:i/>
                <w:iCs/>
                <w:color w:val="000000"/>
                <w:kern w:val="0"/>
                <w:sz w:val="17"/>
                <w:szCs w:val="17"/>
              </w:rPr>
              <w:t>外部</w:t>
            </w:r>
            <w:r w:rsidRPr="007D2E7D">
              <w:rPr>
                <w:rFonts w:ascii="Segoe UI" w:hAnsi="Segoe UI" w:cs="Segoe UI"/>
                <w:i/>
                <w:iCs/>
                <w:color w:val="000000"/>
                <w:kern w:val="0"/>
                <w:sz w:val="17"/>
                <w:szCs w:val="17"/>
              </w:rPr>
              <w:t>LAC</w:t>
            </w:r>
            <w:r w:rsidRPr="007D2E7D">
              <w:rPr>
                <w:rFonts w:ascii="Segoe UI" w:hAnsi="Segoe UI" w:cs="Segoe UI"/>
                <w:i/>
                <w:iCs/>
                <w:color w:val="000000"/>
                <w:kern w:val="0"/>
                <w:sz w:val="17"/>
                <w:szCs w:val="17"/>
              </w:rPr>
              <w:t>風險加權比率或其外部</w:t>
            </w:r>
            <w:r w:rsidRPr="007D2E7D">
              <w:rPr>
                <w:rFonts w:ascii="Segoe UI" w:hAnsi="Segoe UI" w:cs="Segoe UI"/>
                <w:i/>
                <w:iCs/>
                <w:color w:val="000000"/>
                <w:kern w:val="0"/>
                <w:sz w:val="17"/>
                <w:szCs w:val="17"/>
              </w:rPr>
              <w:t>LAC</w:t>
            </w:r>
            <w:r w:rsidRPr="007D2E7D">
              <w:rPr>
                <w:rFonts w:ascii="Segoe UI" w:hAnsi="Segoe UI" w:cs="Segoe UI"/>
                <w:i/>
                <w:iCs/>
                <w:color w:val="000000"/>
                <w:kern w:val="0"/>
                <w:sz w:val="17"/>
                <w:szCs w:val="17"/>
              </w:rPr>
              <w:t>槓桿比率</w:t>
            </w:r>
            <w:r w:rsidRPr="007D2E7D">
              <w:rPr>
                <w:rFonts w:ascii="Segoe UI" w:hAnsi="Segoe UI" w:cs="Segoe UI" w:hint="eastAsia"/>
                <w:i/>
                <w:iCs/>
                <w:color w:val="000000"/>
                <w:kern w:val="0"/>
                <w:sz w:val="17"/>
                <w:szCs w:val="17"/>
              </w:rPr>
              <w:t>等</w:t>
            </w:r>
            <w:r w:rsidRPr="007D2E7D">
              <w:rPr>
                <w:rFonts w:ascii="Segoe UI" w:hAnsi="Segoe UI" w:cs="Segoe UI"/>
                <w:i/>
                <w:iCs/>
                <w:color w:val="000000"/>
                <w:kern w:val="0"/>
                <w:sz w:val="17"/>
                <w:szCs w:val="17"/>
              </w:rPr>
              <w:t>於或高於</w:t>
            </w:r>
            <w:r w:rsidRPr="007D2E7D">
              <w:rPr>
                <w:rFonts w:ascii="Segoe UI" w:hAnsi="Segoe UI" w:cs="Segoe UI"/>
                <w:i/>
                <w:color w:val="000000"/>
                <w:kern w:val="0"/>
                <w:sz w:val="17"/>
                <w:szCs w:val="17"/>
                <w:lang w:val="en-GB"/>
              </w:rPr>
              <w:t>《</w:t>
            </w:r>
            <w:r w:rsidRPr="007D2E7D">
              <w:rPr>
                <w:rFonts w:ascii="Segoe UI" w:hAnsi="Segoe UI" w:cs="Segoe UI"/>
                <w:i/>
                <w:color w:val="000000"/>
                <w:kern w:val="0"/>
                <w:sz w:val="17"/>
                <w:szCs w:val="17"/>
                <w:lang w:val="en-GB"/>
              </w:rPr>
              <w:t>LAC</w:t>
            </w:r>
            <w:r w:rsidRPr="007D2E7D">
              <w:rPr>
                <w:rFonts w:ascii="Segoe UI" w:hAnsi="Segoe UI" w:cs="Segoe UI"/>
                <w:i/>
                <w:color w:val="000000"/>
                <w:kern w:val="0"/>
                <w:sz w:val="17"/>
                <w:szCs w:val="17"/>
                <w:lang w:val="en-GB"/>
              </w:rPr>
              <w:t>規則》下的指明最低水平的規定，是就其</w:t>
            </w:r>
            <w:r w:rsidRPr="007D2E7D">
              <w:rPr>
                <w:rFonts w:ascii="Segoe UI" w:hAnsi="Segoe UI" w:cs="Segoe UI"/>
                <w:i/>
                <w:color w:val="000000"/>
                <w:kern w:val="0"/>
                <w:sz w:val="17"/>
                <w:szCs w:val="17"/>
                <w:lang w:val="en-GB"/>
              </w:rPr>
              <w:t>LAC</w:t>
            </w:r>
            <w:r w:rsidRPr="007D2E7D">
              <w:rPr>
                <w:rFonts w:ascii="Segoe UI" w:hAnsi="Segoe UI" w:cs="Segoe UI"/>
                <w:i/>
                <w:color w:val="000000"/>
                <w:kern w:val="0"/>
                <w:sz w:val="17"/>
                <w:szCs w:val="17"/>
                <w:lang w:val="en-GB"/>
              </w:rPr>
              <w:t>綜合集團施加。</w:t>
            </w:r>
          </w:p>
          <w:p w:rsidR="007D2E7D" w:rsidRPr="007D2E7D" w:rsidRDefault="007D2E7D" w:rsidP="007D2E7D">
            <w:pPr>
              <w:widowControl/>
              <w:numPr>
                <w:ilvl w:val="0"/>
                <w:numId w:val="3"/>
              </w:numPr>
              <w:spacing w:before="40" w:after="40" w:line="240" w:lineRule="exact"/>
              <w:jc w:val="both"/>
              <w:rPr>
                <w:rFonts w:ascii="Segoe UI" w:hAnsi="Segoe UI" w:cs="Segoe UI"/>
                <w:i/>
                <w:color w:val="000000"/>
                <w:kern w:val="0"/>
                <w:sz w:val="17"/>
                <w:szCs w:val="17"/>
                <w:lang w:val="en-GB"/>
              </w:rPr>
            </w:pPr>
            <w:r w:rsidRPr="007D2E7D">
              <w:rPr>
                <w:rFonts w:ascii="Segoe UI" w:hAnsi="Segoe UI" w:cs="Segoe UI"/>
                <w:i/>
                <w:color w:val="000000"/>
                <w:kern w:val="0"/>
                <w:sz w:val="17"/>
                <w:szCs w:val="17"/>
                <w:lang w:val="en-GB"/>
              </w:rPr>
              <w:t>在首個實施期的披露屬預期性質，並隨着時間而逐步累積季度比較數字。就有關首個實施期之前的期間的欄內</w:t>
            </w:r>
            <w:r w:rsidRPr="007D2E7D">
              <w:rPr>
                <w:rFonts w:ascii="Segoe UI" w:hAnsi="Segoe UI" w:cs="Segoe UI" w:hint="eastAsia"/>
                <w:i/>
                <w:color w:val="000000"/>
                <w:kern w:val="0"/>
                <w:sz w:val="17"/>
                <w:szCs w:val="17"/>
                <w:lang w:val="en-GB"/>
              </w:rPr>
              <w:t>輸入</w:t>
            </w:r>
            <w:r w:rsidRPr="007D2E7D">
              <w:rPr>
                <w:rFonts w:ascii="Segoe UI" w:hAnsi="Segoe UI" w:cs="Segoe UI"/>
                <w:i/>
                <w:color w:val="000000"/>
                <w:kern w:val="0"/>
                <w:sz w:val="17"/>
                <w:szCs w:val="17"/>
                <w:lang w:val="en-GB"/>
              </w:rPr>
              <w:t>「不適用」。</w:t>
            </w:r>
            <w:r w:rsidRPr="007D2E7D">
              <w:rPr>
                <w:rFonts w:ascii="Segoe UI" w:hAnsi="Segoe UI" w:cs="Segoe UI"/>
                <w:i/>
                <w:color w:val="000000"/>
                <w:kern w:val="0"/>
                <w:sz w:val="17"/>
                <w:szCs w:val="17"/>
                <w:lang w:val="en-GB"/>
              </w:rPr>
              <w:t xml:space="preserve"> </w:t>
            </w:r>
          </w:p>
          <w:p w:rsidR="007D2E7D" w:rsidRPr="007D2E7D" w:rsidRDefault="007D2E7D" w:rsidP="007D2E7D">
            <w:pPr>
              <w:widowControl/>
              <w:numPr>
                <w:ilvl w:val="0"/>
                <w:numId w:val="3"/>
              </w:numPr>
              <w:spacing w:before="40" w:after="40" w:line="240" w:lineRule="exact"/>
              <w:jc w:val="both"/>
              <w:rPr>
                <w:rFonts w:ascii="Segoe UI" w:hAnsi="Segoe UI" w:cs="Segoe UI"/>
                <w:color w:val="000000"/>
                <w:kern w:val="0"/>
                <w:sz w:val="17"/>
                <w:szCs w:val="17"/>
                <w:lang w:val="en-GB"/>
              </w:rPr>
            </w:pPr>
            <w:r w:rsidRPr="007D2E7D">
              <w:rPr>
                <w:rFonts w:ascii="SimSun" w:eastAsia="SimSun" w:hAnsi="SimSun" w:cs="Segoe UI" w:hint="eastAsia"/>
                <w:i/>
                <w:color w:val="000000"/>
                <w:kern w:val="0"/>
                <w:sz w:val="17"/>
                <w:szCs w:val="17"/>
                <w:lang w:val="en-GB"/>
              </w:rPr>
              <w:t>有</w:t>
            </w:r>
            <w:r w:rsidRPr="007D2E7D">
              <w:rPr>
                <w:rFonts w:ascii="Segoe UI" w:hAnsi="Segoe UI" w:cs="Segoe UI"/>
                <w:i/>
                <w:color w:val="000000"/>
                <w:kern w:val="0"/>
                <w:sz w:val="17"/>
                <w:szCs w:val="17"/>
                <w:lang w:val="en-GB"/>
              </w:rPr>
              <w:t>黃色陰影的行代表有關項目不適用於香港。</w:t>
            </w:r>
          </w:p>
          <w:p w:rsidR="007D2E7D" w:rsidRPr="007D2E7D" w:rsidRDefault="007D2E7D" w:rsidP="007D2E7D">
            <w:pPr>
              <w:widowControl/>
              <w:numPr>
                <w:ilvl w:val="0"/>
                <w:numId w:val="3"/>
              </w:numPr>
              <w:spacing w:before="40" w:after="40" w:line="240" w:lineRule="exact"/>
              <w:jc w:val="both"/>
              <w:rPr>
                <w:rFonts w:ascii="Segoe UI" w:hAnsi="Segoe UI" w:cs="Segoe UI"/>
                <w:color w:val="000000"/>
                <w:kern w:val="0"/>
                <w:sz w:val="17"/>
                <w:szCs w:val="17"/>
                <w:lang w:val="en-GB"/>
              </w:rPr>
            </w:pPr>
            <w:r w:rsidRPr="007D2E7D">
              <w:rPr>
                <w:rFonts w:ascii="Segoe UI" w:hAnsi="Segoe UI" w:cs="Segoe UI" w:hint="eastAsia"/>
                <w:i/>
                <w:color w:val="000000"/>
                <w:kern w:val="0"/>
                <w:sz w:val="17"/>
                <w:szCs w:val="17"/>
                <w:lang w:val="en-GB"/>
              </w:rPr>
              <w:t>若處置實體的功能貨幣並非港元，而處置實體在本模版以港元填報有關數額，則</w:t>
            </w:r>
            <w:r w:rsidRPr="007D2E7D">
              <w:rPr>
                <w:rFonts w:ascii="Segoe UI" w:hAnsi="Segoe UI" w:cs="Segoe UI"/>
                <w:i/>
                <w:color w:val="000000"/>
                <w:kern w:val="0"/>
                <w:sz w:val="17"/>
                <w:szCs w:val="17"/>
                <w:lang w:val="en-GB"/>
              </w:rPr>
              <w:t>兌換時應採用現行報告期末</w:t>
            </w:r>
            <w:r w:rsidRPr="007D2E7D">
              <w:rPr>
                <w:rFonts w:ascii="Segoe UI" w:hAnsi="Segoe UI" w:cs="Segoe UI" w:hint="eastAsia"/>
                <w:i/>
                <w:color w:val="000000"/>
                <w:kern w:val="0"/>
                <w:sz w:val="17"/>
                <w:szCs w:val="17"/>
                <w:lang w:val="en-GB"/>
              </w:rPr>
              <w:t>的收市電匯</w:t>
            </w:r>
            <w:r w:rsidRPr="007D2E7D">
              <w:rPr>
                <w:rFonts w:ascii="Segoe UI" w:hAnsi="Segoe UI" w:cs="Segoe UI"/>
                <w:i/>
                <w:color w:val="000000"/>
                <w:kern w:val="0"/>
                <w:sz w:val="17"/>
                <w:szCs w:val="17"/>
                <w:lang w:val="en-GB"/>
              </w:rPr>
              <w:t>中間價。</w:t>
            </w:r>
          </w:p>
        </w:tc>
      </w:tr>
    </w:tbl>
    <w:p w:rsidR="007D2E7D" w:rsidRPr="007D2E7D" w:rsidRDefault="007D2E7D" w:rsidP="007D2E7D">
      <w:pPr>
        <w:widowControl/>
        <w:spacing w:before="120" w:after="120"/>
        <w:ind w:leftChars="-283" w:left="-679"/>
        <w:rPr>
          <w:rFonts w:ascii="Segoe UI" w:hAnsi="Segoe UI" w:cs="Segoe UI"/>
          <w:kern w:val="0"/>
          <w:sz w:val="22"/>
          <w:szCs w:val="20"/>
        </w:rPr>
      </w:pPr>
    </w:p>
    <w:p w:rsidR="007D2E7D" w:rsidRPr="007D2E7D" w:rsidRDefault="007D2E7D" w:rsidP="007D2E7D">
      <w:pPr>
        <w:widowControl/>
        <w:spacing w:before="120" w:after="120"/>
        <w:ind w:leftChars="-283" w:left="-679"/>
        <w:rPr>
          <w:rFonts w:ascii="Segoe UI" w:hAnsi="Segoe UI" w:cs="Segoe UI"/>
          <w:kern w:val="0"/>
          <w:sz w:val="22"/>
          <w:szCs w:val="20"/>
          <w:lang w:val="en-GB"/>
        </w:rPr>
      </w:pPr>
    </w:p>
    <w:p w:rsidR="007D2E7D" w:rsidRPr="007D2E7D" w:rsidRDefault="007D2E7D" w:rsidP="007D2E7D">
      <w:pPr>
        <w:widowControl/>
        <w:spacing w:before="120" w:after="120"/>
        <w:ind w:leftChars="-283" w:left="-679"/>
        <w:rPr>
          <w:rFonts w:ascii="Segoe UI" w:hAnsi="Segoe UI" w:cs="Segoe UI"/>
          <w:kern w:val="0"/>
          <w:sz w:val="22"/>
          <w:szCs w:val="20"/>
          <w:lang w:val="en-GB"/>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7"/>
      </w:tblGrid>
      <w:tr w:rsidR="007D2E7D" w:rsidRPr="007D2E7D" w:rsidTr="00EC28C0">
        <w:trPr>
          <w:tblHeader/>
        </w:trPr>
        <w:tc>
          <w:tcPr>
            <w:tcW w:w="9214" w:type="dxa"/>
            <w:gridSpan w:val="2"/>
            <w:shd w:val="clear" w:color="auto" w:fill="BFBFBF"/>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b/>
                <w:kern w:val="0"/>
                <w:sz w:val="17"/>
                <w:szCs w:val="20"/>
                <w:lang w:val="en-GB" w:eastAsia="en-GB"/>
              </w:rPr>
            </w:pPr>
            <w:r w:rsidRPr="007D2E7D">
              <w:rPr>
                <w:rFonts w:ascii="Segoe UI" w:hAnsi="Segoe UI" w:cs="Segoe UI"/>
                <w:b/>
                <w:kern w:val="0"/>
                <w:sz w:val="17"/>
                <w:szCs w:val="20"/>
                <w:lang w:val="en-GB"/>
              </w:rPr>
              <w:t>註釋</w:t>
            </w:r>
          </w:p>
        </w:tc>
      </w:tr>
      <w:tr w:rsidR="007D2E7D" w:rsidRPr="007D2E7D" w:rsidTr="00EC28C0">
        <w:tc>
          <w:tcPr>
            <w:tcW w:w="9214" w:type="dxa"/>
            <w:gridSpan w:val="2"/>
            <w:shd w:val="clear" w:color="auto" w:fill="F2F2F2"/>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b/>
                <w:kern w:val="0"/>
                <w:sz w:val="17"/>
                <w:szCs w:val="20"/>
                <w:lang w:val="en-GB" w:eastAsia="en-GB"/>
              </w:rPr>
            </w:pPr>
            <w:r w:rsidRPr="007D2E7D">
              <w:rPr>
                <w:rFonts w:ascii="Segoe UI" w:hAnsi="Segoe UI" w:cs="Segoe UI"/>
                <w:b/>
                <w:kern w:val="0"/>
                <w:sz w:val="17"/>
                <w:szCs w:val="20"/>
                <w:lang w:val="en-GB"/>
              </w:rPr>
              <w:t>行</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1</w:t>
            </w:r>
          </w:p>
        </w:tc>
        <w:tc>
          <w:tcPr>
            <w:tcW w:w="8647" w:type="dxa"/>
            <w:shd w:val="clear" w:color="auto" w:fill="auto"/>
          </w:tcPr>
          <w:p w:rsidR="007D2E7D" w:rsidRPr="007D2E7D" w:rsidRDefault="007D2E7D" w:rsidP="007D2E7D">
            <w:pPr>
              <w:keepLines/>
              <w:tabs>
                <w:tab w:val="left" w:pos="150"/>
                <w:tab w:val="left" w:pos="397"/>
                <w:tab w:val="left" w:pos="794"/>
                <w:tab w:val="left" w:pos="1191"/>
              </w:tabs>
              <w:spacing w:before="40" w:after="40"/>
              <w:jc w:val="both"/>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可供運用外部吸收虧損能力：</w:t>
            </w:r>
            <w:r w:rsidRPr="007D2E7D">
              <w:rPr>
                <w:rFonts w:ascii="Segoe UI" w:hAnsi="Segoe UI" w:cs="Segoe UI"/>
                <w:kern w:val="0"/>
                <w:sz w:val="17"/>
                <w:szCs w:val="17"/>
                <w:lang w:val="en-GB"/>
              </w:rPr>
              <w:t>[KM2:1/a]</w:t>
            </w:r>
            <w:r w:rsidRPr="007D2E7D">
              <w:rPr>
                <w:rFonts w:ascii="Segoe UI" w:hAnsi="Segoe UI" w:cs="Segoe UI"/>
                <w:kern w:val="0"/>
                <w:sz w:val="17"/>
                <w:szCs w:val="17"/>
                <w:lang w:val="en-GB"/>
              </w:rPr>
              <w:t>的值應相等於處置實體就</w:t>
            </w:r>
            <w:r w:rsidRPr="007D2E7D">
              <w:rPr>
                <w:rFonts w:ascii="Segoe UI" w:hAnsi="Segoe UI" w:cs="Segoe UI"/>
                <w:color w:val="000000"/>
                <w:kern w:val="0"/>
                <w:sz w:val="17"/>
                <w:szCs w:val="17"/>
                <w:lang w:val="en-GB"/>
              </w:rPr>
              <w:t>相關狀況日期</w:t>
            </w:r>
            <w:r w:rsidRPr="007D2E7D">
              <w:rPr>
                <w:rFonts w:ascii="Segoe UI" w:hAnsi="Segoe UI" w:cs="Segoe UI"/>
                <w:kern w:val="0"/>
                <w:sz w:val="17"/>
                <w:szCs w:val="17"/>
                <w:lang w:val="en-GB"/>
              </w:rPr>
              <w:t>於</w:t>
            </w:r>
            <w:r w:rsidRPr="007D2E7D">
              <w:rPr>
                <w:rFonts w:ascii="Segoe UI" w:hAnsi="Segoe UI" w:cs="Segoe UI"/>
                <w:color w:val="000000"/>
                <w:kern w:val="0"/>
                <w:sz w:val="17"/>
                <w:szCs w:val="17"/>
                <w:lang w:val="en-GB"/>
              </w:rPr>
              <w:t>[TLAC1:22/a]</w:t>
            </w:r>
            <w:r w:rsidRPr="007D2E7D">
              <w:rPr>
                <w:rFonts w:ascii="Segoe UI" w:hAnsi="Segoe UI" w:cs="Segoe UI"/>
                <w:color w:val="000000"/>
                <w:kern w:val="0"/>
                <w:sz w:val="17"/>
                <w:szCs w:val="17"/>
                <w:lang w:val="en-GB"/>
              </w:rPr>
              <w:t>的值</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如適用</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 xml:space="preserve"> </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2</w:t>
            </w:r>
          </w:p>
        </w:tc>
        <w:tc>
          <w:tcPr>
            <w:tcW w:w="8647" w:type="dxa"/>
            <w:shd w:val="clear" w:color="auto" w:fill="auto"/>
          </w:tcPr>
          <w:p w:rsidR="007D2E7D" w:rsidRPr="007D2E7D" w:rsidRDefault="007D2E7D" w:rsidP="007D2E7D">
            <w:pPr>
              <w:keepLines/>
              <w:tabs>
                <w:tab w:val="left" w:pos="150"/>
                <w:tab w:val="left" w:pos="397"/>
                <w:tab w:val="left" w:pos="794"/>
                <w:tab w:val="left" w:pos="1191"/>
              </w:tabs>
              <w:spacing w:before="40" w:after="40"/>
              <w:jc w:val="both"/>
              <w:rPr>
                <w:rFonts w:ascii="Segoe UI" w:hAnsi="Segoe UI" w:cs="Segoe UI"/>
                <w:iCs/>
                <w:color w:val="000000"/>
                <w:kern w:val="0"/>
                <w:sz w:val="17"/>
                <w:szCs w:val="17"/>
                <w:lang w:val="en-GB"/>
              </w:rPr>
            </w:pP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規則》下的</w:t>
            </w:r>
            <w:r w:rsidRPr="007D2E7D">
              <w:rPr>
                <w:rFonts w:ascii="Segoe UI" w:hAnsi="Segoe UI" w:cs="Segoe UI"/>
                <w:iCs/>
                <w:color w:val="000000"/>
                <w:kern w:val="0"/>
                <w:sz w:val="17"/>
                <w:szCs w:val="17"/>
              </w:rPr>
              <w:t>風險加權數額：</w:t>
            </w:r>
            <w:r w:rsidRPr="007D2E7D">
              <w:rPr>
                <w:rFonts w:ascii="Segoe UI" w:hAnsi="Segoe UI" w:cs="Segoe UI"/>
                <w:kern w:val="0"/>
                <w:sz w:val="17"/>
                <w:szCs w:val="17"/>
                <w:lang w:val="en-GB"/>
              </w:rPr>
              <w:t>[KM2:2/a]</w:t>
            </w:r>
            <w:r w:rsidRPr="007D2E7D">
              <w:rPr>
                <w:rFonts w:ascii="Segoe UI" w:hAnsi="Segoe UI" w:cs="Segoe UI"/>
                <w:kern w:val="0"/>
                <w:sz w:val="17"/>
                <w:szCs w:val="17"/>
                <w:lang w:val="en-GB"/>
              </w:rPr>
              <w:t>的值應相等於處置實體就</w:t>
            </w:r>
            <w:r w:rsidRPr="007D2E7D">
              <w:rPr>
                <w:rFonts w:ascii="Segoe UI" w:hAnsi="Segoe UI" w:cs="Segoe UI"/>
                <w:color w:val="000000"/>
                <w:kern w:val="0"/>
                <w:sz w:val="17"/>
                <w:szCs w:val="17"/>
                <w:lang w:val="en-GB"/>
              </w:rPr>
              <w:t>相關狀況日期</w:t>
            </w:r>
            <w:r w:rsidRPr="007D2E7D">
              <w:rPr>
                <w:rFonts w:ascii="Segoe UI" w:hAnsi="Segoe UI" w:cs="Segoe UI"/>
                <w:kern w:val="0"/>
                <w:sz w:val="17"/>
                <w:szCs w:val="17"/>
                <w:lang w:val="en-GB"/>
              </w:rPr>
              <w:t>於</w:t>
            </w:r>
            <w:r w:rsidRPr="007D2E7D">
              <w:rPr>
                <w:rFonts w:ascii="Segoe UI" w:hAnsi="Segoe UI" w:cs="Segoe UI"/>
                <w:kern w:val="0"/>
                <w:sz w:val="17"/>
                <w:szCs w:val="17"/>
                <w:lang w:val="en-GB"/>
              </w:rPr>
              <w:t>[TLAC1:23/a]</w:t>
            </w:r>
            <w:r w:rsidRPr="007D2E7D">
              <w:rPr>
                <w:rFonts w:ascii="Segoe UI" w:hAnsi="Segoe UI" w:cs="Segoe UI"/>
                <w:color w:val="000000"/>
                <w:kern w:val="0"/>
                <w:sz w:val="17"/>
                <w:szCs w:val="17"/>
                <w:lang w:val="en-GB"/>
              </w:rPr>
              <w:t>的值</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如適用</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w:t>
            </w:r>
            <w:r w:rsidRPr="007D2E7D">
              <w:rPr>
                <w:rFonts w:ascii="Segoe UI" w:hAnsi="Segoe UI" w:cs="Segoe UI"/>
                <w:kern w:val="0"/>
                <w:sz w:val="17"/>
                <w:szCs w:val="17"/>
                <w:lang w:val="en-GB"/>
              </w:rPr>
              <w:t xml:space="preserve"> </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3</w:t>
            </w:r>
          </w:p>
        </w:tc>
        <w:tc>
          <w:tcPr>
            <w:tcW w:w="8647" w:type="dxa"/>
            <w:shd w:val="clear" w:color="auto" w:fill="auto"/>
          </w:tcPr>
          <w:p w:rsidR="007D2E7D" w:rsidRPr="007D2E7D" w:rsidRDefault="007D2E7D" w:rsidP="007D2E7D">
            <w:pPr>
              <w:keepLines/>
              <w:tabs>
                <w:tab w:val="left" w:pos="150"/>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iCs/>
                <w:color w:val="000000"/>
                <w:kern w:val="0"/>
                <w:sz w:val="17"/>
                <w:szCs w:val="17"/>
              </w:rPr>
              <w:t>外部</w:t>
            </w:r>
            <w:r w:rsidRPr="007D2E7D">
              <w:rPr>
                <w:rFonts w:ascii="Segoe UI" w:hAnsi="Segoe UI" w:cs="Segoe UI"/>
                <w:iCs/>
                <w:color w:val="000000"/>
                <w:kern w:val="0"/>
                <w:sz w:val="17"/>
                <w:szCs w:val="17"/>
              </w:rPr>
              <w:t>LAC</w:t>
            </w:r>
            <w:r w:rsidRPr="007D2E7D">
              <w:rPr>
                <w:rFonts w:ascii="Segoe UI" w:hAnsi="Segoe UI" w:cs="Segoe UI"/>
                <w:iCs/>
                <w:color w:val="000000"/>
                <w:kern w:val="0"/>
                <w:sz w:val="17"/>
                <w:szCs w:val="17"/>
              </w:rPr>
              <w:t>風險加權比率：</w:t>
            </w:r>
            <w:r w:rsidRPr="007D2E7D">
              <w:rPr>
                <w:rFonts w:ascii="Segoe UI" w:hAnsi="Segoe UI" w:cs="Segoe UI"/>
                <w:kern w:val="0"/>
                <w:sz w:val="17"/>
                <w:szCs w:val="17"/>
                <w:lang w:val="en-GB"/>
              </w:rPr>
              <w:t>[KM2:3/a]</w:t>
            </w:r>
            <w:r w:rsidRPr="007D2E7D">
              <w:rPr>
                <w:rFonts w:ascii="Segoe UI" w:hAnsi="Segoe UI" w:cs="Segoe UI"/>
                <w:kern w:val="0"/>
                <w:sz w:val="17"/>
                <w:szCs w:val="17"/>
                <w:lang w:val="en-GB"/>
              </w:rPr>
              <w:t>的值應相等於處置實體就</w:t>
            </w:r>
            <w:r w:rsidRPr="007D2E7D">
              <w:rPr>
                <w:rFonts w:ascii="Segoe UI" w:hAnsi="Segoe UI" w:cs="Segoe UI"/>
                <w:color w:val="000000"/>
                <w:kern w:val="0"/>
                <w:sz w:val="17"/>
                <w:szCs w:val="17"/>
                <w:lang w:val="en-GB"/>
              </w:rPr>
              <w:t>相關狀況日期</w:t>
            </w:r>
            <w:r w:rsidRPr="007D2E7D">
              <w:rPr>
                <w:rFonts w:ascii="Segoe UI" w:hAnsi="Segoe UI" w:cs="Segoe UI"/>
                <w:kern w:val="0"/>
                <w:sz w:val="17"/>
                <w:szCs w:val="17"/>
                <w:lang w:val="en-GB"/>
              </w:rPr>
              <w:t>於</w:t>
            </w:r>
            <w:r w:rsidRPr="007D2E7D">
              <w:rPr>
                <w:rFonts w:ascii="Segoe UI" w:hAnsi="Segoe UI" w:cs="Segoe UI"/>
                <w:kern w:val="0"/>
                <w:sz w:val="17"/>
                <w:szCs w:val="17"/>
                <w:lang w:val="en-GB"/>
              </w:rPr>
              <w:t>[TLAC1:25/a]</w:t>
            </w:r>
            <w:r w:rsidRPr="007D2E7D">
              <w:rPr>
                <w:rFonts w:ascii="Segoe UI" w:hAnsi="Segoe UI" w:cs="Segoe UI"/>
                <w:color w:val="000000"/>
                <w:kern w:val="0"/>
                <w:sz w:val="17"/>
                <w:szCs w:val="17"/>
                <w:lang w:val="en-GB"/>
              </w:rPr>
              <w:t>的值</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如適用</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。此數值是以第</w:t>
            </w:r>
            <w:r w:rsidRPr="007D2E7D">
              <w:rPr>
                <w:rFonts w:ascii="Segoe UI" w:hAnsi="Segoe UI" w:cs="Segoe UI"/>
                <w:color w:val="000000"/>
                <w:kern w:val="0"/>
                <w:sz w:val="17"/>
                <w:szCs w:val="17"/>
                <w:lang w:val="en-GB"/>
              </w:rPr>
              <w:t>1</w:t>
            </w:r>
            <w:r w:rsidRPr="007D2E7D">
              <w:rPr>
                <w:rFonts w:ascii="Segoe UI" w:hAnsi="Segoe UI" w:cs="Segoe UI"/>
                <w:color w:val="000000"/>
                <w:kern w:val="0"/>
                <w:sz w:val="17"/>
                <w:szCs w:val="17"/>
                <w:lang w:val="en-GB"/>
              </w:rPr>
              <w:t>行的可供運用外部吸收虧損能力除以第</w:t>
            </w:r>
            <w:r w:rsidRPr="007D2E7D">
              <w:rPr>
                <w:rFonts w:ascii="Segoe UI" w:hAnsi="Segoe UI" w:cs="Segoe UI"/>
                <w:color w:val="000000"/>
                <w:kern w:val="0"/>
                <w:sz w:val="17"/>
                <w:szCs w:val="17"/>
                <w:lang w:val="en-GB"/>
              </w:rPr>
              <w:t>2</w:t>
            </w:r>
            <w:r w:rsidRPr="007D2E7D">
              <w:rPr>
                <w:rFonts w:ascii="Segoe UI" w:hAnsi="Segoe UI" w:cs="Segoe UI"/>
                <w:color w:val="000000"/>
                <w:kern w:val="0"/>
                <w:sz w:val="17"/>
                <w:szCs w:val="17"/>
                <w:lang w:val="en-GB"/>
              </w:rPr>
              <w:t>行的</w:t>
            </w: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規則》下的</w:t>
            </w:r>
            <w:r w:rsidRPr="007D2E7D">
              <w:rPr>
                <w:rFonts w:ascii="Segoe UI" w:hAnsi="Segoe UI" w:cs="Segoe UI"/>
                <w:iCs/>
                <w:color w:val="000000"/>
                <w:kern w:val="0"/>
                <w:sz w:val="17"/>
                <w:szCs w:val="17"/>
              </w:rPr>
              <w:t>風險加權數額計算而得。得出的比率應以百分比表示。</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4</w:t>
            </w:r>
          </w:p>
        </w:tc>
        <w:tc>
          <w:tcPr>
            <w:tcW w:w="8647" w:type="dxa"/>
            <w:shd w:val="clear" w:color="auto" w:fill="auto"/>
          </w:tcPr>
          <w:p w:rsidR="007D2E7D" w:rsidRPr="007D2E7D" w:rsidRDefault="007D2E7D" w:rsidP="007D2E7D">
            <w:pPr>
              <w:keepLines/>
              <w:tabs>
                <w:tab w:val="left" w:pos="150"/>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規則》下的</w:t>
            </w:r>
            <w:r w:rsidRPr="007D2E7D">
              <w:rPr>
                <w:rFonts w:ascii="Segoe UI" w:hAnsi="Segoe UI" w:cs="Segoe UI"/>
                <w:iCs/>
                <w:color w:val="000000"/>
                <w:kern w:val="0"/>
                <w:sz w:val="17"/>
                <w:szCs w:val="17"/>
              </w:rPr>
              <w:t>風險承擔計量：</w:t>
            </w:r>
            <w:r w:rsidRPr="007D2E7D">
              <w:rPr>
                <w:rFonts w:ascii="Segoe UI" w:hAnsi="Segoe UI" w:cs="Segoe UI"/>
                <w:kern w:val="0"/>
                <w:sz w:val="17"/>
                <w:szCs w:val="17"/>
                <w:lang w:val="en-GB"/>
              </w:rPr>
              <w:t xml:space="preserve">[KM2:4/a] </w:t>
            </w:r>
            <w:r w:rsidRPr="007D2E7D">
              <w:rPr>
                <w:rFonts w:ascii="Segoe UI" w:hAnsi="Segoe UI" w:cs="Segoe UI"/>
                <w:kern w:val="0"/>
                <w:sz w:val="17"/>
                <w:szCs w:val="17"/>
                <w:lang w:val="en-GB"/>
              </w:rPr>
              <w:t>的值應相等於處置實體就相關狀況日期於</w:t>
            </w:r>
            <w:r w:rsidRPr="007D2E7D">
              <w:rPr>
                <w:rFonts w:ascii="Segoe UI" w:hAnsi="Segoe UI" w:cs="Segoe UI"/>
                <w:kern w:val="0"/>
                <w:sz w:val="17"/>
                <w:szCs w:val="17"/>
                <w:lang w:val="en-GB"/>
              </w:rPr>
              <w:t>[TLAC1:24/a]</w:t>
            </w:r>
            <w:r w:rsidRPr="007D2E7D">
              <w:rPr>
                <w:rFonts w:ascii="Segoe UI" w:hAnsi="Segoe UI" w:cs="Segoe UI"/>
                <w:color w:val="000000"/>
                <w:kern w:val="0"/>
                <w:sz w:val="17"/>
                <w:szCs w:val="17"/>
                <w:lang w:val="en-GB"/>
              </w:rPr>
              <w:t>的值</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如適用</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w:t>
            </w:r>
            <w:r w:rsidRPr="007D2E7D">
              <w:rPr>
                <w:rFonts w:ascii="Segoe UI" w:hAnsi="Segoe UI" w:cs="Segoe UI"/>
                <w:kern w:val="0"/>
                <w:sz w:val="17"/>
                <w:szCs w:val="17"/>
                <w:lang w:val="en-GB"/>
              </w:rPr>
              <w:t xml:space="preserve"> </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5</w:t>
            </w:r>
          </w:p>
        </w:tc>
        <w:tc>
          <w:tcPr>
            <w:tcW w:w="8647" w:type="dxa"/>
            <w:shd w:val="clear" w:color="auto" w:fill="auto"/>
          </w:tcPr>
          <w:p w:rsidR="007D2E7D" w:rsidRPr="007D2E7D" w:rsidRDefault="007D2E7D" w:rsidP="007D2E7D">
            <w:pPr>
              <w:keepLines/>
              <w:tabs>
                <w:tab w:val="left" w:pos="150"/>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color w:val="000000"/>
                <w:kern w:val="0"/>
                <w:sz w:val="17"/>
                <w:szCs w:val="17"/>
              </w:rPr>
              <w:t>外部</w:t>
            </w:r>
            <w:r w:rsidRPr="007D2E7D">
              <w:rPr>
                <w:rFonts w:ascii="Segoe UI" w:hAnsi="Segoe UI" w:cs="Segoe UI"/>
                <w:color w:val="000000"/>
                <w:kern w:val="0"/>
                <w:sz w:val="17"/>
                <w:szCs w:val="17"/>
              </w:rPr>
              <w:t>LAC</w:t>
            </w:r>
            <w:r w:rsidRPr="007D2E7D">
              <w:rPr>
                <w:rFonts w:ascii="Segoe UI" w:hAnsi="Segoe UI" w:cs="Segoe UI"/>
                <w:color w:val="000000"/>
                <w:kern w:val="0"/>
                <w:sz w:val="17"/>
                <w:szCs w:val="17"/>
              </w:rPr>
              <w:t>槓桿比率：</w:t>
            </w:r>
            <w:r w:rsidRPr="007D2E7D">
              <w:rPr>
                <w:rFonts w:ascii="Segoe UI" w:hAnsi="Segoe UI" w:cs="Segoe UI"/>
                <w:kern w:val="0"/>
                <w:sz w:val="17"/>
                <w:szCs w:val="17"/>
                <w:lang w:val="en-GB"/>
              </w:rPr>
              <w:t>[KM2:5/a]</w:t>
            </w:r>
            <w:r w:rsidRPr="007D2E7D">
              <w:rPr>
                <w:rFonts w:ascii="Segoe UI" w:hAnsi="Segoe UI" w:cs="Segoe UI"/>
                <w:kern w:val="0"/>
                <w:sz w:val="17"/>
                <w:szCs w:val="17"/>
                <w:lang w:val="en-GB"/>
              </w:rPr>
              <w:t>的值應相等於處置實體就相關狀況日期於</w:t>
            </w:r>
            <w:r w:rsidRPr="007D2E7D">
              <w:rPr>
                <w:rFonts w:ascii="Segoe UI" w:hAnsi="Segoe UI" w:cs="Segoe UI"/>
                <w:kern w:val="0"/>
                <w:sz w:val="17"/>
                <w:szCs w:val="17"/>
                <w:lang w:val="en-GB"/>
              </w:rPr>
              <w:t>[TLAC1:26/a]</w:t>
            </w:r>
            <w:r w:rsidRPr="007D2E7D">
              <w:rPr>
                <w:rFonts w:ascii="Segoe UI" w:hAnsi="Segoe UI" w:cs="Segoe UI"/>
                <w:color w:val="000000"/>
                <w:kern w:val="0"/>
                <w:sz w:val="17"/>
                <w:szCs w:val="17"/>
                <w:lang w:val="en-GB"/>
              </w:rPr>
              <w:t>的值</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如適用</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。此數值是以第</w:t>
            </w:r>
            <w:r w:rsidRPr="007D2E7D">
              <w:rPr>
                <w:rFonts w:ascii="Segoe UI" w:hAnsi="Segoe UI" w:cs="Segoe UI"/>
                <w:color w:val="000000"/>
                <w:kern w:val="0"/>
                <w:sz w:val="17"/>
                <w:szCs w:val="17"/>
                <w:lang w:val="en-GB"/>
              </w:rPr>
              <w:t>1</w:t>
            </w:r>
            <w:r w:rsidRPr="007D2E7D">
              <w:rPr>
                <w:rFonts w:ascii="Segoe UI" w:hAnsi="Segoe UI" w:cs="Segoe UI"/>
                <w:color w:val="000000"/>
                <w:kern w:val="0"/>
                <w:sz w:val="17"/>
                <w:szCs w:val="17"/>
                <w:lang w:val="en-GB"/>
              </w:rPr>
              <w:t>行的可供運用外部吸收虧損能力除以第</w:t>
            </w:r>
            <w:r w:rsidRPr="007D2E7D">
              <w:rPr>
                <w:rFonts w:ascii="Segoe UI" w:hAnsi="Segoe UI" w:cs="Segoe UI"/>
                <w:color w:val="000000"/>
                <w:kern w:val="0"/>
                <w:sz w:val="17"/>
                <w:szCs w:val="17"/>
                <w:lang w:val="en-GB"/>
              </w:rPr>
              <w:t>4</w:t>
            </w:r>
            <w:r w:rsidRPr="007D2E7D">
              <w:rPr>
                <w:rFonts w:ascii="Segoe UI" w:hAnsi="Segoe UI" w:cs="Segoe UI"/>
                <w:color w:val="000000"/>
                <w:kern w:val="0"/>
                <w:sz w:val="17"/>
                <w:szCs w:val="17"/>
                <w:lang w:val="en-GB"/>
              </w:rPr>
              <w:t>行的</w:t>
            </w: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規則》下的</w:t>
            </w:r>
            <w:r w:rsidRPr="007D2E7D">
              <w:rPr>
                <w:rFonts w:ascii="Segoe UI" w:hAnsi="Segoe UI" w:cs="Segoe UI"/>
                <w:iCs/>
                <w:color w:val="000000"/>
                <w:kern w:val="0"/>
                <w:sz w:val="17"/>
                <w:szCs w:val="17"/>
              </w:rPr>
              <w:t>風險承擔計量計算而得。得出的比率應以百分比表示。</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6a</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i/>
                <w:kern w:val="0"/>
                <w:sz w:val="17"/>
                <w:szCs w:val="17"/>
                <w:lang w:val="en-GB"/>
              </w:rPr>
            </w:pPr>
            <w:r w:rsidRPr="007D2E7D">
              <w:rPr>
                <w:rFonts w:ascii="Segoe UI" w:hAnsi="Segoe UI" w:cs="Segoe UI"/>
                <w:kern w:val="0"/>
                <w:sz w:val="17"/>
                <w:szCs w:val="17"/>
                <w:lang w:val="en-GB"/>
              </w:rPr>
              <w:t>根據《</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規則》，金融穩定理事會《</w:t>
            </w:r>
            <w:r w:rsidRPr="007D2E7D">
              <w:rPr>
                <w:rFonts w:asciiTheme="minorEastAsia" w:hAnsiTheme="minorEastAsia" w:cs="Segoe UI" w:hint="eastAsia"/>
                <w:sz w:val="17"/>
                <w:szCs w:val="17"/>
              </w:rPr>
              <w:t>總吸收虧損能力</w:t>
            </w:r>
            <w:r w:rsidRPr="007D2E7D">
              <w:rPr>
                <w:rFonts w:ascii="Segoe UI" w:hAnsi="Segoe UI" w:cs="Segoe UI"/>
                <w:kern w:val="0"/>
                <w:sz w:val="17"/>
                <w:szCs w:val="17"/>
                <w:lang w:val="en-GB"/>
              </w:rPr>
              <w:t>細則清單》第</w:t>
            </w:r>
            <w:r w:rsidRPr="007D2E7D">
              <w:rPr>
                <w:rFonts w:ascii="Segoe UI" w:hAnsi="Segoe UI" w:cs="Segoe UI"/>
                <w:kern w:val="0"/>
                <w:sz w:val="17"/>
                <w:szCs w:val="17"/>
                <w:lang w:val="en-GB"/>
              </w:rPr>
              <w:t>11</w:t>
            </w:r>
            <w:r w:rsidRPr="007D2E7D">
              <w:rPr>
                <w:rFonts w:ascii="Segoe UI" w:hAnsi="Segoe UI" w:cs="Segoe UI"/>
                <w:kern w:val="0"/>
                <w:sz w:val="17"/>
                <w:szCs w:val="17"/>
                <w:lang w:val="en-GB"/>
              </w:rPr>
              <w:t>條倒數第三段中的後償豁免不適用於香港。</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6b</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i/>
                <w:kern w:val="0"/>
                <w:sz w:val="17"/>
                <w:szCs w:val="17"/>
                <w:lang w:val="en-GB"/>
              </w:rPr>
            </w:pPr>
            <w:r w:rsidRPr="007D2E7D">
              <w:rPr>
                <w:rFonts w:ascii="Segoe UI" w:hAnsi="Segoe UI" w:cs="Segoe UI"/>
                <w:kern w:val="0"/>
                <w:sz w:val="17"/>
                <w:szCs w:val="17"/>
                <w:lang w:val="en-GB"/>
              </w:rPr>
              <w:t>根據《</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規則》，金融穩定理事會《</w:t>
            </w:r>
            <w:r w:rsidRPr="007D2E7D">
              <w:rPr>
                <w:rFonts w:asciiTheme="minorEastAsia" w:hAnsiTheme="minorEastAsia" w:cs="Segoe UI" w:hint="eastAsia"/>
                <w:sz w:val="17"/>
                <w:szCs w:val="17"/>
              </w:rPr>
              <w:t>總吸收虧損能力</w:t>
            </w:r>
            <w:r w:rsidRPr="007D2E7D">
              <w:rPr>
                <w:rFonts w:ascii="Segoe UI" w:hAnsi="Segoe UI" w:cs="Segoe UI"/>
                <w:kern w:val="0"/>
                <w:sz w:val="17"/>
                <w:szCs w:val="17"/>
                <w:lang w:val="en-GB"/>
              </w:rPr>
              <w:t>細則清單》第</w:t>
            </w:r>
            <w:r w:rsidRPr="007D2E7D">
              <w:rPr>
                <w:rFonts w:ascii="Segoe UI" w:hAnsi="Segoe UI" w:cs="Segoe UI"/>
                <w:kern w:val="0"/>
                <w:sz w:val="17"/>
                <w:szCs w:val="17"/>
                <w:lang w:val="en-GB"/>
              </w:rPr>
              <w:t>11</w:t>
            </w:r>
            <w:r w:rsidRPr="007D2E7D">
              <w:rPr>
                <w:rFonts w:ascii="Segoe UI" w:hAnsi="Segoe UI" w:cs="Segoe UI"/>
                <w:kern w:val="0"/>
                <w:sz w:val="17"/>
                <w:szCs w:val="17"/>
                <w:lang w:val="en-GB"/>
              </w:rPr>
              <w:t>條倒數第二段中的後償豁免不適用於香港。</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6c</w:t>
            </w:r>
          </w:p>
        </w:tc>
        <w:tc>
          <w:tcPr>
            <w:tcW w:w="8647" w:type="dxa"/>
            <w:shd w:val="clear" w:color="auto" w:fill="auto"/>
          </w:tcPr>
          <w:p w:rsidR="007D2E7D" w:rsidRPr="007D2E7D" w:rsidRDefault="007D2E7D" w:rsidP="007D2E7D">
            <w:pPr>
              <w:autoSpaceDE w:val="0"/>
              <w:autoSpaceDN w:val="0"/>
              <w:adjustRightInd w:val="0"/>
              <w:jc w:val="both"/>
              <w:rPr>
                <w:rFonts w:ascii="Segoe UI" w:hAnsi="Segoe UI" w:cs="Segoe UI"/>
                <w:kern w:val="0"/>
                <w:sz w:val="17"/>
                <w:szCs w:val="17"/>
                <w:lang w:val="en-GB"/>
              </w:rPr>
            </w:pPr>
            <w:r w:rsidRPr="007D2E7D">
              <w:rPr>
                <w:rFonts w:ascii="Segoe UI" w:hAnsi="Segoe UI" w:cs="Segoe UI"/>
                <w:color w:val="000000"/>
                <w:kern w:val="0"/>
                <w:sz w:val="17"/>
                <w:szCs w:val="17"/>
                <w:lang w:val="en-GB"/>
              </w:rPr>
              <w:t>根據《</w:t>
            </w:r>
            <w:r w:rsidRPr="007D2E7D">
              <w:rPr>
                <w:rFonts w:ascii="Segoe UI" w:hAnsi="Segoe UI" w:cs="Segoe UI"/>
                <w:color w:val="000000"/>
                <w:kern w:val="0"/>
                <w:sz w:val="17"/>
                <w:szCs w:val="17"/>
                <w:lang w:val="en-GB"/>
              </w:rPr>
              <w:t>LAC</w:t>
            </w:r>
            <w:r w:rsidRPr="007D2E7D">
              <w:rPr>
                <w:rFonts w:ascii="Segoe UI" w:hAnsi="Segoe UI" w:cs="Segoe UI"/>
                <w:color w:val="000000"/>
                <w:kern w:val="0"/>
                <w:sz w:val="17"/>
                <w:szCs w:val="17"/>
                <w:lang w:val="en-GB"/>
              </w:rPr>
              <w:t>規則》，金融穩定理事會《</w:t>
            </w:r>
            <w:r w:rsidRPr="007D2E7D">
              <w:rPr>
                <w:rFonts w:asciiTheme="minorEastAsia" w:hAnsiTheme="minorEastAsia" w:cs="Segoe UI" w:hint="eastAsia"/>
                <w:color w:val="000000"/>
                <w:kern w:val="0"/>
                <w:sz w:val="17"/>
                <w:szCs w:val="17"/>
              </w:rPr>
              <w:t>總吸收虧損能力</w:t>
            </w:r>
            <w:r w:rsidRPr="007D2E7D">
              <w:rPr>
                <w:rFonts w:ascii="Segoe UI" w:hAnsi="Segoe UI" w:cs="Segoe UI"/>
                <w:color w:val="000000"/>
                <w:kern w:val="0"/>
                <w:sz w:val="17"/>
                <w:szCs w:val="17"/>
                <w:lang w:val="en-GB"/>
              </w:rPr>
              <w:t>細則清單》第</w:t>
            </w:r>
            <w:r w:rsidRPr="007D2E7D">
              <w:rPr>
                <w:rFonts w:ascii="Segoe UI" w:hAnsi="Segoe UI" w:cs="Segoe UI"/>
                <w:color w:val="000000"/>
                <w:kern w:val="0"/>
                <w:sz w:val="17"/>
                <w:szCs w:val="17"/>
                <w:lang w:val="en-GB"/>
              </w:rPr>
              <w:t>11</w:t>
            </w:r>
            <w:r w:rsidRPr="007D2E7D">
              <w:rPr>
                <w:rFonts w:ascii="Segoe UI" w:hAnsi="Segoe UI" w:cs="Segoe UI"/>
                <w:color w:val="000000"/>
                <w:kern w:val="0"/>
                <w:sz w:val="17"/>
                <w:szCs w:val="17"/>
                <w:lang w:val="en-GB"/>
              </w:rPr>
              <w:t>條倒數第二段中的後償豁免不適用於香港。</w:t>
            </w:r>
          </w:p>
        </w:tc>
      </w:tr>
    </w:tbl>
    <w:p w:rsidR="007D2E7D" w:rsidRPr="007D2E7D" w:rsidRDefault="007D2E7D" w:rsidP="007D2E7D">
      <w:pPr>
        <w:rPr>
          <w:rFonts w:ascii="Segoe UI" w:hAnsi="Segoe UI" w:cs="Segoe UI"/>
          <w:lang w:val="en-GB"/>
        </w:rPr>
      </w:pPr>
    </w:p>
    <w:p w:rsidR="007D2E7D" w:rsidRPr="007D2E7D" w:rsidRDefault="007D2E7D" w:rsidP="007D2E7D">
      <w:pPr>
        <w:rPr>
          <w:rFonts w:ascii="Segoe UI" w:hAnsi="Segoe UI" w:cs="Segoe UI"/>
          <w:lang w:val="en-GB"/>
        </w:rPr>
      </w:pPr>
    </w:p>
    <w:p w:rsidR="007D2E7D" w:rsidRPr="007D2E7D" w:rsidRDefault="007D2E7D" w:rsidP="007D2E7D">
      <w:pPr>
        <w:widowControl/>
        <w:rPr>
          <w:rFonts w:ascii="Segoe UI" w:hAnsi="Segoe UI" w:cs="Segoe UI"/>
          <w:kern w:val="0"/>
          <w:sz w:val="20"/>
          <w:szCs w:val="20"/>
          <w:lang w:val="en-GB"/>
        </w:rPr>
        <w:sectPr w:rsidR="007D2E7D" w:rsidRPr="007D2E7D">
          <w:footerReference w:type="default" r:id="rId9"/>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27"/>
        <w:gridCol w:w="7115"/>
      </w:tblGrid>
      <w:tr w:rsidR="007D2E7D" w:rsidRPr="007D2E7D" w:rsidTr="00EC28C0">
        <w:tc>
          <w:tcPr>
            <w:tcW w:w="9242" w:type="dxa"/>
            <w:gridSpan w:val="2"/>
            <w:tcBorders>
              <w:top w:val="nil"/>
            </w:tcBorders>
          </w:tcPr>
          <w:p w:rsidR="007D2E7D" w:rsidRPr="007D2E7D" w:rsidRDefault="007D2E7D" w:rsidP="007D2E7D">
            <w:pPr>
              <w:widowControl/>
              <w:spacing w:before="40" w:after="40"/>
              <w:rPr>
                <w:rFonts w:ascii="Segoe UI" w:hAnsi="Segoe UI" w:cs="Segoe UI"/>
                <w:kern w:val="0"/>
                <w:sz w:val="22"/>
                <w:szCs w:val="20"/>
                <w:lang w:val="en-GB"/>
              </w:rPr>
            </w:pPr>
            <w:r w:rsidRPr="007D2E7D">
              <w:rPr>
                <w:rFonts w:ascii="Segoe UI" w:hAnsi="Segoe UI" w:cs="Segoe UI"/>
                <w:kern w:val="0"/>
                <w:sz w:val="22"/>
                <w:szCs w:val="20"/>
                <w:lang w:val="en-GB"/>
              </w:rPr>
              <w:lastRenderedPageBreak/>
              <w:t>模版</w:t>
            </w:r>
            <w:r w:rsidRPr="007D2E7D">
              <w:rPr>
                <w:rFonts w:ascii="Segoe UI" w:hAnsi="Segoe UI" w:cs="Segoe UI"/>
                <w:kern w:val="0"/>
                <w:sz w:val="22"/>
                <w:szCs w:val="20"/>
                <w:lang w:val="en-GB"/>
              </w:rPr>
              <w:t>KM2(A)</w:t>
            </w:r>
            <w:r w:rsidRPr="007D2E7D">
              <w:rPr>
                <w:rFonts w:ascii="Segoe UI" w:hAnsi="Segoe UI" w:cs="Segoe UI"/>
                <w:kern w:val="0"/>
                <w:sz w:val="22"/>
                <w:szCs w:val="20"/>
                <w:lang w:val="en-GB"/>
              </w:rPr>
              <w:t>：主要指標</w:t>
            </w:r>
            <w:r w:rsidRPr="007D2E7D">
              <w:rPr>
                <w:rFonts w:ascii="細明體" w:eastAsia="細明體" w:hAnsi="細明體" w:cs="細明體" w:hint="eastAsia"/>
                <w:kern w:val="0"/>
                <w:sz w:val="22"/>
                <w:szCs w:val="20"/>
                <w:lang w:val="en-GB"/>
              </w:rPr>
              <w:t>──</w:t>
            </w:r>
            <w:r w:rsidRPr="007D2E7D">
              <w:rPr>
                <w:rFonts w:ascii="Segoe UI" w:hAnsi="Segoe UI" w:cs="Segoe UI"/>
                <w:kern w:val="0"/>
                <w:sz w:val="22"/>
                <w:szCs w:val="20"/>
                <w:lang w:val="en-GB"/>
              </w:rPr>
              <w:t>重要附屬公司的</w:t>
            </w:r>
            <w:r w:rsidRPr="007D2E7D">
              <w:rPr>
                <w:rFonts w:ascii="Segoe UI" w:hAnsi="Segoe UI" w:cs="Segoe UI"/>
                <w:kern w:val="0"/>
                <w:sz w:val="22"/>
                <w:szCs w:val="20"/>
                <w:lang w:val="en-GB"/>
              </w:rPr>
              <w:t>LAC</w:t>
            </w:r>
            <w:r w:rsidRPr="007D2E7D">
              <w:rPr>
                <w:rFonts w:ascii="Segoe UI" w:hAnsi="Segoe UI" w:cs="Segoe UI"/>
                <w:kern w:val="0"/>
                <w:sz w:val="22"/>
                <w:szCs w:val="20"/>
                <w:lang w:val="en-GB"/>
              </w:rPr>
              <w:t>規定</w:t>
            </w:r>
            <w:r w:rsidRPr="007D2E7D">
              <w:rPr>
                <w:rFonts w:ascii="Segoe UI" w:hAnsi="Segoe UI" w:cs="Segoe UI"/>
                <w:kern w:val="0"/>
                <w:sz w:val="22"/>
                <w:szCs w:val="20"/>
                <w:lang w:val="en-GB"/>
              </w:rPr>
              <w:t>(</w:t>
            </w:r>
            <w:r w:rsidRPr="007D2E7D">
              <w:rPr>
                <w:rFonts w:ascii="Segoe UI" w:hAnsi="Segoe UI" w:cs="Segoe UI"/>
                <w:kern w:val="0"/>
                <w:sz w:val="22"/>
                <w:szCs w:val="20"/>
                <w:lang w:val="en-GB"/>
              </w:rPr>
              <w:t>在</w:t>
            </w:r>
            <w:r w:rsidRPr="007D2E7D">
              <w:rPr>
                <w:rFonts w:ascii="Segoe UI" w:hAnsi="Segoe UI" w:cs="Segoe UI"/>
                <w:kern w:val="0"/>
                <w:sz w:val="22"/>
                <w:szCs w:val="20"/>
                <w:lang w:val="en-GB"/>
              </w:rPr>
              <w:t>LAC</w:t>
            </w:r>
            <w:r w:rsidRPr="007D2E7D">
              <w:rPr>
                <w:rFonts w:ascii="Segoe UI" w:hAnsi="Segoe UI" w:cs="Segoe UI"/>
                <w:kern w:val="0"/>
                <w:sz w:val="22"/>
                <w:szCs w:val="20"/>
                <w:lang w:val="en-GB"/>
              </w:rPr>
              <w:t>綜合集團層面</w:t>
            </w:r>
            <w:r w:rsidRPr="007D2E7D">
              <w:rPr>
                <w:rFonts w:ascii="Segoe UI" w:hAnsi="Segoe UI" w:cs="Segoe UI"/>
                <w:kern w:val="0"/>
                <w:sz w:val="22"/>
                <w:szCs w:val="20"/>
                <w:lang w:val="en-GB"/>
              </w:rPr>
              <w:t xml:space="preserve">) </w:t>
            </w:r>
          </w:p>
          <w:p w:rsidR="007D2E7D" w:rsidRPr="007D2E7D" w:rsidRDefault="007D2E7D" w:rsidP="007D2E7D">
            <w:pPr>
              <w:widowControl/>
              <w:spacing w:before="40" w:after="40"/>
              <w:rPr>
                <w:rFonts w:ascii="Segoe UI" w:hAnsi="Segoe UI" w:cs="Segoe UI"/>
                <w:noProof/>
                <w:kern w:val="0"/>
                <w:sz w:val="17"/>
                <w:szCs w:val="20"/>
                <w:lang w:val="en-GB"/>
              </w:rPr>
            </w:pP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目的：</w:t>
            </w:r>
            <w:r w:rsidRPr="007D2E7D">
              <w:rPr>
                <w:rFonts w:ascii="Segoe UI" w:hAnsi="Segoe UI" w:cs="Segoe UI"/>
                <w:sz w:val="17"/>
                <w:lang w:eastAsia="en-GB"/>
              </w:rPr>
              <w:t xml:space="preserve"> </w:t>
            </w:r>
          </w:p>
        </w:tc>
        <w:tc>
          <w:tcPr>
            <w:tcW w:w="7115" w:type="dxa"/>
          </w:tcPr>
          <w:p w:rsidR="007D2E7D" w:rsidRPr="007D2E7D" w:rsidRDefault="007D2E7D" w:rsidP="007D2E7D">
            <w:pPr>
              <w:widowControl/>
              <w:spacing w:before="40" w:after="40"/>
              <w:jc w:val="both"/>
              <w:rPr>
                <w:rFonts w:ascii="Segoe UI" w:hAnsi="Segoe UI" w:cs="Segoe UI"/>
                <w:noProof/>
                <w:kern w:val="0"/>
                <w:sz w:val="17"/>
                <w:szCs w:val="20"/>
                <w:lang w:val="en-GB"/>
              </w:rPr>
            </w:pPr>
            <w:r w:rsidRPr="007D2E7D">
              <w:rPr>
                <w:rFonts w:ascii="Segoe UI" w:hAnsi="Segoe UI" w:cs="Segoe UI"/>
                <w:noProof/>
                <w:kern w:val="0"/>
                <w:sz w:val="17"/>
                <w:szCs w:val="20"/>
                <w:lang w:val="en-GB"/>
              </w:rPr>
              <w:t>提供有關重要附屬公司在</w:t>
            </w:r>
            <w:r w:rsidRPr="007D2E7D">
              <w:rPr>
                <w:rFonts w:ascii="Segoe UI" w:hAnsi="Segoe UI" w:cs="Segoe UI"/>
                <w:noProof/>
                <w:kern w:val="0"/>
                <w:sz w:val="17"/>
                <w:szCs w:val="20"/>
                <w:lang w:val="en-GB"/>
              </w:rPr>
              <w:t>LAC</w:t>
            </w:r>
            <w:r w:rsidRPr="007D2E7D">
              <w:rPr>
                <w:rFonts w:ascii="Segoe UI" w:hAnsi="Segoe UI" w:cs="Segoe UI"/>
                <w:noProof/>
                <w:kern w:val="0"/>
                <w:sz w:val="17"/>
                <w:szCs w:val="20"/>
                <w:lang w:val="en-GB"/>
              </w:rPr>
              <w:t>綜合集團層面可供運用的內部吸收虧損能力的</w:t>
            </w:r>
            <w:r w:rsidRPr="007D2E7D">
              <w:rPr>
                <w:rFonts w:ascii="Segoe UI" w:hAnsi="Segoe UI" w:cs="Segoe UI" w:hint="eastAsia"/>
                <w:noProof/>
                <w:kern w:val="0"/>
                <w:sz w:val="17"/>
                <w:szCs w:val="20"/>
                <w:lang w:val="en-GB"/>
              </w:rPr>
              <w:t>摘要</w:t>
            </w:r>
            <w:r w:rsidRPr="007D2E7D">
              <w:rPr>
                <w:rFonts w:ascii="Segoe UI" w:hAnsi="Segoe UI" w:cs="Segoe UI"/>
                <w:noProof/>
                <w:kern w:val="0"/>
                <w:sz w:val="17"/>
                <w:szCs w:val="20"/>
                <w:lang w:val="en-GB"/>
              </w:rPr>
              <w:t>資料。</w:t>
            </w:r>
            <w:r w:rsidRPr="007D2E7D">
              <w:rPr>
                <w:rFonts w:ascii="Segoe UI" w:hAnsi="Segoe UI" w:cs="Segoe UI"/>
                <w:noProof/>
                <w:kern w:val="0"/>
                <w:sz w:val="17"/>
                <w:szCs w:val="20"/>
                <w:lang w:val="en-GB"/>
              </w:rPr>
              <w:t xml:space="preserve"> </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適用範圍：</w:t>
            </w:r>
          </w:p>
        </w:tc>
        <w:tc>
          <w:tcPr>
            <w:tcW w:w="7115" w:type="dxa"/>
          </w:tcPr>
          <w:p w:rsidR="007D2E7D" w:rsidRPr="007D2E7D" w:rsidRDefault="007D2E7D" w:rsidP="007D2E7D">
            <w:pPr>
              <w:widowControl/>
              <w:tabs>
                <w:tab w:val="right" w:pos="6899"/>
              </w:tabs>
              <w:spacing w:before="40" w:after="40"/>
              <w:jc w:val="both"/>
              <w:rPr>
                <w:rFonts w:ascii="Segoe UI" w:hAnsi="Segoe UI" w:cs="Segoe UI"/>
                <w:b/>
                <w:kern w:val="0"/>
                <w:sz w:val="17"/>
                <w:szCs w:val="20"/>
                <w:lang w:val="en-GB"/>
              </w:rPr>
            </w:pPr>
            <w:r w:rsidRPr="007D2E7D">
              <w:rPr>
                <w:rFonts w:ascii="Segoe UI" w:hAnsi="Segoe UI" w:cs="Segoe UI"/>
                <w:kern w:val="0"/>
                <w:sz w:val="17"/>
                <w:szCs w:val="20"/>
              </w:rPr>
              <w:t>在《金融機構</w:t>
            </w:r>
            <w:r w:rsidRPr="007D2E7D">
              <w:rPr>
                <w:rFonts w:ascii="Segoe UI" w:hAnsi="Segoe UI" w:cs="Segoe UI"/>
                <w:kern w:val="0"/>
                <w:sz w:val="17"/>
                <w:szCs w:val="20"/>
              </w:rPr>
              <w:t>(</w:t>
            </w:r>
            <w:r w:rsidRPr="007D2E7D">
              <w:rPr>
                <w:rFonts w:ascii="Segoe UI" w:hAnsi="Segoe UI" w:cs="Segoe UI"/>
                <w:kern w:val="0"/>
                <w:sz w:val="17"/>
                <w:szCs w:val="20"/>
              </w:rPr>
              <w:t>處置機制</w:t>
            </w:r>
            <w:r w:rsidRPr="007D2E7D">
              <w:rPr>
                <w:rFonts w:ascii="Segoe UI" w:hAnsi="Segoe UI" w:cs="Segoe UI"/>
                <w:kern w:val="0"/>
                <w:sz w:val="17"/>
                <w:szCs w:val="20"/>
              </w:rPr>
              <w:t>)(</w:t>
            </w:r>
            <w:r w:rsidRPr="007D2E7D">
              <w:rPr>
                <w:rFonts w:ascii="Segoe UI" w:hAnsi="Segoe UI" w:cs="Segoe UI"/>
                <w:kern w:val="0"/>
                <w:sz w:val="17"/>
                <w:szCs w:val="20"/>
              </w:rPr>
              <w:t>吸收虧損能力規定</w:t>
            </w:r>
            <w:r w:rsidRPr="007D2E7D">
              <w:rPr>
                <w:rFonts w:ascii="細明體" w:eastAsia="細明體" w:hAnsi="細明體" w:cs="細明體" w:hint="eastAsia"/>
                <w:kern w:val="0"/>
                <w:sz w:val="17"/>
                <w:szCs w:val="20"/>
              </w:rPr>
              <w:t>──</w:t>
            </w:r>
            <w:r w:rsidRPr="007D2E7D">
              <w:rPr>
                <w:rFonts w:ascii="Segoe UI" w:hAnsi="Segoe UI" w:cs="Segoe UI"/>
                <w:kern w:val="0"/>
                <w:sz w:val="17"/>
                <w:szCs w:val="20"/>
              </w:rPr>
              <w:t>銀行界</w:t>
            </w:r>
            <w:r w:rsidRPr="007D2E7D">
              <w:rPr>
                <w:rFonts w:ascii="Segoe UI" w:hAnsi="Segoe UI" w:cs="Segoe UI"/>
                <w:kern w:val="0"/>
                <w:sz w:val="17"/>
                <w:szCs w:val="20"/>
              </w:rPr>
              <w:t>)</w:t>
            </w:r>
            <w:r w:rsidRPr="007D2E7D">
              <w:rPr>
                <w:rFonts w:ascii="Segoe UI" w:hAnsi="Segoe UI" w:cs="Segoe UI"/>
                <w:kern w:val="0"/>
                <w:sz w:val="17"/>
                <w:szCs w:val="20"/>
              </w:rPr>
              <w:t>規則》</w:t>
            </w:r>
            <w:r w:rsidRPr="007D2E7D">
              <w:rPr>
                <w:rFonts w:ascii="Segoe UI" w:hAnsi="Segoe UI" w:cs="Segoe UI"/>
                <w:kern w:val="0"/>
                <w:sz w:val="17"/>
                <w:szCs w:val="20"/>
              </w:rPr>
              <w:t>(</w:t>
            </w:r>
            <w:r w:rsidRPr="007D2E7D">
              <w:rPr>
                <w:rFonts w:ascii="Segoe UI" w:hAnsi="Segoe UI" w:cs="Segoe UI"/>
                <w:kern w:val="0"/>
                <w:sz w:val="17"/>
                <w:szCs w:val="20"/>
              </w:rPr>
              <w:t>「《</w:t>
            </w:r>
            <w:r w:rsidRPr="007D2E7D">
              <w:rPr>
                <w:rFonts w:ascii="Segoe UI" w:hAnsi="Segoe UI" w:cs="Segoe UI"/>
                <w:kern w:val="0"/>
                <w:sz w:val="17"/>
                <w:szCs w:val="20"/>
              </w:rPr>
              <w:t>LAC</w:t>
            </w:r>
            <w:r w:rsidRPr="007D2E7D">
              <w:rPr>
                <w:rFonts w:ascii="Segoe UI" w:hAnsi="Segoe UI" w:cs="Segoe UI"/>
                <w:kern w:val="0"/>
                <w:sz w:val="17"/>
                <w:szCs w:val="20"/>
              </w:rPr>
              <w:t>規則》」</w:t>
            </w:r>
            <w:r w:rsidRPr="007D2E7D">
              <w:rPr>
                <w:rFonts w:ascii="Segoe UI" w:hAnsi="Segoe UI" w:cs="Segoe UI" w:hint="eastAsia"/>
                <w:kern w:val="0"/>
                <w:sz w:val="17"/>
                <w:szCs w:val="20"/>
              </w:rPr>
              <w:t>)</w:t>
            </w:r>
            <w:r w:rsidRPr="007D2E7D">
              <w:rPr>
                <w:rFonts w:ascii="Segoe UI" w:hAnsi="Segoe UI" w:cs="Segoe UI"/>
                <w:kern w:val="0"/>
                <w:sz w:val="17"/>
                <w:szCs w:val="20"/>
              </w:rPr>
              <w:t>下的所有重要附屬公司均須填報本模版。</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內容：</w:t>
            </w:r>
          </w:p>
        </w:tc>
        <w:tc>
          <w:tcPr>
            <w:tcW w:w="7115" w:type="dxa"/>
          </w:tcPr>
          <w:p w:rsidR="007D2E7D" w:rsidRPr="007D2E7D" w:rsidRDefault="007D2E7D" w:rsidP="007D2E7D">
            <w:pPr>
              <w:widowControl/>
              <w:spacing w:before="40" w:after="40"/>
              <w:jc w:val="both"/>
              <w:rPr>
                <w:rFonts w:ascii="Segoe UI" w:hAnsi="Segoe UI" w:cs="Segoe UI"/>
                <w:kern w:val="0"/>
                <w:sz w:val="17"/>
                <w:szCs w:val="20"/>
                <w:lang w:val="en-GB"/>
              </w:rPr>
            </w:pPr>
            <w:r w:rsidRPr="007D2E7D">
              <w:rPr>
                <w:rFonts w:ascii="Segoe UI" w:hAnsi="Segoe UI" w:cs="Segoe UI"/>
                <w:kern w:val="0"/>
                <w:sz w:val="17"/>
                <w:szCs w:val="20"/>
                <w:lang w:val="en-GB"/>
              </w:rPr>
              <w:t>與</w:t>
            </w:r>
            <w:r w:rsidRPr="007D2E7D">
              <w:rPr>
                <w:rFonts w:ascii="Segoe UI" w:hAnsi="Segoe UI" w:cs="Segoe UI"/>
                <w:noProof/>
                <w:kern w:val="0"/>
                <w:sz w:val="17"/>
                <w:szCs w:val="20"/>
                <w:lang w:val="en-GB"/>
              </w:rPr>
              <w:t>重要附屬公司</w:t>
            </w:r>
            <w:r w:rsidRPr="007D2E7D">
              <w:rPr>
                <w:rFonts w:ascii="Segoe UI" w:hAnsi="Segoe UI" w:cs="Segoe UI"/>
                <w:kern w:val="0"/>
                <w:sz w:val="17"/>
                <w:szCs w:val="20"/>
                <w:lang w:val="en-GB"/>
              </w:rPr>
              <w:t>的內部吸收虧損能力相關的主要監管指標。</w:t>
            </w:r>
            <w:r w:rsidRPr="007D2E7D">
              <w:rPr>
                <w:rFonts w:ascii="Segoe UI" w:hAnsi="Segoe UI" w:cs="Segoe UI" w:hint="eastAsia"/>
                <w:kern w:val="0"/>
                <w:sz w:val="17"/>
                <w:szCs w:val="20"/>
                <w:lang w:val="en-GB"/>
              </w:rPr>
              <w:t>重要附屬公司</w:t>
            </w:r>
            <w:r w:rsidRPr="007D2E7D">
              <w:rPr>
                <w:rFonts w:ascii="Segoe UI" w:hAnsi="Segoe UI" w:cs="Segoe UI"/>
                <w:kern w:val="0"/>
                <w:sz w:val="17"/>
                <w:szCs w:val="20"/>
                <w:lang w:val="en-GB"/>
              </w:rPr>
              <w:t>須披露現行報告期</w:t>
            </w:r>
            <w:r w:rsidRPr="007D2E7D">
              <w:rPr>
                <w:rFonts w:ascii="Segoe UI" w:hAnsi="Segoe UI" w:cs="Segoe UI"/>
                <w:kern w:val="0"/>
                <w:sz w:val="17"/>
                <w:szCs w:val="20"/>
                <w:lang w:val="en-GB"/>
              </w:rPr>
              <w:t>(</w:t>
            </w:r>
            <w:r w:rsidRPr="007D2E7D">
              <w:rPr>
                <w:rFonts w:ascii="Segoe UI" w:hAnsi="Segoe UI" w:cs="Segoe UI"/>
                <w:kern w:val="0"/>
                <w:sz w:val="17"/>
                <w:szCs w:val="20"/>
                <w:lang w:val="en-GB"/>
              </w:rPr>
              <w:t>在本模版內指定為</w:t>
            </w:r>
            <w:r w:rsidRPr="007D2E7D">
              <w:rPr>
                <w:rFonts w:ascii="Segoe UI" w:hAnsi="Segoe UI" w:cs="Segoe UI"/>
                <w:kern w:val="0"/>
                <w:sz w:val="17"/>
                <w:szCs w:val="20"/>
                <w:lang w:val="en-GB"/>
              </w:rPr>
              <w:t>T)</w:t>
            </w:r>
            <w:r w:rsidRPr="007D2E7D">
              <w:rPr>
                <w:rFonts w:ascii="Segoe UI" w:hAnsi="Segoe UI" w:cs="Segoe UI"/>
                <w:kern w:val="0"/>
                <w:sz w:val="17"/>
                <w:szCs w:val="20"/>
                <w:lang w:val="en-GB"/>
              </w:rPr>
              <w:t>及對上</w:t>
            </w:r>
            <w:r w:rsidRPr="007D2E7D">
              <w:rPr>
                <w:rFonts w:ascii="Segoe UI" w:hAnsi="Segoe UI" w:cs="Segoe UI" w:hint="eastAsia"/>
                <w:kern w:val="0"/>
                <w:sz w:val="17"/>
                <w:szCs w:val="20"/>
                <w:lang w:val="en-GB"/>
              </w:rPr>
              <w:t>四</w:t>
            </w:r>
            <w:r w:rsidRPr="007D2E7D">
              <w:rPr>
                <w:rFonts w:ascii="Segoe UI" w:hAnsi="Segoe UI" w:cs="Segoe UI"/>
                <w:kern w:val="0"/>
                <w:sz w:val="17"/>
                <w:szCs w:val="20"/>
                <w:lang w:val="en-GB"/>
              </w:rPr>
              <w:t>個季度報告期</w:t>
            </w:r>
            <w:r w:rsidRPr="007D2E7D">
              <w:rPr>
                <w:rFonts w:ascii="Segoe UI" w:hAnsi="Segoe UI" w:cs="Segoe UI"/>
                <w:kern w:val="0"/>
                <w:sz w:val="17"/>
                <w:szCs w:val="20"/>
                <w:lang w:val="en-GB"/>
              </w:rPr>
              <w:t>(</w:t>
            </w:r>
            <w:r w:rsidRPr="007D2E7D">
              <w:rPr>
                <w:rFonts w:ascii="Segoe UI" w:hAnsi="Segoe UI" w:cs="Segoe UI"/>
                <w:kern w:val="0"/>
                <w:sz w:val="17"/>
                <w:szCs w:val="20"/>
                <w:lang w:val="en-GB"/>
              </w:rPr>
              <w:t>依次指定為</w:t>
            </w:r>
            <w:r w:rsidRPr="007D2E7D">
              <w:rPr>
                <w:rFonts w:ascii="Segoe UI" w:hAnsi="Segoe UI" w:cs="Segoe UI"/>
                <w:kern w:val="0"/>
                <w:sz w:val="17"/>
                <w:szCs w:val="20"/>
                <w:lang w:val="en-GB"/>
              </w:rPr>
              <w:t>T-1</w:t>
            </w:r>
            <w:r w:rsidRPr="007D2E7D">
              <w:rPr>
                <w:rFonts w:ascii="Segoe UI" w:hAnsi="Segoe UI" w:cs="Segoe UI"/>
                <w:kern w:val="0"/>
                <w:sz w:val="17"/>
                <w:szCs w:val="20"/>
                <w:lang w:val="en-GB"/>
              </w:rPr>
              <w:t>至</w:t>
            </w:r>
            <w:r w:rsidRPr="007D2E7D">
              <w:rPr>
                <w:rFonts w:ascii="Segoe UI" w:hAnsi="Segoe UI" w:cs="Segoe UI"/>
                <w:kern w:val="0"/>
                <w:sz w:val="17"/>
                <w:szCs w:val="20"/>
                <w:lang w:val="en-GB"/>
              </w:rPr>
              <w:t>T-4)</w:t>
            </w:r>
            <w:r w:rsidRPr="007D2E7D">
              <w:rPr>
                <w:rFonts w:ascii="Segoe UI" w:hAnsi="Segoe UI" w:cs="Segoe UI"/>
                <w:kern w:val="0"/>
                <w:sz w:val="17"/>
                <w:szCs w:val="20"/>
                <w:lang w:val="en-GB"/>
              </w:rPr>
              <w:t>的值。</w:t>
            </w:r>
            <w:r w:rsidRPr="007D2E7D">
              <w:rPr>
                <w:rFonts w:ascii="Segoe UI" w:hAnsi="Segoe UI" w:cs="Segoe UI"/>
                <w:kern w:val="0"/>
                <w:sz w:val="17"/>
                <w:szCs w:val="20"/>
                <w:lang w:val="en-GB"/>
              </w:rPr>
              <w:t xml:space="preserve"> </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szCs w:val="17"/>
              </w:rPr>
              <w:t>頻密程度：</w:t>
            </w:r>
          </w:p>
        </w:tc>
        <w:tc>
          <w:tcPr>
            <w:tcW w:w="7115" w:type="dxa"/>
          </w:tcPr>
          <w:p w:rsidR="007D2E7D" w:rsidRPr="007D2E7D" w:rsidRDefault="007D2E7D" w:rsidP="007D2E7D">
            <w:pPr>
              <w:rPr>
                <w:rFonts w:ascii="Segoe UI" w:hAnsi="Segoe UI" w:cs="Segoe UI"/>
              </w:rPr>
            </w:pPr>
            <w:r w:rsidRPr="007D2E7D">
              <w:rPr>
                <w:rFonts w:ascii="Segoe UI" w:hAnsi="Segoe UI" w:cs="Segoe UI"/>
                <w:sz w:val="17"/>
              </w:rPr>
              <w:t>每季一次。</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格式：</w:t>
            </w:r>
            <w:r w:rsidRPr="007D2E7D">
              <w:rPr>
                <w:rFonts w:ascii="Segoe UI" w:hAnsi="Segoe UI" w:cs="Segoe UI"/>
                <w:sz w:val="17"/>
                <w:lang w:eastAsia="en-GB"/>
              </w:rPr>
              <w:t xml:space="preserve"> </w:t>
            </w:r>
          </w:p>
        </w:tc>
        <w:tc>
          <w:tcPr>
            <w:tcW w:w="7115" w:type="dxa"/>
          </w:tcPr>
          <w:p w:rsidR="007D2E7D" w:rsidRPr="007D2E7D" w:rsidRDefault="007D2E7D" w:rsidP="007D2E7D">
            <w:pPr>
              <w:widowControl/>
              <w:spacing w:before="40" w:after="40"/>
              <w:jc w:val="both"/>
              <w:rPr>
                <w:rFonts w:ascii="Segoe UI" w:hAnsi="Segoe UI" w:cs="Segoe UI"/>
                <w:kern w:val="0"/>
                <w:sz w:val="17"/>
                <w:szCs w:val="20"/>
                <w:lang w:val="en-GB" w:eastAsia="en-GB"/>
              </w:rPr>
            </w:pPr>
            <w:r w:rsidRPr="007D2E7D">
              <w:rPr>
                <w:rFonts w:ascii="Segoe UI" w:hAnsi="Segoe UI" w:cs="Segoe UI"/>
                <w:noProof/>
                <w:sz w:val="17"/>
              </w:rPr>
              <w:t>固定。</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szCs w:val="17"/>
                <w:lang w:eastAsia="en-GB"/>
              </w:rPr>
              <w:t>附加說明：</w:t>
            </w:r>
          </w:p>
        </w:tc>
        <w:tc>
          <w:tcPr>
            <w:tcW w:w="7115" w:type="dxa"/>
          </w:tcPr>
          <w:p w:rsidR="007D2E7D" w:rsidRPr="007D2E7D" w:rsidRDefault="007D2E7D" w:rsidP="007D2E7D">
            <w:pPr>
              <w:widowControl/>
              <w:spacing w:before="40" w:after="40"/>
              <w:jc w:val="both"/>
              <w:rPr>
                <w:rFonts w:ascii="Segoe UI" w:hAnsi="Segoe UI" w:cs="Segoe UI"/>
                <w:kern w:val="0"/>
                <w:sz w:val="17"/>
                <w:szCs w:val="20"/>
                <w:lang w:val="en-GB"/>
              </w:rPr>
            </w:pPr>
            <w:r w:rsidRPr="007D2E7D">
              <w:rPr>
                <w:rFonts w:ascii="Segoe UI" w:hAnsi="Segoe UI" w:cs="Segoe UI"/>
                <w:noProof/>
                <w:kern w:val="0"/>
                <w:sz w:val="17"/>
                <w:szCs w:val="20"/>
              </w:rPr>
              <w:t>重要附屬公司應在敘述評註中解釋引致各個報告期</w:t>
            </w:r>
            <w:r w:rsidRPr="007D2E7D">
              <w:rPr>
                <w:rFonts w:ascii="Segoe UI" w:hAnsi="Segoe UI" w:cs="Segoe UI" w:hint="eastAsia"/>
                <w:noProof/>
                <w:kern w:val="0"/>
                <w:sz w:val="17"/>
                <w:szCs w:val="20"/>
              </w:rPr>
              <w:t>內每個主要指標</w:t>
            </w:r>
            <w:r w:rsidRPr="007D2E7D">
              <w:rPr>
                <w:rFonts w:ascii="Segoe UI" w:hAnsi="Segoe UI" w:cs="Segoe UI"/>
                <w:noProof/>
                <w:kern w:val="0"/>
                <w:sz w:val="17"/>
                <w:szCs w:val="20"/>
              </w:rPr>
              <w:t>的</w:t>
            </w:r>
            <w:r w:rsidRPr="007D2E7D">
              <w:rPr>
                <w:rFonts w:ascii="Segoe UI" w:hAnsi="Segoe UI" w:cs="Segoe UI" w:hint="eastAsia"/>
                <w:noProof/>
                <w:sz w:val="17"/>
              </w:rPr>
              <w:t>值</w:t>
            </w:r>
            <w:r w:rsidRPr="007D2E7D">
              <w:rPr>
                <w:rFonts w:ascii="Segoe UI" w:hAnsi="Segoe UI" w:cs="Segoe UI"/>
                <w:noProof/>
                <w:kern w:val="0"/>
                <w:sz w:val="17"/>
                <w:szCs w:val="20"/>
              </w:rPr>
              <w:t>的重大變動的主要驅動因素</w:t>
            </w:r>
            <w:r w:rsidRPr="007D2E7D">
              <w:rPr>
                <w:rFonts w:ascii="Segoe UI" w:hAnsi="Segoe UI" w:cs="Segoe UI"/>
                <w:noProof/>
                <w:kern w:val="0"/>
                <w:sz w:val="17"/>
                <w:szCs w:val="20"/>
                <w:lang w:val="en-GB"/>
              </w:rPr>
              <w:t>。</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szCs w:val="17"/>
              </w:rPr>
              <w:t>《</w:t>
            </w:r>
            <w:r w:rsidRPr="007D2E7D">
              <w:rPr>
                <w:rFonts w:ascii="Segoe UI" w:hAnsi="Segoe UI" w:cs="Segoe UI"/>
                <w:b/>
                <w:sz w:val="17"/>
                <w:szCs w:val="17"/>
              </w:rPr>
              <w:t>LAC</w:t>
            </w:r>
            <w:r w:rsidRPr="007D2E7D">
              <w:rPr>
                <w:rFonts w:ascii="Segoe UI" w:hAnsi="Segoe UI" w:cs="Segoe UI"/>
                <w:b/>
                <w:sz w:val="17"/>
                <w:szCs w:val="17"/>
              </w:rPr>
              <w:t>規則》相應</w:t>
            </w:r>
            <w:r w:rsidRPr="007D2E7D">
              <w:rPr>
                <w:rFonts w:ascii="Segoe UI" w:hAnsi="Segoe UI" w:cs="Segoe UI" w:hint="eastAsia"/>
                <w:b/>
                <w:sz w:val="17"/>
                <w:szCs w:val="17"/>
              </w:rPr>
              <w:t>規則</w:t>
            </w:r>
            <w:r w:rsidRPr="007D2E7D">
              <w:rPr>
                <w:rFonts w:ascii="Segoe UI" w:hAnsi="Segoe UI" w:cs="Segoe UI"/>
                <w:b/>
                <w:sz w:val="17"/>
                <w:szCs w:val="17"/>
              </w:rPr>
              <w:t>：</w:t>
            </w:r>
          </w:p>
        </w:tc>
        <w:tc>
          <w:tcPr>
            <w:tcW w:w="7115" w:type="dxa"/>
          </w:tcPr>
          <w:p w:rsidR="007D2E7D" w:rsidRPr="007D2E7D" w:rsidRDefault="007D2E7D" w:rsidP="007D2E7D">
            <w:pPr>
              <w:widowControl/>
              <w:spacing w:before="40" w:after="40"/>
              <w:jc w:val="both"/>
              <w:rPr>
                <w:rFonts w:ascii="Segoe UI" w:hAnsi="Segoe UI" w:cs="Segoe UI"/>
                <w:kern w:val="0"/>
                <w:sz w:val="17"/>
                <w:szCs w:val="17"/>
                <w:highlight w:val="yellow"/>
                <w:lang w:val="en-GB"/>
              </w:rPr>
            </w:pPr>
            <w:r w:rsidRPr="007D2E7D">
              <w:rPr>
                <w:rFonts w:ascii="Segoe UI" w:hAnsi="Segoe UI" w:cs="Segoe UI"/>
                <w:kern w:val="0"/>
                <w:sz w:val="17"/>
                <w:szCs w:val="17"/>
                <w:lang w:val="en-GB"/>
              </w:rPr>
              <w:t>47(1)</w:t>
            </w:r>
          </w:p>
        </w:tc>
      </w:tr>
    </w:tbl>
    <w:p w:rsidR="007D2E7D" w:rsidRPr="007D2E7D" w:rsidRDefault="007D2E7D" w:rsidP="007D2E7D">
      <w:pPr>
        <w:widowControl/>
        <w:spacing w:before="120" w:after="120"/>
        <w:rPr>
          <w:rFonts w:ascii="Segoe UI" w:hAnsi="Segoe UI" w:cs="Segoe UI"/>
          <w:kern w:val="0"/>
          <w:sz w:val="22"/>
          <w:szCs w:val="20"/>
          <w:lang w:val="en-GB"/>
        </w:rPr>
      </w:pPr>
    </w:p>
    <w:tbl>
      <w:tblPr>
        <w:tblW w:w="10065" w:type="dxa"/>
        <w:tblInd w:w="-539" w:type="dxa"/>
        <w:tblCellMar>
          <w:left w:w="28" w:type="dxa"/>
          <w:right w:w="28" w:type="dxa"/>
        </w:tblCellMar>
        <w:tblLook w:val="04A0" w:firstRow="1" w:lastRow="0" w:firstColumn="1" w:lastColumn="0" w:noHBand="0" w:noVBand="1"/>
      </w:tblPr>
      <w:tblGrid>
        <w:gridCol w:w="340"/>
        <w:gridCol w:w="85"/>
        <w:gridCol w:w="5387"/>
        <w:gridCol w:w="851"/>
        <w:gridCol w:w="820"/>
        <w:gridCol w:w="881"/>
        <w:gridCol w:w="850"/>
        <w:gridCol w:w="254"/>
        <w:gridCol w:w="597"/>
      </w:tblGrid>
      <w:tr w:rsidR="007D2E7D" w:rsidRPr="007D2E7D" w:rsidTr="00EC28C0">
        <w:trPr>
          <w:trHeight w:val="283"/>
        </w:trPr>
        <w:tc>
          <w:tcPr>
            <w:tcW w:w="340" w:type="dxa"/>
            <w:tcBorders>
              <w:top w:val="single" w:sz="4" w:space="0" w:color="auto"/>
              <w:left w:val="nil"/>
              <w:bottom w:val="nil"/>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5472" w:type="dxa"/>
            <w:gridSpan w:val="2"/>
            <w:tcBorders>
              <w:top w:val="single" w:sz="4" w:space="0" w:color="auto"/>
              <w:left w:val="nil"/>
              <w:bottom w:val="nil"/>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851" w:type="dxa"/>
            <w:tcBorders>
              <w:top w:val="single" w:sz="4" w:space="0" w:color="auto"/>
              <w:left w:val="single" w:sz="4" w:space="0" w:color="auto"/>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(a)</w:t>
            </w:r>
          </w:p>
        </w:tc>
        <w:tc>
          <w:tcPr>
            <w:tcW w:w="820" w:type="dxa"/>
            <w:tcBorders>
              <w:top w:val="single" w:sz="4" w:space="0" w:color="auto"/>
              <w:left w:val="nil"/>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(b)</w:t>
            </w:r>
          </w:p>
        </w:tc>
        <w:tc>
          <w:tcPr>
            <w:tcW w:w="881" w:type="dxa"/>
            <w:tcBorders>
              <w:top w:val="single" w:sz="4" w:space="0" w:color="auto"/>
              <w:left w:val="nil"/>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(c)</w:t>
            </w:r>
          </w:p>
        </w:tc>
        <w:tc>
          <w:tcPr>
            <w:tcW w:w="850" w:type="dxa"/>
            <w:tcBorders>
              <w:top w:val="single" w:sz="4" w:space="0" w:color="auto"/>
              <w:left w:val="nil"/>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(d)</w:t>
            </w:r>
          </w:p>
        </w:tc>
        <w:tc>
          <w:tcPr>
            <w:tcW w:w="851" w:type="dxa"/>
            <w:gridSpan w:val="2"/>
            <w:tcBorders>
              <w:top w:val="single" w:sz="4" w:space="0" w:color="auto"/>
              <w:left w:val="nil"/>
              <w:bottom w:val="single" w:sz="4" w:space="0" w:color="auto"/>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(e)</w:t>
            </w:r>
          </w:p>
        </w:tc>
      </w:tr>
      <w:tr w:rsidR="007D2E7D" w:rsidRPr="007D2E7D" w:rsidTr="00EC28C0">
        <w:trPr>
          <w:trHeight w:val="247"/>
        </w:trPr>
        <w:tc>
          <w:tcPr>
            <w:tcW w:w="340" w:type="dxa"/>
            <w:tcBorders>
              <w:top w:val="nil"/>
              <w:left w:val="nil"/>
              <w:bottom w:val="single" w:sz="4" w:space="0" w:color="auto"/>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5472" w:type="dxa"/>
            <w:gridSpan w:val="2"/>
            <w:tcBorders>
              <w:top w:val="nil"/>
              <w:left w:val="nil"/>
              <w:bottom w:val="single" w:sz="4" w:space="0" w:color="auto"/>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851" w:type="dxa"/>
            <w:tcBorders>
              <w:top w:val="nil"/>
              <w:left w:val="single" w:sz="4" w:space="0" w:color="auto"/>
              <w:bottom w:val="single" w:sz="4" w:space="0" w:color="auto"/>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w:t>
            </w:r>
          </w:p>
        </w:tc>
        <w:tc>
          <w:tcPr>
            <w:tcW w:w="820" w:type="dxa"/>
            <w:tcBorders>
              <w:top w:val="nil"/>
              <w:left w:val="nil"/>
              <w:bottom w:val="single" w:sz="4" w:space="0" w:color="auto"/>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T-1</w:t>
            </w:r>
          </w:p>
        </w:tc>
        <w:tc>
          <w:tcPr>
            <w:tcW w:w="881" w:type="dxa"/>
            <w:tcBorders>
              <w:top w:val="nil"/>
              <w:left w:val="nil"/>
              <w:bottom w:val="single" w:sz="4" w:space="0" w:color="auto"/>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T-2</w:t>
            </w:r>
          </w:p>
        </w:tc>
        <w:tc>
          <w:tcPr>
            <w:tcW w:w="850" w:type="dxa"/>
            <w:tcBorders>
              <w:top w:val="nil"/>
              <w:left w:val="nil"/>
              <w:bottom w:val="single" w:sz="4" w:space="0" w:color="auto"/>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T-3</w:t>
            </w:r>
          </w:p>
        </w:tc>
        <w:tc>
          <w:tcPr>
            <w:tcW w:w="851" w:type="dxa"/>
            <w:gridSpan w:val="2"/>
            <w:tcBorders>
              <w:top w:val="nil"/>
              <w:left w:val="nil"/>
              <w:bottom w:val="single" w:sz="4" w:space="0" w:color="auto"/>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T-4</w:t>
            </w:r>
          </w:p>
        </w:tc>
      </w:tr>
      <w:tr w:rsidR="007D2E7D" w:rsidRPr="007D2E7D" w:rsidTr="00EC28C0">
        <w:trPr>
          <w:trHeight w:val="283"/>
        </w:trPr>
        <w:tc>
          <w:tcPr>
            <w:tcW w:w="10065" w:type="dxa"/>
            <w:gridSpan w:val="9"/>
            <w:tcBorders>
              <w:top w:val="single" w:sz="4" w:space="0" w:color="auto"/>
              <w:left w:val="nil"/>
              <w:bottom w:val="single" w:sz="4" w:space="0" w:color="BFBFBF" w:themeColor="background1" w:themeShade="BF"/>
            </w:tcBorders>
            <w:shd w:val="clear" w:color="auto" w:fill="D9D9D9" w:themeFill="background1" w:themeFillShade="D9"/>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noProof/>
                <w:kern w:val="0"/>
                <w:sz w:val="17"/>
                <w:szCs w:val="20"/>
                <w:lang w:val="en-GB"/>
              </w:rPr>
              <w:t>重要附屬公司在</w:t>
            </w:r>
            <w:r w:rsidRPr="007D2E7D">
              <w:rPr>
                <w:rFonts w:ascii="Segoe UI" w:hAnsi="Segoe UI" w:cs="Segoe UI"/>
                <w:noProof/>
                <w:kern w:val="0"/>
                <w:sz w:val="17"/>
                <w:szCs w:val="20"/>
                <w:lang w:val="en-GB"/>
              </w:rPr>
              <w:t>LAC</w:t>
            </w:r>
            <w:r w:rsidRPr="007D2E7D">
              <w:rPr>
                <w:rFonts w:ascii="Segoe UI" w:hAnsi="Segoe UI" w:cs="Segoe UI"/>
                <w:noProof/>
                <w:kern w:val="0"/>
                <w:sz w:val="17"/>
                <w:szCs w:val="20"/>
                <w:lang w:val="en-GB"/>
              </w:rPr>
              <w:t>綜合集團層面的：</w:t>
            </w:r>
          </w:p>
        </w:tc>
      </w:tr>
      <w:tr w:rsidR="007D2E7D" w:rsidRPr="007D2E7D" w:rsidTr="00EC28C0">
        <w:trPr>
          <w:trHeight w:val="283"/>
        </w:trPr>
        <w:tc>
          <w:tcPr>
            <w:tcW w:w="425" w:type="dxa"/>
            <w:gridSpan w:val="2"/>
            <w:tcBorders>
              <w:top w:val="single" w:sz="4" w:space="0" w:color="auto"/>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1</w:t>
            </w:r>
          </w:p>
        </w:tc>
        <w:tc>
          <w:tcPr>
            <w:tcW w:w="5387" w:type="dxa"/>
            <w:tcBorders>
              <w:top w:val="single" w:sz="4" w:space="0" w:color="auto"/>
              <w:left w:val="single" w:sz="4" w:space="0" w:color="BFBFBF" w:themeColor="background1" w:themeShade="BF"/>
              <w:bottom w:val="single" w:sz="4" w:space="0" w:color="BFBFBF" w:themeColor="background1" w:themeShade="BF"/>
              <w:right w:val="single" w:sz="4" w:space="0" w:color="auto"/>
            </w:tcBorders>
            <w:shd w:val="clear" w:color="auto" w:fill="auto"/>
            <w:vAlign w:val="center"/>
            <w:hideMark/>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可供運用內部吸收虧損能力</w:t>
            </w:r>
          </w:p>
        </w:tc>
        <w:tc>
          <w:tcPr>
            <w:tcW w:w="851" w:type="dxa"/>
            <w:tcBorders>
              <w:top w:val="single" w:sz="4" w:space="0" w:color="auto"/>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20" w:type="dxa"/>
            <w:tcBorders>
              <w:top w:val="single" w:sz="4" w:space="0" w:color="auto"/>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81" w:type="dxa"/>
            <w:tcBorders>
              <w:top w:val="single" w:sz="4" w:space="0" w:color="auto"/>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0" w:type="dxa"/>
            <w:tcBorders>
              <w:top w:val="single" w:sz="4" w:space="0" w:color="auto"/>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1" w:type="dxa"/>
            <w:gridSpan w:val="2"/>
            <w:tcBorders>
              <w:top w:val="single" w:sz="4" w:space="0" w:color="auto"/>
              <w:left w:val="nil"/>
              <w:bottom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3"/>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2</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vAlign w:val="center"/>
            <w:hideMark/>
          </w:tcPr>
          <w:p w:rsidR="007D2E7D" w:rsidRPr="007D2E7D" w:rsidRDefault="007D2E7D" w:rsidP="007D2E7D">
            <w:pPr>
              <w:widowControl/>
              <w:spacing w:line="200" w:lineRule="exact"/>
              <w:ind w:rightChars="47" w:right="113"/>
              <w:rPr>
                <w:rFonts w:ascii="Segoe UI" w:hAnsi="Segoe UI" w:cs="Segoe UI"/>
                <w:iCs/>
                <w:color w:val="000000"/>
                <w:kern w:val="0"/>
                <w:sz w:val="17"/>
                <w:szCs w:val="17"/>
                <w:lang w:val="en-GB"/>
              </w:rPr>
            </w:pP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規則》下的</w:t>
            </w:r>
            <w:r w:rsidRPr="007D2E7D">
              <w:rPr>
                <w:rFonts w:ascii="Segoe UI" w:hAnsi="Segoe UI" w:cs="Segoe UI"/>
                <w:iCs/>
                <w:color w:val="000000"/>
                <w:kern w:val="0"/>
                <w:sz w:val="17"/>
                <w:szCs w:val="17"/>
              </w:rPr>
              <w:t>風險加權數額</w:t>
            </w:r>
            <w:r w:rsidRPr="007D2E7D">
              <w:rPr>
                <w:rFonts w:ascii="Segoe UI" w:hAnsi="Segoe UI" w:cs="Segoe UI"/>
                <w:iCs/>
                <w:color w:val="000000"/>
                <w:kern w:val="0"/>
                <w:sz w:val="17"/>
                <w:szCs w:val="17"/>
                <w:lang w:val="en-GB"/>
              </w:rPr>
              <w:t xml:space="preserve"> </w:t>
            </w:r>
          </w:p>
        </w:tc>
        <w:tc>
          <w:tcPr>
            <w:tcW w:w="85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2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8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1" w:type="dxa"/>
            <w:gridSpan w:val="2"/>
            <w:tcBorders>
              <w:top w:val="nil"/>
              <w:left w:val="nil"/>
              <w:bottom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3"/>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3</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vAlign w:val="center"/>
            <w:hideMark/>
          </w:tcPr>
          <w:p w:rsidR="007D2E7D" w:rsidRPr="007D2E7D" w:rsidRDefault="007D2E7D" w:rsidP="007D2E7D">
            <w:pPr>
              <w:widowControl/>
              <w:spacing w:line="200" w:lineRule="exact"/>
              <w:ind w:rightChars="47" w:right="113"/>
              <w:rPr>
                <w:rFonts w:ascii="Segoe UI" w:hAnsi="Segoe UI" w:cs="Segoe UI"/>
                <w:iCs/>
                <w:color w:val="000000"/>
                <w:kern w:val="0"/>
                <w:sz w:val="17"/>
                <w:szCs w:val="17"/>
                <w:lang w:val="en-GB"/>
              </w:rPr>
            </w:pPr>
            <w:r w:rsidRPr="007D2E7D">
              <w:rPr>
                <w:rFonts w:ascii="Segoe UI" w:hAnsi="Segoe UI" w:cs="Segoe UI"/>
                <w:iCs/>
                <w:color w:val="000000"/>
                <w:kern w:val="0"/>
                <w:sz w:val="17"/>
                <w:szCs w:val="17"/>
              </w:rPr>
              <w:t>內部</w:t>
            </w:r>
            <w:r w:rsidRPr="007D2E7D">
              <w:rPr>
                <w:rFonts w:ascii="Segoe UI" w:hAnsi="Segoe UI" w:cs="Segoe UI"/>
                <w:iCs/>
                <w:color w:val="000000"/>
                <w:kern w:val="0"/>
                <w:sz w:val="17"/>
                <w:szCs w:val="17"/>
              </w:rPr>
              <w:t>LAC</w:t>
            </w:r>
            <w:r w:rsidRPr="007D2E7D">
              <w:rPr>
                <w:rFonts w:ascii="Segoe UI" w:hAnsi="Segoe UI" w:cs="Segoe UI"/>
                <w:iCs/>
                <w:color w:val="000000"/>
                <w:kern w:val="0"/>
                <w:sz w:val="17"/>
                <w:szCs w:val="17"/>
              </w:rPr>
              <w:t>風險加權比率</w:t>
            </w:r>
          </w:p>
        </w:tc>
        <w:tc>
          <w:tcPr>
            <w:tcW w:w="85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2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8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1" w:type="dxa"/>
            <w:gridSpan w:val="2"/>
            <w:tcBorders>
              <w:top w:val="nil"/>
              <w:left w:val="nil"/>
              <w:bottom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3"/>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4</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vAlign w:val="center"/>
            <w:hideMark/>
          </w:tcPr>
          <w:p w:rsidR="007D2E7D" w:rsidRPr="007D2E7D" w:rsidRDefault="007D2E7D" w:rsidP="007D2E7D">
            <w:pPr>
              <w:widowControl/>
              <w:spacing w:line="200" w:lineRule="exact"/>
              <w:ind w:rightChars="47" w:right="113"/>
              <w:rPr>
                <w:rFonts w:ascii="Segoe UI" w:hAnsi="Segoe UI" w:cs="Segoe UI"/>
                <w:iCs/>
                <w:color w:val="000000"/>
                <w:kern w:val="0"/>
                <w:sz w:val="17"/>
                <w:szCs w:val="17"/>
                <w:lang w:val="en-GB"/>
              </w:rPr>
            </w:pP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規則》下的</w:t>
            </w:r>
            <w:r w:rsidRPr="007D2E7D">
              <w:rPr>
                <w:rFonts w:ascii="Segoe UI" w:hAnsi="Segoe UI" w:cs="Segoe UI"/>
                <w:iCs/>
                <w:color w:val="000000"/>
                <w:kern w:val="0"/>
                <w:sz w:val="17"/>
                <w:szCs w:val="17"/>
              </w:rPr>
              <w:t>風險承擔計量</w:t>
            </w:r>
          </w:p>
        </w:tc>
        <w:tc>
          <w:tcPr>
            <w:tcW w:w="85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2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8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1" w:type="dxa"/>
            <w:gridSpan w:val="2"/>
            <w:tcBorders>
              <w:top w:val="nil"/>
              <w:left w:val="nil"/>
              <w:bottom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3"/>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5</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vAlign w:val="center"/>
            <w:hideMark/>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rPr>
              <w:t>內部</w:t>
            </w:r>
            <w:r w:rsidRPr="007D2E7D">
              <w:rPr>
                <w:rFonts w:ascii="Segoe UI" w:hAnsi="Segoe UI" w:cs="Segoe UI"/>
                <w:color w:val="000000"/>
                <w:kern w:val="0"/>
                <w:sz w:val="17"/>
                <w:szCs w:val="17"/>
              </w:rPr>
              <w:t>LAC</w:t>
            </w:r>
            <w:r w:rsidRPr="007D2E7D">
              <w:rPr>
                <w:rFonts w:ascii="Segoe UI" w:hAnsi="Segoe UI" w:cs="Segoe UI"/>
                <w:color w:val="000000"/>
                <w:kern w:val="0"/>
                <w:sz w:val="17"/>
                <w:szCs w:val="17"/>
              </w:rPr>
              <w:t>槓桿比率</w:t>
            </w:r>
          </w:p>
        </w:tc>
        <w:tc>
          <w:tcPr>
            <w:tcW w:w="85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2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81"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0" w:type="dxa"/>
            <w:tcBorders>
              <w:top w:val="nil"/>
              <w:left w:val="nil"/>
              <w:bottom w:val="single" w:sz="4" w:space="0" w:color="BFBFBF"/>
              <w:right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851" w:type="dxa"/>
            <w:gridSpan w:val="2"/>
            <w:tcBorders>
              <w:top w:val="nil"/>
              <w:left w:val="nil"/>
              <w:bottom w:val="single" w:sz="4" w:space="0" w:color="BFBF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567"/>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6a</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00"/>
            <w:vAlign w:val="center"/>
            <w:hideMark/>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金融穩定理事會</w:t>
            </w:r>
            <w:r w:rsidRPr="007D2E7D">
              <w:rPr>
                <w:rFonts w:ascii="Segoe UI" w:hAnsi="Segoe UI" w:cs="Segoe UI"/>
                <w:color w:val="000000"/>
                <w:kern w:val="0"/>
                <w:sz w:val="17"/>
                <w:szCs w:val="17"/>
              </w:rPr>
              <w:t>《</w:t>
            </w:r>
            <w:r w:rsidRPr="007D2E7D">
              <w:rPr>
                <w:rFonts w:asciiTheme="minorEastAsia" w:hAnsiTheme="minorEastAsia" w:cs="Segoe UI" w:hint="eastAsia"/>
                <w:sz w:val="17"/>
                <w:szCs w:val="17"/>
              </w:rPr>
              <w:t>總吸收虧損能力</w:t>
            </w:r>
            <w:r w:rsidRPr="007D2E7D">
              <w:rPr>
                <w:rFonts w:ascii="Segoe UI" w:hAnsi="Segoe UI" w:cs="Segoe UI"/>
                <w:color w:val="000000"/>
                <w:kern w:val="0"/>
                <w:sz w:val="17"/>
                <w:szCs w:val="17"/>
              </w:rPr>
              <w:t>細則清單》第</w:t>
            </w:r>
            <w:r w:rsidRPr="007D2E7D">
              <w:rPr>
                <w:rFonts w:ascii="Segoe UI" w:hAnsi="Segoe UI" w:cs="Segoe UI"/>
                <w:color w:val="000000"/>
                <w:kern w:val="0"/>
                <w:sz w:val="17"/>
                <w:szCs w:val="17"/>
              </w:rPr>
              <w:t>11</w:t>
            </w:r>
            <w:r w:rsidRPr="007D2E7D">
              <w:rPr>
                <w:rFonts w:ascii="Segoe UI" w:hAnsi="Segoe UI" w:cs="Segoe UI"/>
                <w:color w:val="000000"/>
                <w:kern w:val="0"/>
                <w:sz w:val="17"/>
                <w:szCs w:val="17"/>
              </w:rPr>
              <w:t>條倒數第三段中的後償豁免是否適用？</w:t>
            </w:r>
          </w:p>
        </w:tc>
        <w:tc>
          <w:tcPr>
            <w:tcW w:w="851" w:type="dxa"/>
            <w:tcBorders>
              <w:top w:val="nil"/>
              <w:left w:val="nil"/>
              <w:bottom w:val="single" w:sz="4" w:space="0" w:color="BFBF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20" w:type="dxa"/>
            <w:tcBorders>
              <w:top w:val="nil"/>
              <w:left w:val="nil"/>
              <w:bottom w:val="single" w:sz="4" w:space="0" w:color="BFBF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81" w:type="dxa"/>
            <w:tcBorders>
              <w:top w:val="nil"/>
              <w:left w:val="nil"/>
              <w:bottom w:val="single" w:sz="4" w:space="0" w:color="BFBF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0" w:type="dxa"/>
            <w:tcBorders>
              <w:top w:val="nil"/>
              <w:left w:val="nil"/>
              <w:bottom w:val="single" w:sz="4" w:space="0" w:color="BFBF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1" w:type="dxa"/>
            <w:gridSpan w:val="2"/>
            <w:tcBorders>
              <w:top w:val="nil"/>
              <w:left w:val="nil"/>
              <w:bottom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r>
      <w:tr w:rsidR="007D2E7D" w:rsidRPr="007D2E7D" w:rsidTr="00EC28C0">
        <w:trPr>
          <w:trHeight w:val="567"/>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6b</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FFFF00"/>
            <w:vAlign w:val="center"/>
            <w:hideMark/>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金融穩定理事會</w:t>
            </w:r>
            <w:r w:rsidRPr="007D2E7D">
              <w:rPr>
                <w:rFonts w:ascii="Segoe UI" w:hAnsi="Segoe UI" w:cs="Segoe UI"/>
                <w:color w:val="000000"/>
                <w:kern w:val="0"/>
                <w:sz w:val="17"/>
                <w:szCs w:val="17"/>
              </w:rPr>
              <w:t>《</w:t>
            </w:r>
            <w:r w:rsidRPr="007D2E7D">
              <w:rPr>
                <w:rFonts w:asciiTheme="minorEastAsia" w:hAnsiTheme="minorEastAsia" w:cs="Segoe UI" w:hint="eastAsia"/>
                <w:sz w:val="17"/>
                <w:szCs w:val="17"/>
              </w:rPr>
              <w:t>總吸收虧損能力</w:t>
            </w:r>
            <w:r w:rsidRPr="007D2E7D">
              <w:rPr>
                <w:rFonts w:ascii="Segoe UI" w:hAnsi="Segoe UI" w:cs="Segoe UI"/>
                <w:color w:val="000000"/>
                <w:kern w:val="0"/>
                <w:sz w:val="17"/>
                <w:szCs w:val="17"/>
              </w:rPr>
              <w:t>細則清單》第</w:t>
            </w:r>
            <w:r w:rsidRPr="007D2E7D">
              <w:rPr>
                <w:rFonts w:ascii="Segoe UI" w:hAnsi="Segoe UI" w:cs="Segoe UI"/>
                <w:color w:val="000000"/>
                <w:kern w:val="0"/>
                <w:sz w:val="17"/>
                <w:szCs w:val="17"/>
              </w:rPr>
              <w:t>11</w:t>
            </w:r>
            <w:r w:rsidRPr="007D2E7D">
              <w:rPr>
                <w:rFonts w:ascii="Segoe UI" w:hAnsi="Segoe UI" w:cs="Segoe UI"/>
                <w:color w:val="000000"/>
                <w:kern w:val="0"/>
                <w:sz w:val="17"/>
                <w:szCs w:val="17"/>
              </w:rPr>
              <w:t>條倒數第二段中的後償豁免是否適用？</w:t>
            </w:r>
          </w:p>
        </w:tc>
        <w:tc>
          <w:tcPr>
            <w:tcW w:w="851" w:type="dxa"/>
            <w:tcBorders>
              <w:top w:val="nil"/>
              <w:left w:val="nil"/>
              <w:bottom w:val="single" w:sz="4" w:space="0" w:color="D9D9D9" w:themeColor="background1" w:themeShade="D9"/>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20" w:type="dxa"/>
            <w:tcBorders>
              <w:top w:val="nil"/>
              <w:left w:val="nil"/>
              <w:bottom w:val="single" w:sz="4" w:space="0" w:color="BFBFBF" w:themeColor="background1" w:themeShade="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81" w:type="dxa"/>
            <w:tcBorders>
              <w:top w:val="nil"/>
              <w:left w:val="nil"/>
              <w:bottom w:val="single" w:sz="4" w:space="0" w:color="BFBFBF" w:themeColor="background1" w:themeShade="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0" w:type="dxa"/>
            <w:tcBorders>
              <w:top w:val="nil"/>
              <w:left w:val="nil"/>
              <w:bottom w:val="single" w:sz="4" w:space="0" w:color="BFBFBF" w:themeColor="background1" w:themeShade="BF"/>
              <w:right w:val="single" w:sz="4" w:space="0" w:color="BFBF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1" w:type="dxa"/>
            <w:gridSpan w:val="2"/>
            <w:tcBorders>
              <w:top w:val="nil"/>
              <w:left w:val="nil"/>
              <w:bottom w:val="single" w:sz="4" w:space="0" w:color="BFBFBF" w:themeColor="background1" w:themeShade="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r>
      <w:tr w:rsidR="007D2E7D" w:rsidRPr="007D2E7D" w:rsidTr="00EC28C0">
        <w:trPr>
          <w:trHeight w:val="1134"/>
        </w:trPr>
        <w:tc>
          <w:tcPr>
            <w:tcW w:w="425" w:type="dxa"/>
            <w:gridSpan w:val="2"/>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rsidR="007D2E7D" w:rsidRPr="007D2E7D" w:rsidRDefault="007D2E7D" w:rsidP="007D2E7D">
            <w:pPr>
              <w:widowControl/>
              <w:spacing w:line="200" w:lineRule="exact"/>
              <w:jc w:val="both"/>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6c</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shd w:val="clear" w:color="auto" w:fill="FFFF00"/>
            <w:vAlign w:val="center"/>
            <w:hideMark/>
          </w:tcPr>
          <w:p w:rsidR="007D2E7D" w:rsidRPr="007D2E7D" w:rsidRDefault="007D2E7D" w:rsidP="007D2E7D">
            <w:pPr>
              <w:widowControl/>
              <w:spacing w:line="200" w:lineRule="exact"/>
              <w:ind w:rightChars="47" w:right="113"/>
              <w:jc w:val="both"/>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若設有上限的後償豁免適用，則與</w:t>
            </w:r>
            <w:r w:rsidRPr="007D2E7D">
              <w:rPr>
                <w:rFonts w:ascii="Segoe UI" w:hAnsi="Segoe UI" w:cs="Segoe UI"/>
                <w:bCs/>
                <w:color w:val="000000"/>
                <w:kern w:val="0"/>
                <w:sz w:val="17"/>
                <w:szCs w:val="17"/>
              </w:rPr>
              <w:t>獲豁除負債同級並確認為</w:t>
            </w:r>
            <w:r w:rsidRPr="007D2E7D">
              <w:rPr>
                <w:rFonts w:ascii="Segoe UI" w:hAnsi="Segoe UI" w:cs="Segoe UI"/>
                <w:color w:val="000000"/>
                <w:kern w:val="0"/>
                <w:sz w:val="17"/>
                <w:szCs w:val="17"/>
                <w:lang w:val="en-GB"/>
              </w:rPr>
              <w:t>外部吸收虧損能力</w:t>
            </w:r>
            <w:r w:rsidRPr="007D2E7D">
              <w:rPr>
                <w:rFonts w:ascii="Segoe UI" w:hAnsi="Segoe UI" w:cs="Segoe UI"/>
                <w:bCs/>
                <w:color w:val="000000"/>
                <w:kern w:val="0"/>
                <w:sz w:val="17"/>
                <w:szCs w:val="17"/>
              </w:rPr>
              <w:t>的已發行資金的數額，除以</w:t>
            </w:r>
            <w:r w:rsidRPr="007D2E7D">
              <w:rPr>
                <w:rFonts w:ascii="Segoe UI" w:hAnsi="Segoe UI" w:cs="Segoe UI"/>
                <w:color w:val="000000"/>
                <w:kern w:val="0"/>
                <w:sz w:val="17"/>
                <w:szCs w:val="17"/>
                <w:lang w:val="en-GB"/>
              </w:rPr>
              <w:t>與</w:t>
            </w:r>
            <w:r w:rsidRPr="007D2E7D">
              <w:rPr>
                <w:rFonts w:ascii="Segoe UI" w:hAnsi="Segoe UI" w:cs="Segoe UI"/>
                <w:bCs/>
                <w:color w:val="000000"/>
                <w:kern w:val="0"/>
                <w:sz w:val="17"/>
                <w:szCs w:val="17"/>
              </w:rPr>
              <w:t>獲豁除負債同級並</w:t>
            </w:r>
            <w:r w:rsidRPr="007D2E7D">
              <w:rPr>
                <w:rFonts w:ascii="Segoe UI" w:hAnsi="Segoe UI" w:cs="Segoe UI" w:hint="eastAsia"/>
                <w:color w:val="000000"/>
                <w:kern w:val="0"/>
                <w:sz w:val="17"/>
                <w:szCs w:val="17"/>
                <w:lang w:val="en-GB"/>
              </w:rPr>
              <w:t>若</w:t>
            </w:r>
            <w:r w:rsidRPr="007D2E7D">
              <w:rPr>
                <w:rFonts w:ascii="Segoe UI" w:hAnsi="Segoe UI" w:cs="Segoe UI"/>
                <w:color w:val="000000"/>
                <w:kern w:val="0"/>
                <w:sz w:val="17"/>
                <w:szCs w:val="17"/>
                <w:lang w:val="en-GB"/>
              </w:rPr>
              <w:t>無應用上限</w:t>
            </w:r>
            <w:r w:rsidRPr="007D2E7D">
              <w:rPr>
                <w:rFonts w:ascii="Segoe UI" w:hAnsi="Segoe UI" w:cs="Segoe UI" w:hint="eastAsia"/>
                <w:color w:val="000000"/>
                <w:kern w:val="0"/>
                <w:sz w:val="17"/>
                <w:szCs w:val="17"/>
                <w:lang w:val="en-GB"/>
              </w:rPr>
              <w:t>則</w:t>
            </w:r>
            <w:r w:rsidRPr="007D2E7D">
              <w:rPr>
                <w:rFonts w:ascii="Segoe UI" w:hAnsi="Segoe UI" w:cs="Segoe UI"/>
                <w:bCs/>
                <w:color w:val="000000"/>
                <w:kern w:val="0"/>
                <w:sz w:val="17"/>
                <w:szCs w:val="17"/>
              </w:rPr>
              <w:t>會確認為</w:t>
            </w:r>
            <w:r w:rsidRPr="007D2E7D">
              <w:rPr>
                <w:rFonts w:ascii="Segoe UI" w:hAnsi="Segoe UI" w:cs="Segoe UI"/>
                <w:color w:val="000000"/>
                <w:kern w:val="0"/>
                <w:sz w:val="17"/>
                <w:szCs w:val="17"/>
                <w:lang w:val="en-GB"/>
              </w:rPr>
              <w:t>外部吸收虧損能力</w:t>
            </w:r>
            <w:r w:rsidRPr="007D2E7D">
              <w:rPr>
                <w:rFonts w:ascii="Segoe UI" w:hAnsi="Segoe UI" w:cs="Segoe UI"/>
                <w:bCs/>
                <w:color w:val="000000"/>
                <w:kern w:val="0"/>
                <w:sz w:val="17"/>
                <w:szCs w:val="17"/>
              </w:rPr>
              <w:t>的已發行資金的數額</w:t>
            </w:r>
            <w:r w:rsidRPr="007D2E7D">
              <w:rPr>
                <w:rFonts w:ascii="Segoe UI" w:hAnsi="Segoe UI" w:cs="Segoe UI"/>
                <w:color w:val="000000"/>
                <w:kern w:val="0"/>
                <w:sz w:val="17"/>
                <w:szCs w:val="17"/>
                <w:lang w:val="en-GB"/>
              </w:rPr>
              <w:t>。</w:t>
            </w:r>
          </w:p>
        </w:tc>
        <w:tc>
          <w:tcPr>
            <w:tcW w:w="851" w:type="dxa"/>
            <w:tcBorders>
              <w:top w:val="single" w:sz="4" w:space="0" w:color="D9D9D9" w:themeColor="background1" w:themeShade="D9"/>
              <w:left w:val="single" w:sz="4" w:space="0" w:color="000000" w:themeColor="text1"/>
              <w:bottom w:val="single" w:sz="4" w:space="0" w:color="D9D9D9" w:themeColor="background1" w:themeShade="D9"/>
              <w:right w:val="single" w:sz="4" w:space="0" w:color="D9D9D9" w:themeColor="background1" w:themeShade="D9"/>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20" w:type="dxa"/>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BFBFBF" w:themeColor="background1" w:themeShade="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c>
          <w:tcPr>
            <w:tcW w:w="8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FFFF00"/>
            <w:noWrap/>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不適用</w:t>
            </w:r>
          </w:p>
        </w:tc>
      </w:tr>
      <w:tr w:rsidR="007D2E7D" w:rsidRPr="007D2E7D" w:rsidTr="00EC28C0">
        <w:trPr>
          <w:gridAfter w:val="1"/>
          <w:wAfter w:w="597" w:type="dxa"/>
          <w:trHeight w:val="1134"/>
        </w:trPr>
        <w:tc>
          <w:tcPr>
            <w:tcW w:w="9468" w:type="dxa"/>
            <w:gridSpan w:val="8"/>
            <w:tcBorders>
              <w:top w:val="single" w:sz="4" w:space="0" w:color="BFBFBF" w:themeColor="background1" w:themeShade="BF"/>
              <w:left w:val="nil"/>
              <w:bottom w:val="single" w:sz="4" w:space="0" w:color="auto"/>
            </w:tcBorders>
            <w:shd w:val="clear" w:color="auto" w:fill="auto"/>
            <w:noWrap/>
          </w:tcPr>
          <w:p w:rsidR="007D2E7D" w:rsidRPr="007D2E7D" w:rsidRDefault="007D2E7D" w:rsidP="007D2E7D">
            <w:pPr>
              <w:widowControl/>
              <w:snapToGrid w:val="0"/>
              <w:spacing w:before="40" w:after="40" w:line="240" w:lineRule="exact"/>
              <w:jc w:val="both"/>
              <w:rPr>
                <w:rFonts w:ascii="Segoe UI" w:hAnsi="Segoe UI" w:cs="Segoe UI"/>
                <w:i/>
                <w:kern w:val="0"/>
                <w:sz w:val="17"/>
                <w:szCs w:val="17"/>
                <w:lang w:val="en-GB" w:eastAsia="it-IT"/>
              </w:rPr>
            </w:pPr>
            <w:r w:rsidRPr="007D2E7D">
              <w:rPr>
                <w:rFonts w:ascii="Segoe UI" w:hAnsi="Segoe UI" w:cs="Segoe UI"/>
                <w:i/>
                <w:kern w:val="0"/>
                <w:sz w:val="17"/>
                <w:szCs w:val="17"/>
                <w:lang w:eastAsia="it-IT"/>
              </w:rPr>
              <w:t>注意事項：</w:t>
            </w:r>
          </w:p>
          <w:p w:rsidR="007D2E7D" w:rsidRPr="007D2E7D" w:rsidRDefault="007D2E7D" w:rsidP="00702105">
            <w:pPr>
              <w:widowControl/>
              <w:numPr>
                <w:ilvl w:val="0"/>
                <w:numId w:val="7"/>
              </w:numPr>
              <w:spacing w:before="40" w:after="40" w:line="240" w:lineRule="exact"/>
              <w:jc w:val="both"/>
              <w:rPr>
                <w:rFonts w:ascii="Segoe UI" w:hAnsi="Segoe UI" w:cs="Segoe UI"/>
                <w:i/>
                <w:color w:val="000000"/>
                <w:kern w:val="0"/>
                <w:sz w:val="17"/>
                <w:szCs w:val="17"/>
                <w:lang w:val="en-GB"/>
              </w:rPr>
            </w:pPr>
            <w:r w:rsidRPr="007D2E7D">
              <w:rPr>
                <w:rFonts w:ascii="Segoe UI" w:hAnsi="Segoe UI" w:cs="Segoe UI"/>
                <w:i/>
                <w:color w:val="000000"/>
                <w:kern w:val="0"/>
                <w:sz w:val="17"/>
                <w:szCs w:val="17"/>
                <w:lang w:val="en-GB"/>
              </w:rPr>
              <w:t>根據巴塞爾</w:t>
            </w:r>
            <w:r w:rsidR="00D71488">
              <w:rPr>
                <w:rFonts w:ascii="Segoe UI" w:hAnsi="Segoe UI" w:cs="Segoe UI" w:hint="eastAsia"/>
                <w:i/>
                <w:color w:val="000000"/>
                <w:kern w:val="0"/>
                <w:sz w:val="17"/>
                <w:szCs w:val="17"/>
                <w:lang w:val="en-GB"/>
              </w:rPr>
              <w:t>銀行監管</w:t>
            </w:r>
            <w:r w:rsidRPr="007D2E7D">
              <w:rPr>
                <w:rFonts w:ascii="Segoe UI" w:hAnsi="Segoe UI" w:cs="Segoe UI"/>
                <w:i/>
                <w:color w:val="000000"/>
                <w:kern w:val="0"/>
                <w:sz w:val="17"/>
                <w:szCs w:val="17"/>
                <w:lang w:val="en-GB"/>
              </w:rPr>
              <w:t>委員會的第三支柱披露規定的標準</w:t>
            </w:r>
            <w:r w:rsidRPr="007D2E7D">
              <w:rPr>
                <w:rFonts w:ascii="細明體" w:eastAsia="細明體" w:hAnsi="細明體" w:cs="細明體" w:hint="eastAsia"/>
                <w:i/>
                <w:color w:val="000000"/>
                <w:kern w:val="0"/>
                <w:sz w:val="17"/>
                <w:szCs w:val="17"/>
                <w:lang w:val="en-GB"/>
              </w:rPr>
              <w:t>──</w:t>
            </w:r>
            <w:r w:rsidRPr="007D2E7D">
              <w:rPr>
                <w:rFonts w:ascii="Segoe UI" w:hAnsi="Segoe UI" w:cs="Segoe UI"/>
                <w:i/>
                <w:color w:val="000000"/>
                <w:kern w:val="0"/>
                <w:sz w:val="17"/>
                <w:szCs w:val="17"/>
                <w:lang w:val="en-GB"/>
              </w:rPr>
              <w:t>綜合及優化架構</w:t>
            </w:r>
            <w:r w:rsidRPr="007D2E7D">
              <w:rPr>
                <w:rFonts w:ascii="Segoe UI" w:hAnsi="Segoe UI" w:cs="Segoe UI"/>
                <w:i/>
                <w:color w:val="000000"/>
                <w:kern w:val="0"/>
                <w:sz w:val="17"/>
                <w:szCs w:val="17"/>
                <w:lang w:val="en-GB"/>
              </w:rPr>
              <w:t>(2017</w:t>
            </w:r>
            <w:r w:rsidRPr="007D2E7D">
              <w:rPr>
                <w:rFonts w:ascii="Segoe UI" w:hAnsi="Segoe UI" w:cs="Segoe UI"/>
                <w:i/>
                <w:color w:val="000000"/>
                <w:kern w:val="0"/>
                <w:sz w:val="17"/>
                <w:szCs w:val="17"/>
                <w:lang w:val="en-GB"/>
              </w:rPr>
              <w:t>年</w:t>
            </w:r>
            <w:r w:rsidRPr="007D2E7D">
              <w:rPr>
                <w:rFonts w:ascii="Segoe UI" w:hAnsi="Segoe UI" w:cs="Segoe UI"/>
                <w:i/>
                <w:color w:val="000000"/>
                <w:kern w:val="0"/>
                <w:sz w:val="17"/>
                <w:szCs w:val="17"/>
                <w:lang w:val="en-GB"/>
              </w:rPr>
              <w:t>3</w:t>
            </w:r>
            <w:r w:rsidRPr="007D2E7D">
              <w:rPr>
                <w:rFonts w:ascii="Segoe UI" w:hAnsi="Segoe UI" w:cs="Segoe UI"/>
                <w:i/>
                <w:color w:val="000000"/>
                <w:kern w:val="0"/>
                <w:sz w:val="17"/>
                <w:szCs w:val="17"/>
                <w:lang w:val="en-GB"/>
              </w:rPr>
              <w:t>月</w:t>
            </w:r>
            <w:r w:rsidRPr="007D2E7D">
              <w:rPr>
                <w:rFonts w:ascii="Segoe UI" w:hAnsi="Segoe UI" w:cs="Segoe UI"/>
                <w:i/>
                <w:color w:val="000000"/>
                <w:kern w:val="0"/>
                <w:sz w:val="17"/>
                <w:szCs w:val="17"/>
                <w:lang w:val="en-GB"/>
              </w:rPr>
              <w:t>)</w:t>
            </w:r>
            <w:r w:rsidRPr="007D2E7D">
              <w:rPr>
                <w:rFonts w:ascii="Segoe UI" w:hAnsi="Segoe UI" w:cs="Segoe UI"/>
                <w:i/>
                <w:color w:val="000000"/>
                <w:kern w:val="0"/>
                <w:sz w:val="17"/>
                <w:szCs w:val="17"/>
                <w:lang w:val="en-GB"/>
              </w:rPr>
              <w:t>，模版</w:t>
            </w:r>
            <w:r w:rsidRPr="007D2E7D">
              <w:rPr>
                <w:rFonts w:ascii="Segoe UI" w:hAnsi="Segoe UI" w:cs="Segoe UI"/>
                <w:i/>
                <w:color w:val="000000"/>
                <w:kern w:val="0"/>
                <w:sz w:val="17"/>
                <w:szCs w:val="17"/>
                <w:lang w:val="en-GB"/>
              </w:rPr>
              <w:t>KM2</w:t>
            </w:r>
            <w:r w:rsidRPr="007D2E7D">
              <w:rPr>
                <w:rFonts w:ascii="Segoe UI" w:hAnsi="Segoe UI" w:cs="Segoe UI"/>
                <w:i/>
                <w:color w:val="000000"/>
                <w:kern w:val="0"/>
                <w:sz w:val="17"/>
                <w:szCs w:val="17"/>
                <w:lang w:val="en-GB"/>
              </w:rPr>
              <w:t>適用於披露在處置集團層面的吸收虧損能力。《</w:t>
            </w:r>
            <w:r w:rsidRPr="007D2E7D">
              <w:rPr>
                <w:rFonts w:ascii="Segoe UI" w:hAnsi="Segoe UI" w:cs="Segoe UI"/>
                <w:i/>
                <w:color w:val="000000"/>
                <w:kern w:val="0"/>
                <w:sz w:val="17"/>
                <w:szCs w:val="17"/>
                <w:lang w:val="en-GB"/>
              </w:rPr>
              <w:t>LAC</w:t>
            </w:r>
            <w:r w:rsidRPr="007D2E7D">
              <w:rPr>
                <w:rFonts w:ascii="Segoe UI" w:hAnsi="Segoe UI" w:cs="Segoe UI"/>
                <w:i/>
                <w:color w:val="000000"/>
                <w:kern w:val="0"/>
                <w:sz w:val="17"/>
                <w:szCs w:val="17"/>
                <w:lang w:val="en-GB"/>
              </w:rPr>
              <w:t>規則》下的披露規定適用於包括重要附屬公司在內的披露實體。金管局參照</w:t>
            </w:r>
            <w:r w:rsidRPr="007D2E7D">
              <w:rPr>
                <w:rFonts w:ascii="Segoe UI" w:hAnsi="Segoe UI" w:cs="Segoe UI"/>
                <w:i/>
                <w:color w:val="000000"/>
                <w:kern w:val="0"/>
                <w:sz w:val="17"/>
                <w:szCs w:val="17"/>
                <w:lang w:val="en-GB"/>
              </w:rPr>
              <w:t>KM2</w:t>
            </w:r>
            <w:r w:rsidRPr="007D2E7D">
              <w:rPr>
                <w:rFonts w:ascii="Segoe UI" w:hAnsi="Segoe UI" w:cs="Segoe UI"/>
                <w:i/>
                <w:color w:val="000000"/>
                <w:kern w:val="0"/>
                <w:sz w:val="17"/>
                <w:szCs w:val="17"/>
                <w:lang w:val="en-GB"/>
              </w:rPr>
              <w:t>就香港制定模版</w:t>
            </w:r>
            <w:r w:rsidRPr="007D2E7D">
              <w:rPr>
                <w:rFonts w:ascii="Segoe UI" w:hAnsi="Segoe UI" w:cs="Segoe UI"/>
                <w:i/>
                <w:color w:val="000000"/>
                <w:kern w:val="0"/>
                <w:sz w:val="17"/>
                <w:szCs w:val="17"/>
                <w:lang w:val="en-GB"/>
              </w:rPr>
              <w:t>KM2(A)</w:t>
            </w:r>
            <w:r w:rsidRPr="007D2E7D">
              <w:rPr>
                <w:rFonts w:ascii="Segoe UI" w:hAnsi="Segoe UI" w:cs="Segoe UI"/>
                <w:i/>
                <w:color w:val="000000"/>
                <w:kern w:val="0"/>
                <w:sz w:val="17"/>
                <w:szCs w:val="17"/>
                <w:lang w:val="en-GB"/>
              </w:rPr>
              <w:t>時，已作出必要修訂，使模版</w:t>
            </w:r>
            <w:r w:rsidRPr="007D2E7D">
              <w:rPr>
                <w:rFonts w:ascii="Segoe UI" w:hAnsi="Segoe UI" w:cs="Segoe UI"/>
                <w:i/>
                <w:color w:val="000000"/>
                <w:kern w:val="0"/>
                <w:sz w:val="17"/>
                <w:szCs w:val="17"/>
                <w:lang w:val="en-GB"/>
              </w:rPr>
              <w:t>KM2(A)</w:t>
            </w:r>
            <w:r w:rsidRPr="007D2E7D">
              <w:rPr>
                <w:rFonts w:ascii="Segoe UI" w:hAnsi="Segoe UI" w:cs="Segoe UI"/>
                <w:i/>
                <w:color w:val="000000"/>
                <w:kern w:val="0"/>
                <w:sz w:val="17"/>
                <w:szCs w:val="17"/>
                <w:lang w:val="en-GB"/>
              </w:rPr>
              <w:t>適用於重要附屬公司披露在</w:t>
            </w:r>
            <w:r w:rsidRPr="007D2E7D">
              <w:rPr>
                <w:rFonts w:ascii="Segoe UI" w:hAnsi="Segoe UI" w:cs="Segoe UI"/>
                <w:i/>
                <w:color w:val="000000"/>
                <w:kern w:val="0"/>
                <w:sz w:val="17"/>
                <w:szCs w:val="17"/>
                <w:lang w:val="en-GB"/>
              </w:rPr>
              <w:t>LAC</w:t>
            </w:r>
            <w:r w:rsidRPr="007D2E7D">
              <w:rPr>
                <w:rFonts w:ascii="Segoe UI" w:hAnsi="Segoe UI" w:cs="Segoe UI"/>
                <w:i/>
                <w:color w:val="000000"/>
                <w:kern w:val="0"/>
                <w:sz w:val="17"/>
                <w:szCs w:val="17"/>
                <w:lang w:val="en-GB"/>
              </w:rPr>
              <w:t>綜合集團層面的內部吸收虧損能力，以反映重要附屬公司須在綜合基</w:t>
            </w:r>
            <w:r w:rsidRPr="007D2E7D">
              <w:rPr>
                <w:rFonts w:ascii="Segoe UI" w:hAnsi="Segoe UI" w:cs="Segoe UI" w:hint="eastAsia"/>
                <w:i/>
                <w:color w:val="000000"/>
                <w:kern w:val="0"/>
                <w:sz w:val="17"/>
                <w:szCs w:val="17"/>
                <w:lang w:val="en-GB"/>
              </w:rPr>
              <w:t>礎</w:t>
            </w:r>
            <w:r w:rsidRPr="007D2E7D">
              <w:rPr>
                <w:rFonts w:ascii="Segoe UI" w:hAnsi="Segoe UI" w:cs="Segoe UI"/>
                <w:i/>
                <w:color w:val="000000"/>
                <w:kern w:val="0"/>
                <w:sz w:val="17"/>
                <w:szCs w:val="17"/>
                <w:lang w:val="en-GB"/>
              </w:rPr>
              <w:t>上維持其</w:t>
            </w:r>
            <w:r w:rsidRPr="007D2E7D">
              <w:rPr>
                <w:rFonts w:ascii="Segoe UI" w:hAnsi="Segoe UI" w:cs="Segoe UI"/>
                <w:i/>
                <w:iCs/>
                <w:color w:val="000000"/>
                <w:kern w:val="0"/>
                <w:sz w:val="17"/>
                <w:szCs w:val="17"/>
              </w:rPr>
              <w:t>內部</w:t>
            </w:r>
            <w:r w:rsidRPr="007D2E7D">
              <w:rPr>
                <w:rFonts w:ascii="Segoe UI" w:hAnsi="Segoe UI" w:cs="Segoe UI"/>
                <w:i/>
                <w:iCs/>
                <w:color w:val="000000"/>
                <w:kern w:val="0"/>
                <w:sz w:val="17"/>
                <w:szCs w:val="17"/>
              </w:rPr>
              <w:t>LAC</w:t>
            </w:r>
            <w:r w:rsidRPr="007D2E7D">
              <w:rPr>
                <w:rFonts w:ascii="Segoe UI" w:hAnsi="Segoe UI" w:cs="Segoe UI"/>
                <w:i/>
                <w:iCs/>
                <w:color w:val="000000"/>
                <w:kern w:val="0"/>
                <w:sz w:val="17"/>
                <w:szCs w:val="17"/>
              </w:rPr>
              <w:t>風險加權比率或其內部</w:t>
            </w:r>
            <w:r w:rsidRPr="007D2E7D">
              <w:rPr>
                <w:rFonts w:ascii="Segoe UI" w:hAnsi="Segoe UI" w:cs="Segoe UI"/>
                <w:i/>
                <w:iCs/>
                <w:color w:val="000000"/>
                <w:kern w:val="0"/>
                <w:sz w:val="17"/>
                <w:szCs w:val="17"/>
              </w:rPr>
              <w:t>LAC</w:t>
            </w:r>
            <w:r w:rsidRPr="007D2E7D">
              <w:rPr>
                <w:rFonts w:ascii="Segoe UI" w:hAnsi="Segoe UI" w:cs="Segoe UI"/>
                <w:i/>
                <w:iCs/>
                <w:color w:val="000000"/>
                <w:kern w:val="0"/>
                <w:sz w:val="17"/>
                <w:szCs w:val="17"/>
              </w:rPr>
              <w:t>槓桿比率</w:t>
            </w:r>
            <w:r w:rsidRPr="007D2E7D">
              <w:rPr>
                <w:rFonts w:ascii="Segoe UI" w:hAnsi="Segoe UI" w:cs="Segoe UI" w:hint="eastAsia"/>
                <w:i/>
                <w:iCs/>
                <w:color w:val="000000"/>
                <w:kern w:val="0"/>
                <w:sz w:val="17"/>
                <w:szCs w:val="17"/>
              </w:rPr>
              <w:t>等</w:t>
            </w:r>
            <w:r w:rsidRPr="007D2E7D">
              <w:rPr>
                <w:rFonts w:ascii="Segoe UI" w:hAnsi="Segoe UI" w:cs="Segoe UI"/>
                <w:i/>
                <w:iCs/>
                <w:color w:val="000000"/>
                <w:kern w:val="0"/>
                <w:sz w:val="17"/>
                <w:szCs w:val="17"/>
              </w:rPr>
              <w:t>於或高於</w:t>
            </w:r>
            <w:r w:rsidRPr="007D2E7D">
              <w:rPr>
                <w:rFonts w:ascii="Segoe UI" w:hAnsi="Segoe UI" w:cs="Segoe UI"/>
                <w:i/>
                <w:color w:val="000000"/>
                <w:kern w:val="0"/>
                <w:sz w:val="17"/>
                <w:szCs w:val="17"/>
                <w:lang w:val="en-GB"/>
              </w:rPr>
              <w:t>《</w:t>
            </w:r>
            <w:r w:rsidRPr="007D2E7D">
              <w:rPr>
                <w:rFonts w:ascii="Segoe UI" w:hAnsi="Segoe UI" w:cs="Segoe UI"/>
                <w:i/>
                <w:color w:val="000000"/>
                <w:kern w:val="0"/>
                <w:sz w:val="17"/>
                <w:szCs w:val="17"/>
                <w:lang w:val="en-GB"/>
              </w:rPr>
              <w:t>LAC</w:t>
            </w:r>
            <w:r w:rsidRPr="007D2E7D">
              <w:rPr>
                <w:rFonts w:ascii="Segoe UI" w:hAnsi="Segoe UI" w:cs="Segoe UI"/>
                <w:i/>
                <w:color w:val="000000"/>
                <w:kern w:val="0"/>
                <w:sz w:val="17"/>
                <w:szCs w:val="17"/>
                <w:lang w:val="en-GB"/>
              </w:rPr>
              <w:t>規則》下的指明最低水平的規定，是就其</w:t>
            </w:r>
            <w:r w:rsidRPr="007D2E7D">
              <w:rPr>
                <w:rFonts w:ascii="Segoe UI" w:hAnsi="Segoe UI" w:cs="Segoe UI"/>
                <w:i/>
                <w:color w:val="000000"/>
                <w:kern w:val="0"/>
                <w:sz w:val="17"/>
                <w:szCs w:val="17"/>
                <w:lang w:val="en-GB"/>
              </w:rPr>
              <w:t>LAC</w:t>
            </w:r>
            <w:r w:rsidRPr="007D2E7D">
              <w:rPr>
                <w:rFonts w:ascii="Segoe UI" w:hAnsi="Segoe UI" w:cs="Segoe UI"/>
                <w:i/>
                <w:color w:val="000000"/>
                <w:kern w:val="0"/>
                <w:sz w:val="17"/>
                <w:szCs w:val="17"/>
                <w:lang w:val="en-GB"/>
              </w:rPr>
              <w:t>綜合集團施加。</w:t>
            </w:r>
            <w:r w:rsidRPr="007D2E7D">
              <w:rPr>
                <w:rFonts w:ascii="Segoe UI" w:hAnsi="Segoe UI" w:cs="Segoe UI"/>
                <w:i/>
                <w:color w:val="000000"/>
                <w:kern w:val="0"/>
                <w:sz w:val="17"/>
                <w:szCs w:val="17"/>
                <w:lang w:val="en-GB"/>
              </w:rPr>
              <w:t xml:space="preserve">  </w:t>
            </w:r>
          </w:p>
          <w:p w:rsidR="007D2E7D" w:rsidRPr="007D2E7D" w:rsidRDefault="007D2E7D" w:rsidP="00702105">
            <w:pPr>
              <w:widowControl/>
              <w:numPr>
                <w:ilvl w:val="0"/>
                <w:numId w:val="7"/>
              </w:numPr>
              <w:spacing w:before="40" w:after="40" w:line="240" w:lineRule="exact"/>
              <w:jc w:val="both"/>
              <w:rPr>
                <w:rFonts w:ascii="Segoe UI" w:hAnsi="Segoe UI" w:cs="Segoe UI"/>
                <w:i/>
                <w:color w:val="000000"/>
                <w:kern w:val="0"/>
                <w:sz w:val="17"/>
                <w:szCs w:val="17"/>
                <w:lang w:val="en-GB"/>
              </w:rPr>
            </w:pPr>
            <w:r w:rsidRPr="007D2E7D">
              <w:rPr>
                <w:rFonts w:ascii="Segoe UI" w:hAnsi="Segoe UI" w:cs="Segoe UI"/>
                <w:i/>
                <w:color w:val="000000"/>
                <w:kern w:val="0"/>
                <w:sz w:val="17"/>
                <w:szCs w:val="17"/>
                <w:lang w:val="en-GB"/>
              </w:rPr>
              <w:t>在首個實施期的披露屬預期性質，並隨着時間而逐步累積季度比較數字。就有關首個實施期之前的期間的欄內</w:t>
            </w:r>
            <w:r w:rsidRPr="007D2E7D">
              <w:rPr>
                <w:rFonts w:ascii="Segoe UI" w:hAnsi="Segoe UI" w:cs="Segoe UI" w:hint="eastAsia"/>
                <w:i/>
                <w:color w:val="000000"/>
                <w:kern w:val="0"/>
                <w:sz w:val="17"/>
                <w:szCs w:val="17"/>
                <w:lang w:val="en-GB"/>
              </w:rPr>
              <w:t>輸入</w:t>
            </w:r>
            <w:r w:rsidRPr="007D2E7D">
              <w:rPr>
                <w:rFonts w:ascii="Segoe UI" w:hAnsi="Segoe UI" w:cs="Segoe UI"/>
                <w:i/>
                <w:color w:val="000000"/>
                <w:kern w:val="0"/>
                <w:sz w:val="17"/>
                <w:szCs w:val="17"/>
                <w:lang w:val="en-GB"/>
              </w:rPr>
              <w:t>「不適用」。</w:t>
            </w:r>
          </w:p>
          <w:p w:rsidR="007D2E7D" w:rsidRPr="007D2E7D" w:rsidRDefault="007D2E7D" w:rsidP="00702105">
            <w:pPr>
              <w:widowControl/>
              <w:numPr>
                <w:ilvl w:val="0"/>
                <w:numId w:val="7"/>
              </w:numPr>
              <w:spacing w:before="40" w:after="40" w:line="240" w:lineRule="exact"/>
              <w:jc w:val="both"/>
              <w:rPr>
                <w:rFonts w:ascii="Segoe UI" w:hAnsi="Segoe UI" w:cs="Segoe UI"/>
                <w:color w:val="000000"/>
                <w:kern w:val="0"/>
                <w:sz w:val="17"/>
                <w:szCs w:val="17"/>
                <w:lang w:val="en-GB"/>
              </w:rPr>
            </w:pPr>
            <w:r w:rsidRPr="007D2E7D">
              <w:rPr>
                <w:rFonts w:ascii="SimSun" w:eastAsia="SimSun" w:hAnsi="SimSun" w:cs="Segoe UI" w:hint="eastAsia"/>
                <w:i/>
                <w:color w:val="000000"/>
                <w:kern w:val="0"/>
                <w:sz w:val="17"/>
                <w:szCs w:val="17"/>
                <w:lang w:val="en-GB"/>
              </w:rPr>
              <w:t>有</w:t>
            </w:r>
            <w:r w:rsidRPr="007D2E7D">
              <w:rPr>
                <w:rFonts w:ascii="Segoe UI" w:hAnsi="Segoe UI" w:cs="Segoe UI"/>
                <w:i/>
                <w:color w:val="000000"/>
                <w:kern w:val="0"/>
                <w:sz w:val="17"/>
                <w:szCs w:val="17"/>
                <w:lang w:val="en-GB"/>
              </w:rPr>
              <w:t>黃色陰影的行代表有關項目不適用於香港。</w:t>
            </w:r>
          </w:p>
          <w:p w:rsidR="007D2E7D" w:rsidRPr="007D2E7D" w:rsidRDefault="007D2E7D" w:rsidP="00702105">
            <w:pPr>
              <w:widowControl/>
              <w:numPr>
                <w:ilvl w:val="0"/>
                <w:numId w:val="7"/>
              </w:numPr>
              <w:spacing w:before="40" w:after="40" w:line="240" w:lineRule="exact"/>
              <w:jc w:val="both"/>
              <w:rPr>
                <w:rFonts w:ascii="Segoe UI" w:hAnsi="Segoe UI" w:cs="Segoe UI"/>
                <w:color w:val="000000"/>
                <w:kern w:val="0"/>
                <w:sz w:val="17"/>
                <w:szCs w:val="17"/>
                <w:lang w:val="en-GB"/>
              </w:rPr>
            </w:pPr>
            <w:r w:rsidRPr="007D2E7D">
              <w:rPr>
                <w:rFonts w:ascii="Segoe UI" w:hAnsi="Segoe UI" w:cs="Segoe UI" w:hint="eastAsia"/>
                <w:i/>
                <w:color w:val="000000"/>
                <w:kern w:val="0"/>
                <w:sz w:val="17"/>
                <w:szCs w:val="17"/>
                <w:lang w:val="en-GB"/>
              </w:rPr>
              <w:t>若</w:t>
            </w:r>
            <w:r w:rsidRPr="007D2E7D">
              <w:rPr>
                <w:rFonts w:ascii="Segoe UI" w:hAnsi="Segoe UI" w:cs="Segoe UI"/>
                <w:i/>
                <w:color w:val="000000"/>
                <w:kern w:val="0"/>
                <w:sz w:val="17"/>
                <w:szCs w:val="17"/>
                <w:lang w:val="en-GB"/>
              </w:rPr>
              <w:t>重要附屬公司</w:t>
            </w:r>
            <w:r w:rsidRPr="007D2E7D">
              <w:rPr>
                <w:rFonts w:ascii="Segoe UI" w:hAnsi="Segoe UI" w:cs="Segoe UI" w:hint="eastAsia"/>
                <w:i/>
                <w:color w:val="000000"/>
                <w:kern w:val="0"/>
                <w:sz w:val="17"/>
                <w:szCs w:val="17"/>
                <w:lang w:val="en-GB"/>
              </w:rPr>
              <w:t>的功能貨幣並非港元，而</w:t>
            </w:r>
            <w:r w:rsidRPr="007D2E7D">
              <w:rPr>
                <w:rFonts w:ascii="Segoe UI" w:hAnsi="Segoe UI" w:cs="Segoe UI"/>
                <w:i/>
                <w:color w:val="000000"/>
                <w:kern w:val="0"/>
                <w:sz w:val="17"/>
                <w:szCs w:val="17"/>
                <w:lang w:val="en-GB"/>
              </w:rPr>
              <w:t>重要附屬公司</w:t>
            </w:r>
            <w:r w:rsidRPr="007D2E7D">
              <w:rPr>
                <w:rFonts w:ascii="Segoe UI" w:hAnsi="Segoe UI" w:cs="Segoe UI" w:hint="eastAsia"/>
                <w:i/>
                <w:color w:val="000000"/>
                <w:kern w:val="0"/>
                <w:sz w:val="17"/>
                <w:szCs w:val="17"/>
                <w:lang w:val="en-GB"/>
              </w:rPr>
              <w:t>在本模版以港元填報有關數額，則</w:t>
            </w:r>
            <w:r w:rsidRPr="007D2E7D">
              <w:rPr>
                <w:rFonts w:ascii="Segoe UI" w:hAnsi="Segoe UI" w:cs="Segoe UI"/>
                <w:i/>
                <w:color w:val="000000"/>
                <w:kern w:val="0"/>
                <w:sz w:val="17"/>
                <w:szCs w:val="17"/>
                <w:lang w:val="en-GB"/>
              </w:rPr>
              <w:t>兌換時應採用現行報告期末</w:t>
            </w:r>
            <w:r w:rsidRPr="007D2E7D">
              <w:rPr>
                <w:rFonts w:ascii="Segoe UI" w:hAnsi="Segoe UI" w:cs="Segoe UI" w:hint="eastAsia"/>
                <w:i/>
                <w:color w:val="000000"/>
                <w:kern w:val="0"/>
                <w:sz w:val="17"/>
                <w:szCs w:val="17"/>
                <w:lang w:val="en-GB"/>
              </w:rPr>
              <w:t>的</w:t>
            </w:r>
            <w:r w:rsidRPr="007D2E7D">
              <w:rPr>
                <w:rFonts w:ascii="Segoe UI" w:hAnsi="Segoe UI" w:cs="Segoe UI"/>
                <w:i/>
                <w:color w:val="000000"/>
                <w:kern w:val="0"/>
                <w:sz w:val="17"/>
                <w:szCs w:val="17"/>
                <w:lang w:val="en-GB"/>
              </w:rPr>
              <w:t>收市</w:t>
            </w:r>
            <w:r w:rsidRPr="007D2E7D">
              <w:rPr>
                <w:rFonts w:ascii="Segoe UI" w:hAnsi="Segoe UI" w:cs="Segoe UI" w:hint="eastAsia"/>
                <w:i/>
                <w:color w:val="000000"/>
                <w:kern w:val="0"/>
                <w:sz w:val="17"/>
                <w:szCs w:val="17"/>
                <w:lang w:val="en-GB"/>
              </w:rPr>
              <w:t>電匯</w:t>
            </w:r>
            <w:r w:rsidRPr="007D2E7D">
              <w:rPr>
                <w:rFonts w:ascii="Segoe UI" w:hAnsi="Segoe UI" w:cs="Segoe UI"/>
                <w:i/>
                <w:color w:val="000000"/>
                <w:kern w:val="0"/>
                <w:sz w:val="17"/>
                <w:szCs w:val="17"/>
                <w:lang w:val="en-GB"/>
              </w:rPr>
              <w:t>中間價。</w:t>
            </w:r>
          </w:p>
        </w:tc>
      </w:tr>
    </w:tbl>
    <w:p w:rsidR="007D2E7D" w:rsidRPr="007D2E7D" w:rsidRDefault="007D2E7D" w:rsidP="007D2E7D">
      <w:pPr>
        <w:widowControl/>
        <w:spacing w:before="120" w:after="120"/>
        <w:rPr>
          <w:rFonts w:ascii="Segoe UI" w:hAnsi="Segoe UI" w:cs="Segoe UI"/>
          <w:kern w:val="0"/>
          <w:sz w:val="22"/>
          <w:szCs w:val="20"/>
          <w:lang w:val="en-GB"/>
        </w:rPr>
      </w:pPr>
    </w:p>
    <w:p w:rsidR="007D2E7D" w:rsidRPr="007D2E7D" w:rsidRDefault="007D2E7D" w:rsidP="007D2E7D">
      <w:pPr>
        <w:widowControl/>
        <w:spacing w:before="120" w:after="120"/>
        <w:rPr>
          <w:rFonts w:ascii="Segoe UI" w:hAnsi="Segoe UI" w:cs="Segoe UI"/>
          <w:kern w:val="0"/>
          <w:sz w:val="22"/>
          <w:szCs w:val="20"/>
          <w:lang w:val="en-GB"/>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7"/>
      </w:tblGrid>
      <w:tr w:rsidR="007D2E7D" w:rsidRPr="007D2E7D" w:rsidTr="00EC28C0">
        <w:trPr>
          <w:tblHeader/>
        </w:trPr>
        <w:tc>
          <w:tcPr>
            <w:tcW w:w="9214" w:type="dxa"/>
            <w:gridSpan w:val="2"/>
            <w:shd w:val="clear" w:color="auto" w:fill="BFBFBF"/>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b/>
                <w:kern w:val="0"/>
                <w:sz w:val="17"/>
                <w:szCs w:val="20"/>
                <w:lang w:val="en-GB" w:eastAsia="en-GB"/>
              </w:rPr>
            </w:pPr>
            <w:r w:rsidRPr="007D2E7D">
              <w:rPr>
                <w:rFonts w:ascii="Segoe UI" w:hAnsi="Segoe UI" w:cs="Segoe UI"/>
                <w:b/>
                <w:kern w:val="0"/>
                <w:sz w:val="17"/>
                <w:szCs w:val="20"/>
                <w:lang w:val="en-GB"/>
              </w:rPr>
              <w:t>註釋</w:t>
            </w:r>
          </w:p>
        </w:tc>
      </w:tr>
      <w:tr w:rsidR="007D2E7D" w:rsidRPr="007D2E7D" w:rsidTr="00EC28C0">
        <w:tc>
          <w:tcPr>
            <w:tcW w:w="9214" w:type="dxa"/>
            <w:gridSpan w:val="2"/>
            <w:shd w:val="clear" w:color="auto" w:fill="F2F2F2"/>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b/>
                <w:kern w:val="0"/>
                <w:sz w:val="17"/>
                <w:szCs w:val="20"/>
                <w:lang w:val="en-GB" w:eastAsia="en-GB"/>
              </w:rPr>
            </w:pPr>
            <w:r w:rsidRPr="007D2E7D">
              <w:rPr>
                <w:rFonts w:ascii="Segoe UI" w:hAnsi="Segoe UI" w:cs="Segoe UI"/>
                <w:b/>
                <w:kern w:val="0"/>
                <w:sz w:val="17"/>
                <w:szCs w:val="20"/>
                <w:lang w:val="en-GB"/>
              </w:rPr>
              <w:t>行</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1</w:t>
            </w:r>
          </w:p>
        </w:tc>
        <w:tc>
          <w:tcPr>
            <w:tcW w:w="8647" w:type="dxa"/>
            <w:shd w:val="clear" w:color="auto" w:fill="auto"/>
          </w:tcPr>
          <w:p w:rsidR="007D2E7D" w:rsidRPr="007D2E7D" w:rsidRDefault="007D2E7D" w:rsidP="007D2E7D">
            <w:pPr>
              <w:keepLines/>
              <w:tabs>
                <w:tab w:val="left" w:pos="150"/>
                <w:tab w:val="left" w:pos="397"/>
                <w:tab w:val="left" w:pos="794"/>
                <w:tab w:val="left" w:pos="1191"/>
              </w:tabs>
              <w:spacing w:before="40" w:after="40"/>
              <w:jc w:val="both"/>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可供運用內部吸收虧損能力：</w:t>
            </w:r>
            <w:r w:rsidRPr="007D2E7D">
              <w:rPr>
                <w:rFonts w:ascii="Segoe UI" w:hAnsi="Segoe UI" w:cs="Segoe UI"/>
                <w:kern w:val="0"/>
                <w:sz w:val="17"/>
                <w:szCs w:val="17"/>
                <w:lang w:val="en-GB"/>
              </w:rPr>
              <w:t>[</w:t>
            </w:r>
            <w:r w:rsidRPr="007D2E7D">
              <w:rPr>
                <w:rFonts w:ascii="Segoe UI" w:hAnsi="Segoe UI" w:cs="Segoe UI"/>
                <w:kern w:val="0"/>
                <w:sz w:val="17"/>
                <w:szCs w:val="17"/>
                <w:lang w:val="en-GB" w:eastAsia="en-US"/>
              </w:rPr>
              <w:t>KM2(A):1/a]</w:t>
            </w:r>
            <w:r w:rsidRPr="007D2E7D">
              <w:rPr>
                <w:rFonts w:ascii="Segoe UI" w:hAnsi="Segoe UI" w:cs="Segoe UI"/>
                <w:kern w:val="0"/>
                <w:sz w:val="17"/>
                <w:szCs w:val="17"/>
                <w:lang w:val="en-GB" w:eastAsia="en-US"/>
              </w:rPr>
              <w:t>的值應相等於</w:t>
            </w:r>
            <w:r w:rsidRPr="007D2E7D">
              <w:rPr>
                <w:rFonts w:ascii="Segoe UI" w:hAnsi="Segoe UI" w:cs="Segoe UI"/>
                <w:kern w:val="0"/>
                <w:sz w:val="17"/>
                <w:szCs w:val="17"/>
                <w:lang w:val="en-GB"/>
              </w:rPr>
              <w:t>重要附屬公司</w:t>
            </w:r>
            <w:r w:rsidRPr="007D2E7D">
              <w:rPr>
                <w:rFonts w:ascii="Segoe UI" w:hAnsi="Segoe UI" w:cs="Segoe UI"/>
                <w:kern w:val="0"/>
                <w:sz w:val="17"/>
                <w:szCs w:val="17"/>
                <w:lang w:val="en-GB" w:eastAsia="en-US"/>
              </w:rPr>
              <w:t>就相關狀況日期於</w:t>
            </w:r>
            <w:r w:rsidRPr="007D2E7D">
              <w:rPr>
                <w:rFonts w:ascii="Segoe UI" w:hAnsi="Segoe UI" w:cs="Segoe UI"/>
                <w:color w:val="000000"/>
                <w:kern w:val="0"/>
                <w:sz w:val="17"/>
                <w:szCs w:val="17"/>
                <w:lang w:val="en-GB"/>
              </w:rPr>
              <w:t>[TLAC1(A):22/a]</w:t>
            </w:r>
            <w:r w:rsidRPr="007D2E7D">
              <w:rPr>
                <w:rFonts w:ascii="Segoe UI" w:hAnsi="Segoe UI" w:cs="Segoe UI"/>
                <w:color w:val="000000"/>
                <w:kern w:val="0"/>
                <w:sz w:val="17"/>
                <w:szCs w:val="17"/>
                <w:lang w:val="en-GB"/>
              </w:rPr>
              <w:t>的值</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如適用</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2</w:t>
            </w:r>
          </w:p>
        </w:tc>
        <w:tc>
          <w:tcPr>
            <w:tcW w:w="8647" w:type="dxa"/>
            <w:shd w:val="clear" w:color="auto" w:fill="auto"/>
          </w:tcPr>
          <w:p w:rsidR="007D2E7D" w:rsidRPr="007D2E7D" w:rsidRDefault="007D2E7D" w:rsidP="007D2E7D">
            <w:pPr>
              <w:keepLines/>
              <w:tabs>
                <w:tab w:val="left" w:pos="150"/>
                <w:tab w:val="left" w:pos="397"/>
                <w:tab w:val="left" w:pos="794"/>
                <w:tab w:val="left" w:pos="1191"/>
              </w:tabs>
              <w:spacing w:before="40" w:after="40"/>
              <w:jc w:val="both"/>
              <w:rPr>
                <w:rFonts w:ascii="Segoe UI" w:hAnsi="Segoe UI" w:cs="Segoe UI"/>
                <w:iCs/>
                <w:color w:val="000000"/>
                <w:kern w:val="0"/>
                <w:sz w:val="17"/>
                <w:szCs w:val="17"/>
                <w:lang w:val="en-GB"/>
              </w:rPr>
            </w:pP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規則》下的</w:t>
            </w:r>
            <w:r w:rsidRPr="007D2E7D">
              <w:rPr>
                <w:rFonts w:ascii="Segoe UI" w:hAnsi="Segoe UI" w:cs="Segoe UI"/>
                <w:iCs/>
                <w:color w:val="000000"/>
                <w:kern w:val="0"/>
                <w:sz w:val="17"/>
                <w:szCs w:val="17"/>
              </w:rPr>
              <w:t>風險加權數額：</w:t>
            </w:r>
            <w:r w:rsidRPr="007D2E7D">
              <w:rPr>
                <w:rFonts w:ascii="Segoe UI" w:hAnsi="Segoe UI" w:cs="Segoe UI"/>
                <w:kern w:val="0"/>
                <w:sz w:val="17"/>
                <w:szCs w:val="17"/>
                <w:lang w:val="en-GB" w:eastAsia="en-US"/>
              </w:rPr>
              <w:t>[KM2(A):2/a]</w:t>
            </w:r>
            <w:r w:rsidRPr="007D2E7D">
              <w:rPr>
                <w:rFonts w:ascii="Segoe UI" w:hAnsi="Segoe UI" w:cs="Segoe UI"/>
                <w:kern w:val="0"/>
                <w:sz w:val="17"/>
                <w:szCs w:val="17"/>
                <w:lang w:val="en-GB" w:eastAsia="en-US"/>
              </w:rPr>
              <w:t>的值應相等於</w:t>
            </w:r>
            <w:r w:rsidRPr="007D2E7D">
              <w:rPr>
                <w:rFonts w:ascii="Segoe UI" w:hAnsi="Segoe UI" w:cs="Segoe UI"/>
                <w:kern w:val="0"/>
                <w:sz w:val="17"/>
                <w:szCs w:val="17"/>
                <w:lang w:val="en-GB"/>
              </w:rPr>
              <w:t>重要附屬公司</w:t>
            </w:r>
            <w:r w:rsidRPr="007D2E7D">
              <w:rPr>
                <w:rFonts w:ascii="Segoe UI" w:hAnsi="Segoe UI" w:cs="Segoe UI"/>
                <w:kern w:val="0"/>
                <w:sz w:val="17"/>
                <w:szCs w:val="17"/>
                <w:lang w:val="en-GB" w:eastAsia="en-US"/>
              </w:rPr>
              <w:t>就相關狀況日期於</w:t>
            </w:r>
            <w:r w:rsidRPr="007D2E7D">
              <w:rPr>
                <w:rFonts w:ascii="Segoe UI" w:hAnsi="Segoe UI" w:cs="Segoe UI"/>
                <w:kern w:val="0"/>
                <w:sz w:val="17"/>
                <w:szCs w:val="17"/>
                <w:lang w:val="en-GB" w:eastAsia="en-US"/>
              </w:rPr>
              <w:t>[TLAC1(A):23/a]</w:t>
            </w:r>
            <w:r w:rsidRPr="007D2E7D">
              <w:rPr>
                <w:rFonts w:ascii="Segoe UI" w:hAnsi="Segoe UI" w:cs="Segoe UI"/>
                <w:color w:val="000000"/>
                <w:kern w:val="0"/>
                <w:sz w:val="17"/>
                <w:szCs w:val="17"/>
                <w:lang w:val="en-GB"/>
              </w:rPr>
              <w:t>的值</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如適用</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 xml:space="preserve">  </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3</w:t>
            </w:r>
          </w:p>
        </w:tc>
        <w:tc>
          <w:tcPr>
            <w:tcW w:w="8647" w:type="dxa"/>
            <w:shd w:val="clear" w:color="auto" w:fill="auto"/>
          </w:tcPr>
          <w:p w:rsidR="007D2E7D" w:rsidRPr="007D2E7D" w:rsidRDefault="007D2E7D" w:rsidP="007D2E7D">
            <w:pPr>
              <w:keepLines/>
              <w:tabs>
                <w:tab w:val="left" w:pos="150"/>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iCs/>
                <w:color w:val="000000"/>
                <w:kern w:val="0"/>
                <w:sz w:val="17"/>
                <w:szCs w:val="17"/>
                <w:lang w:val="en-GB"/>
              </w:rPr>
              <w:t>內部</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風險加權比率：</w:t>
            </w:r>
            <w:r w:rsidRPr="007D2E7D">
              <w:rPr>
                <w:rFonts w:ascii="Segoe UI" w:hAnsi="Segoe UI" w:cs="Segoe UI"/>
                <w:kern w:val="0"/>
                <w:sz w:val="17"/>
                <w:szCs w:val="17"/>
                <w:lang w:val="en-GB"/>
              </w:rPr>
              <w:t>[KM2(A):3/a]</w:t>
            </w:r>
            <w:r w:rsidRPr="007D2E7D">
              <w:rPr>
                <w:rFonts w:ascii="Segoe UI" w:hAnsi="Segoe UI" w:cs="Segoe UI"/>
                <w:kern w:val="0"/>
                <w:sz w:val="17"/>
                <w:szCs w:val="17"/>
                <w:lang w:val="en-GB"/>
              </w:rPr>
              <w:t>的值應相等於重要附屬公司就相關狀況日期於</w:t>
            </w:r>
            <w:r w:rsidRPr="007D2E7D">
              <w:rPr>
                <w:rFonts w:ascii="Segoe UI" w:hAnsi="Segoe UI" w:cs="Segoe UI"/>
                <w:kern w:val="0"/>
                <w:sz w:val="17"/>
                <w:szCs w:val="17"/>
                <w:lang w:val="en-GB"/>
              </w:rPr>
              <w:t>[TLAC1(A):25/a]</w:t>
            </w:r>
            <w:r w:rsidRPr="007D2E7D">
              <w:rPr>
                <w:rFonts w:ascii="Segoe UI" w:hAnsi="Segoe UI" w:cs="Segoe UI"/>
                <w:color w:val="000000"/>
                <w:kern w:val="0"/>
                <w:sz w:val="17"/>
                <w:szCs w:val="17"/>
                <w:lang w:val="en-GB"/>
              </w:rPr>
              <w:t>的值</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如適用</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。此數值是以第</w:t>
            </w:r>
            <w:r w:rsidRPr="007D2E7D">
              <w:rPr>
                <w:rFonts w:ascii="Segoe UI" w:hAnsi="Segoe UI" w:cs="Segoe UI"/>
                <w:color w:val="000000"/>
                <w:kern w:val="0"/>
                <w:sz w:val="17"/>
                <w:szCs w:val="17"/>
                <w:lang w:val="en-GB"/>
              </w:rPr>
              <w:t>1</w:t>
            </w:r>
            <w:r w:rsidRPr="007D2E7D">
              <w:rPr>
                <w:rFonts w:ascii="Segoe UI" w:hAnsi="Segoe UI" w:cs="Segoe UI"/>
                <w:color w:val="000000"/>
                <w:kern w:val="0"/>
                <w:sz w:val="17"/>
                <w:szCs w:val="17"/>
                <w:lang w:val="en-GB"/>
              </w:rPr>
              <w:t>行的可供運用內部吸收虧損能力除以第</w:t>
            </w:r>
            <w:r w:rsidRPr="007D2E7D">
              <w:rPr>
                <w:rFonts w:ascii="Segoe UI" w:hAnsi="Segoe UI" w:cs="Segoe UI"/>
                <w:color w:val="000000"/>
                <w:kern w:val="0"/>
                <w:sz w:val="17"/>
                <w:szCs w:val="17"/>
                <w:lang w:val="en-GB"/>
              </w:rPr>
              <w:t>2</w:t>
            </w:r>
            <w:r w:rsidRPr="007D2E7D">
              <w:rPr>
                <w:rFonts w:ascii="Segoe UI" w:hAnsi="Segoe UI" w:cs="Segoe UI"/>
                <w:color w:val="000000"/>
                <w:kern w:val="0"/>
                <w:sz w:val="17"/>
                <w:szCs w:val="17"/>
                <w:lang w:val="en-GB"/>
              </w:rPr>
              <w:t>行的《</w:t>
            </w:r>
            <w:r w:rsidRPr="007D2E7D">
              <w:rPr>
                <w:rFonts w:ascii="Segoe UI" w:hAnsi="Segoe UI" w:cs="Segoe UI"/>
                <w:color w:val="000000"/>
                <w:kern w:val="0"/>
                <w:sz w:val="17"/>
                <w:szCs w:val="17"/>
                <w:lang w:val="en-GB"/>
              </w:rPr>
              <w:t>LAC</w:t>
            </w:r>
            <w:r w:rsidRPr="007D2E7D">
              <w:rPr>
                <w:rFonts w:ascii="Segoe UI" w:hAnsi="Segoe UI" w:cs="Segoe UI"/>
                <w:color w:val="000000"/>
                <w:kern w:val="0"/>
                <w:sz w:val="17"/>
                <w:szCs w:val="17"/>
                <w:lang w:val="en-GB"/>
              </w:rPr>
              <w:t>規則》下的風險加權數額計算而得。得出的比率應以百分比表示。</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4</w:t>
            </w:r>
          </w:p>
        </w:tc>
        <w:tc>
          <w:tcPr>
            <w:tcW w:w="8647" w:type="dxa"/>
            <w:shd w:val="clear" w:color="auto" w:fill="auto"/>
          </w:tcPr>
          <w:p w:rsidR="007D2E7D" w:rsidRPr="007D2E7D" w:rsidRDefault="007D2E7D" w:rsidP="007D2E7D">
            <w:pPr>
              <w:keepLines/>
              <w:tabs>
                <w:tab w:val="left" w:pos="150"/>
                <w:tab w:val="left" w:pos="397"/>
                <w:tab w:val="left" w:pos="794"/>
                <w:tab w:val="left" w:pos="1191"/>
              </w:tabs>
              <w:spacing w:before="40" w:after="40"/>
              <w:jc w:val="both"/>
              <w:rPr>
                <w:rFonts w:ascii="Segoe UI" w:hAnsi="Segoe UI" w:cs="Segoe UI"/>
                <w:kern w:val="0"/>
                <w:sz w:val="17"/>
                <w:szCs w:val="17"/>
                <w:lang w:val="en-GB" w:eastAsia="en-US"/>
              </w:rPr>
            </w:pP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LAC</w:t>
            </w:r>
            <w:r w:rsidRPr="007D2E7D">
              <w:rPr>
                <w:rFonts w:ascii="Segoe UI" w:hAnsi="Segoe UI" w:cs="Segoe UI"/>
                <w:iCs/>
                <w:color w:val="000000"/>
                <w:kern w:val="0"/>
                <w:sz w:val="17"/>
                <w:szCs w:val="17"/>
                <w:lang w:val="en-GB"/>
              </w:rPr>
              <w:t>規則》下的風險承擔計量：</w:t>
            </w:r>
            <w:r w:rsidRPr="007D2E7D">
              <w:rPr>
                <w:rFonts w:ascii="Segoe UI" w:hAnsi="Segoe UI" w:cs="Segoe UI"/>
                <w:kern w:val="0"/>
                <w:sz w:val="17"/>
                <w:szCs w:val="17"/>
                <w:lang w:val="en-GB" w:eastAsia="en-US"/>
              </w:rPr>
              <w:t>[KM2(A):4/a]</w:t>
            </w:r>
            <w:r w:rsidRPr="007D2E7D">
              <w:rPr>
                <w:rFonts w:ascii="Segoe UI" w:hAnsi="Segoe UI" w:cs="Segoe UI"/>
                <w:kern w:val="0"/>
                <w:sz w:val="17"/>
                <w:szCs w:val="17"/>
                <w:lang w:val="en-GB" w:eastAsia="en-US"/>
              </w:rPr>
              <w:t>的值應相等於</w:t>
            </w:r>
            <w:r w:rsidRPr="007D2E7D">
              <w:rPr>
                <w:rFonts w:ascii="Segoe UI" w:hAnsi="Segoe UI" w:cs="Segoe UI"/>
                <w:kern w:val="0"/>
                <w:sz w:val="17"/>
                <w:szCs w:val="17"/>
                <w:lang w:val="en-GB"/>
              </w:rPr>
              <w:t>重要附屬公司</w:t>
            </w:r>
            <w:r w:rsidRPr="007D2E7D">
              <w:rPr>
                <w:rFonts w:ascii="Segoe UI" w:hAnsi="Segoe UI" w:cs="Segoe UI"/>
                <w:kern w:val="0"/>
                <w:sz w:val="17"/>
                <w:szCs w:val="17"/>
                <w:lang w:val="en-GB" w:eastAsia="en-US"/>
              </w:rPr>
              <w:t>就相關狀況日期於</w:t>
            </w:r>
            <w:r w:rsidRPr="007D2E7D">
              <w:rPr>
                <w:rFonts w:ascii="Segoe UI" w:hAnsi="Segoe UI" w:cs="Segoe UI"/>
                <w:kern w:val="0"/>
                <w:sz w:val="17"/>
                <w:szCs w:val="17"/>
                <w:lang w:val="en-GB" w:eastAsia="en-US"/>
              </w:rPr>
              <w:t>[TLAC1(A):24/a]</w:t>
            </w:r>
            <w:r w:rsidRPr="007D2E7D">
              <w:rPr>
                <w:rFonts w:ascii="Segoe UI" w:hAnsi="Segoe UI" w:cs="Segoe UI"/>
                <w:color w:val="000000"/>
                <w:kern w:val="0"/>
                <w:sz w:val="17"/>
                <w:szCs w:val="17"/>
                <w:lang w:val="en-GB"/>
              </w:rPr>
              <w:t>的值</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如適用</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5</w:t>
            </w:r>
          </w:p>
        </w:tc>
        <w:tc>
          <w:tcPr>
            <w:tcW w:w="8647" w:type="dxa"/>
            <w:shd w:val="clear" w:color="auto" w:fill="auto"/>
          </w:tcPr>
          <w:p w:rsidR="007D2E7D" w:rsidRPr="007D2E7D" w:rsidRDefault="007D2E7D" w:rsidP="007D2E7D">
            <w:pPr>
              <w:keepLines/>
              <w:tabs>
                <w:tab w:val="left" w:pos="150"/>
                <w:tab w:val="left" w:pos="397"/>
                <w:tab w:val="left" w:pos="794"/>
                <w:tab w:val="left" w:pos="1191"/>
              </w:tabs>
              <w:spacing w:before="40" w:after="40"/>
              <w:jc w:val="both"/>
              <w:rPr>
                <w:rFonts w:ascii="Segoe UI" w:hAnsi="Segoe UI" w:cs="Segoe UI"/>
                <w:kern w:val="0"/>
                <w:sz w:val="17"/>
                <w:szCs w:val="17"/>
                <w:lang w:val="en-GB" w:eastAsia="en-US"/>
              </w:rPr>
            </w:pPr>
            <w:r w:rsidRPr="007D2E7D">
              <w:rPr>
                <w:rFonts w:ascii="Segoe UI" w:hAnsi="Segoe UI" w:cs="Segoe UI"/>
                <w:color w:val="000000"/>
                <w:kern w:val="0"/>
                <w:sz w:val="17"/>
                <w:szCs w:val="17"/>
                <w:lang w:val="en-GB"/>
              </w:rPr>
              <w:t>內部</w:t>
            </w:r>
            <w:r w:rsidRPr="007D2E7D">
              <w:rPr>
                <w:rFonts w:ascii="Segoe UI" w:hAnsi="Segoe UI" w:cs="Segoe UI"/>
                <w:color w:val="000000"/>
                <w:kern w:val="0"/>
                <w:sz w:val="17"/>
                <w:szCs w:val="17"/>
              </w:rPr>
              <w:t>LAC</w:t>
            </w:r>
            <w:r w:rsidRPr="007D2E7D">
              <w:rPr>
                <w:rFonts w:ascii="Segoe UI" w:hAnsi="Segoe UI" w:cs="Segoe UI"/>
                <w:color w:val="000000"/>
                <w:kern w:val="0"/>
                <w:sz w:val="17"/>
                <w:szCs w:val="17"/>
              </w:rPr>
              <w:t>槓桿比率：</w:t>
            </w:r>
            <w:r w:rsidRPr="007D2E7D">
              <w:rPr>
                <w:rFonts w:ascii="Segoe UI" w:hAnsi="Segoe UI" w:cs="Segoe UI"/>
                <w:kern w:val="0"/>
                <w:sz w:val="17"/>
                <w:szCs w:val="17"/>
                <w:lang w:val="en-GB"/>
              </w:rPr>
              <w:t>[KM2(A):5/a]</w:t>
            </w:r>
            <w:r w:rsidRPr="007D2E7D">
              <w:rPr>
                <w:rFonts w:ascii="Segoe UI" w:hAnsi="Segoe UI" w:cs="Segoe UI"/>
                <w:kern w:val="0"/>
                <w:sz w:val="17"/>
                <w:szCs w:val="17"/>
                <w:lang w:val="en-GB"/>
              </w:rPr>
              <w:t>的值應相等於重要附屬公司就相關狀況日期於</w:t>
            </w:r>
            <w:r w:rsidRPr="007D2E7D">
              <w:rPr>
                <w:rFonts w:ascii="Segoe UI" w:hAnsi="Segoe UI" w:cs="Segoe UI"/>
                <w:kern w:val="0"/>
                <w:sz w:val="17"/>
                <w:szCs w:val="17"/>
                <w:lang w:val="en-GB"/>
              </w:rPr>
              <w:t>[TLAC1(A):26/a]</w:t>
            </w:r>
            <w:r w:rsidRPr="007D2E7D">
              <w:rPr>
                <w:rFonts w:ascii="Segoe UI" w:hAnsi="Segoe UI" w:cs="Segoe UI"/>
                <w:color w:val="000000"/>
                <w:kern w:val="0"/>
                <w:sz w:val="17"/>
                <w:szCs w:val="17"/>
                <w:lang w:val="en-GB"/>
              </w:rPr>
              <w:t>的值</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如適用</w:t>
            </w:r>
            <w:r w:rsidRPr="007D2E7D">
              <w:rPr>
                <w:rFonts w:ascii="Segoe UI" w:hAnsi="Segoe UI" w:cs="Segoe UI"/>
                <w:color w:val="000000"/>
                <w:kern w:val="0"/>
                <w:sz w:val="17"/>
                <w:szCs w:val="17"/>
                <w:lang w:val="en-GB"/>
              </w:rPr>
              <w:t>)</w:t>
            </w:r>
            <w:r w:rsidRPr="007D2E7D">
              <w:rPr>
                <w:rFonts w:ascii="Segoe UI" w:hAnsi="Segoe UI" w:cs="Segoe UI"/>
                <w:color w:val="000000"/>
                <w:kern w:val="0"/>
                <w:sz w:val="17"/>
                <w:szCs w:val="17"/>
                <w:lang w:val="en-GB"/>
              </w:rPr>
              <w:t>。此數值是以第</w:t>
            </w:r>
            <w:r w:rsidRPr="007D2E7D">
              <w:rPr>
                <w:rFonts w:ascii="Segoe UI" w:hAnsi="Segoe UI" w:cs="Segoe UI"/>
                <w:color w:val="000000"/>
                <w:kern w:val="0"/>
                <w:sz w:val="17"/>
                <w:szCs w:val="17"/>
                <w:lang w:val="en-GB"/>
              </w:rPr>
              <w:t>1</w:t>
            </w:r>
            <w:r w:rsidRPr="007D2E7D">
              <w:rPr>
                <w:rFonts w:ascii="Segoe UI" w:hAnsi="Segoe UI" w:cs="Segoe UI"/>
                <w:color w:val="000000"/>
                <w:kern w:val="0"/>
                <w:sz w:val="17"/>
                <w:szCs w:val="17"/>
                <w:lang w:val="en-GB"/>
              </w:rPr>
              <w:t>行的可供運用內部吸收虧損能力除以第</w:t>
            </w:r>
            <w:r w:rsidRPr="007D2E7D">
              <w:rPr>
                <w:rFonts w:ascii="Segoe UI" w:hAnsi="Segoe UI" w:cs="Segoe UI"/>
                <w:color w:val="000000"/>
                <w:kern w:val="0"/>
                <w:sz w:val="17"/>
                <w:szCs w:val="17"/>
                <w:lang w:val="en-GB"/>
              </w:rPr>
              <w:t>4</w:t>
            </w:r>
            <w:r w:rsidRPr="007D2E7D">
              <w:rPr>
                <w:rFonts w:ascii="Segoe UI" w:hAnsi="Segoe UI" w:cs="Segoe UI"/>
                <w:color w:val="000000"/>
                <w:kern w:val="0"/>
                <w:sz w:val="17"/>
                <w:szCs w:val="17"/>
                <w:lang w:val="en-GB"/>
              </w:rPr>
              <w:t>行的《</w:t>
            </w:r>
            <w:r w:rsidRPr="007D2E7D">
              <w:rPr>
                <w:rFonts w:ascii="Segoe UI" w:hAnsi="Segoe UI" w:cs="Segoe UI"/>
                <w:color w:val="000000"/>
                <w:kern w:val="0"/>
                <w:sz w:val="17"/>
                <w:szCs w:val="17"/>
                <w:lang w:val="en-GB"/>
              </w:rPr>
              <w:t>LAC</w:t>
            </w:r>
            <w:r w:rsidRPr="007D2E7D">
              <w:rPr>
                <w:rFonts w:ascii="Segoe UI" w:hAnsi="Segoe UI" w:cs="Segoe UI"/>
                <w:color w:val="000000"/>
                <w:kern w:val="0"/>
                <w:sz w:val="17"/>
                <w:szCs w:val="17"/>
                <w:lang w:val="en-GB"/>
              </w:rPr>
              <w:t>規則》下的風險承擔計量計算而得。得出的比率應以百分比表示。</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6a</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i/>
                <w:kern w:val="0"/>
                <w:sz w:val="17"/>
                <w:szCs w:val="17"/>
                <w:lang w:val="en-GB"/>
              </w:rPr>
            </w:pPr>
            <w:r w:rsidRPr="007D2E7D">
              <w:rPr>
                <w:rFonts w:ascii="Segoe UI" w:hAnsi="Segoe UI" w:cs="Segoe UI"/>
                <w:kern w:val="0"/>
                <w:sz w:val="17"/>
                <w:szCs w:val="17"/>
                <w:lang w:val="en-GB"/>
              </w:rPr>
              <w:t>根據《</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規則》，金融穩定理事會《</w:t>
            </w:r>
            <w:r w:rsidRPr="007D2E7D">
              <w:rPr>
                <w:rFonts w:asciiTheme="minorEastAsia" w:hAnsiTheme="minorEastAsia" w:cs="Segoe UI" w:hint="eastAsia"/>
                <w:sz w:val="17"/>
                <w:szCs w:val="17"/>
              </w:rPr>
              <w:t>總吸收虧損能力</w:t>
            </w:r>
            <w:r w:rsidRPr="007D2E7D">
              <w:rPr>
                <w:rFonts w:ascii="Segoe UI" w:hAnsi="Segoe UI" w:cs="Segoe UI"/>
                <w:kern w:val="0"/>
                <w:sz w:val="17"/>
                <w:szCs w:val="17"/>
                <w:lang w:val="en-GB"/>
              </w:rPr>
              <w:t>細則清單》第</w:t>
            </w:r>
            <w:r w:rsidRPr="007D2E7D">
              <w:rPr>
                <w:rFonts w:ascii="Segoe UI" w:hAnsi="Segoe UI" w:cs="Segoe UI"/>
                <w:kern w:val="0"/>
                <w:sz w:val="17"/>
                <w:szCs w:val="17"/>
                <w:lang w:val="en-GB"/>
              </w:rPr>
              <w:t>11</w:t>
            </w:r>
            <w:r w:rsidRPr="007D2E7D">
              <w:rPr>
                <w:rFonts w:ascii="Segoe UI" w:hAnsi="Segoe UI" w:cs="Segoe UI"/>
                <w:kern w:val="0"/>
                <w:sz w:val="17"/>
                <w:szCs w:val="17"/>
                <w:lang w:val="en-GB"/>
              </w:rPr>
              <w:t>條倒數第三段中的後償豁免不適用於香港。</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6b</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i/>
                <w:kern w:val="0"/>
                <w:sz w:val="17"/>
                <w:szCs w:val="17"/>
                <w:lang w:val="en-GB"/>
              </w:rPr>
            </w:pPr>
            <w:r w:rsidRPr="007D2E7D">
              <w:rPr>
                <w:rFonts w:ascii="Segoe UI" w:hAnsi="Segoe UI" w:cs="Segoe UI"/>
                <w:kern w:val="0"/>
                <w:sz w:val="17"/>
                <w:szCs w:val="17"/>
                <w:lang w:val="en-GB"/>
              </w:rPr>
              <w:t>根據《</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規則》，金融穩定理事會《</w:t>
            </w:r>
            <w:r w:rsidRPr="007D2E7D">
              <w:rPr>
                <w:rFonts w:asciiTheme="minorEastAsia" w:hAnsiTheme="minorEastAsia" w:cs="Segoe UI" w:hint="eastAsia"/>
                <w:sz w:val="17"/>
                <w:szCs w:val="17"/>
              </w:rPr>
              <w:t>總吸收虧損能力</w:t>
            </w:r>
            <w:r w:rsidRPr="007D2E7D">
              <w:rPr>
                <w:rFonts w:ascii="Segoe UI" w:hAnsi="Segoe UI" w:cs="Segoe UI"/>
                <w:kern w:val="0"/>
                <w:sz w:val="17"/>
                <w:szCs w:val="17"/>
                <w:lang w:val="en-GB"/>
              </w:rPr>
              <w:t>細則清單》第</w:t>
            </w:r>
            <w:r w:rsidRPr="007D2E7D">
              <w:rPr>
                <w:rFonts w:ascii="Segoe UI" w:hAnsi="Segoe UI" w:cs="Segoe UI"/>
                <w:kern w:val="0"/>
                <w:sz w:val="17"/>
                <w:szCs w:val="17"/>
                <w:lang w:val="en-GB"/>
              </w:rPr>
              <w:t>11</w:t>
            </w:r>
            <w:r w:rsidRPr="007D2E7D">
              <w:rPr>
                <w:rFonts w:ascii="Segoe UI" w:hAnsi="Segoe UI" w:cs="Segoe UI"/>
                <w:kern w:val="0"/>
                <w:sz w:val="17"/>
                <w:szCs w:val="17"/>
                <w:lang w:val="en-GB"/>
              </w:rPr>
              <w:t>條倒數第二段中的後償豁免不適用於香港。</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6c</w:t>
            </w:r>
          </w:p>
        </w:tc>
        <w:tc>
          <w:tcPr>
            <w:tcW w:w="8647" w:type="dxa"/>
            <w:shd w:val="clear" w:color="auto" w:fill="auto"/>
          </w:tcPr>
          <w:p w:rsidR="007D2E7D" w:rsidRPr="007D2E7D" w:rsidRDefault="007D2E7D" w:rsidP="007D2E7D">
            <w:pPr>
              <w:autoSpaceDE w:val="0"/>
              <w:autoSpaceDN w:val="0"/>
              <w:adjustRightInd w:val="0"/>
              <w:jc w:val="both"/>
              <w:rPr>
                <w:rFonts w:ascii="Segoe UI" w:hAnsi="Segoe UI" w:cs="Segoe UI"/>
                <w:kern w:val="0"/>
                <w:sz w:val="17"/>
                <w:szCs w:val="17"/>
                <w:lang w:val="en-GB"/>
              </w:rPr>
            </w:pPr>
            <w:r w:rsidRPr="007D2E7D">
              <w:rPr>
                <w:rFonts w:ascii="Segoe UI" w:hAnsi="Segoe UI" w:cs="Segoe UI"/>
                <w:color w:val="000000"/>
                <w:kern w:val="0"/>
                <w:sz w:val="17"/>
                <w:szCs w:val="17"/>
                <w:lang w:val="en-GB"/>
              </w:rPr>
              <w:t>根據《</w:t>
            </w:r>
            <w:r w:rsidRPr="007D2E7D">
              <w:rPr>
                <w:rFonts w:ascii="Segoe UI" w:hAnsi="Segoe UI" w:cs="Segoe UI"/>
                <w:color w:val="000000"/>
                <w:kern w:val="0"/>
                <w:sz w:val="17"/>
                <w:szCs w:val="17"/>
                <w:lang w:val="en-GB"/>
              </w:rPr>
              <w:t>LAC</w:t>
            </w:r>
            <w:r w:rsidRPr="007D2E7D">
              <w:rPr>
                <w:rFonts w:ascii="Segoe UI" w:hAnsi="Segoe UI" w:cs="Segoe UI"/>
                <w:color w:val="000000"/>
                <w:kern w:val="0"/>
                <w:sz w:val="17"/>
                <w:szCs w:val="17"/>
                <w:lang w:val="en-GB"/>
              </w:rPr>
              <w:t>規則》，金融穩定理事會《</w:t>
            </w:r>
            <w:r w:rsidRPr="007D2E7D">
              <w:rPr>
                <w:rFonts w:asciiTheme="minorEastAsia" w:hAnsiTheme="minorEastAsia" w:cs="Segoe UI" w:hint="eastAsia"/>
                <w:color w:val="000000"/>
                <w:kern w:val="0"/>
                <w:sz w:val="17"/>
                <w:szCs w:val="17"/>
              </w:rPr>
              <w:t>總吸收虧損能力</w:t>
            </w:r>
            <w:r w:rsidRPr="007D2E7D">
              <w:rPr>
                <w:rFonts w:ascii="Segoe UI" w:hAnsi="Segoe UI" w:cs="Segoe UI"/>
                <w:color w:val="000000"/>
                <w:kern w:val="0"/>
                <w:sz w:val="17"/>
                <w:szCs w:val="17"/>
                <w:lang w:val="en-GB"/>
              </w:rPr>
              <w:t>細則清單》第</w:t>
            </w:r>
            <w:r w:rsidRPr="007D2E7D">
              <w:rPr>
                <w:rFonts w:ascii="Segoe UI" w:hAnsi="Segoe UI" w:cs="Segoe UI"/>
                <w:color w:val="000000"/>
                <w:kern w:val="0"/>
                <w:sz w:val="17"/>
                <w:szCs w:val="17"/>
                <w:lang w:val="en-GB"/>
              </w:rPr>
              <w:t>11</w:t>
            </w:r>
            <w:r w:rsidRPr="007D2E7D">
              <w:rPr>
                <w:rFonts w:ascii="Segoe UI" w:hAnsi="Segoe UI" w:cs="Segoe UI"/>
                <w:color w:val="000000"/>
                <w:kern w:val="0"/>
                <w:sz w:val="17"/>
                <w:szCs w:val="17"/>
                <w:lang w:val="en-GB"/>
              </w:rPr>
              <w:t>條倒數第二段中的後償豁免不適用於香港。</w:t>
            </w:r>
          </w:p>
        </w:tc>
      </w:tr>
    </w:tbl>
    <w:p w:rsidR="007D2E7D" w:rsidRPr="007D2E7D" w:rsidRDefault="007D2E7D" w:rsidP="007D2E7D">
      <w:pPr>
        <w:rPr>
          <w:rFonts w:ascii="Segoe UI" w:hAnsi="Segoe UI" w:cs="Segoe UI"/>
          <w:lang w:val="en-GB"/>
        </w:rPr>
      </w:pPr>
    </w:p>
    <w:p w:rsidR="007D2E7D" w:rsidRPr="007D2E7D" w:rsidRDefault="007D2E7D" w:rsidP="007D2E7D">
      <w:pPr>
        <w:widowControl/>
        <w:rPr>
          <w:rFonts w:ascii="Segoe UI" w:hAnsi="Segoe UI" w:cs="Segoe UI"/>
          <w:kern w:val="0"/>
          <w:sz w:val="20"/>
          <w:szCs w:val="20"/>
          <w:lang w:val="en-GB"/>
        </w:rPr>
        <w:sectPr w:rsidR="007D2E7D" w:rsidRPr="007D2E7D" w:rsidSect="00EC28C0">
          <w:footerReference w:type="default" r:id="rId10"/>
          <w:pgSz w:w="11906" w:h="16838"/>
          <w:pgMar w:top="1440" w:right="1797" w:bottom="1440" w:left="1797"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27"/>
        <w:gridCol w:w="7115"/>
      </w:tblGrid>
      <w:tr w:rsidR="007D2E7D" w:rsidRPr="007D2E7D" w:rsidTr="00EC28C0">
        <w:tc>
          <w:tcPr>
            <w:tcW w:w="9242" w:type="dxa"/>
            <w:gridSpan w:val="2"/>
            <w:tcBorders>
              <w:top w:val="nil"/>
            </w:tcBorders>
          </w:tcPr>
          <w:p w:rsidR="007D2E7D" w:rsidRPr="007D2E7D" w:rsidRDefault="007D2E7D" w:rsidP="007D2E7D">
            <w:pPr>
              <w:widowControl/>
              <w:spacing w:before="40" w:after="40"/>
              <w:rPr>
                <w:rFonts w:ascii="Segoe UI" w:hAnsi="Segoe UI" w:cs="Segoe UI"/>
                <w:kern w:val="0"/>
                <w:sz w:val="22"/>
                <w:szCs w:val="20"/>
                <w:lang w:val="en-GB"/>
              </w:rPr>
            </w:pPr>
            <w:r w:rsidRPr="007D2E7D">
              <w:rPr>
                <w:rFonts w:ascii="Segoe UI" w:hAnsi="Segoe UI" w:cs="Segoe UI"/>
                <w:kern w:val="0"/>
                <w:sz w:val="22"/>
                <w:szCs w:val="20"/>
                <w:lang w:val="en-GB"/>
              </w:rPr>
              <w:lastRenderedPageBreak/>
              <w:t>模版</w:t>
            </w:r>
            <w:r w:rsidRPr="007D2E7D">
              <w:rPr>
                <w:rFonts w:ascii="Segoe UI" w:hAnsi="Segoe UI" w:cs="Segoe UI"/>
                <w:kern w:val="0"/>
                <w:sz w:val="22"/>
                <w:szCs w:val="20"/>
                <w:lang w:val="en-GB"/>
              </w:rPr>
              <w:t>KM2(B)</w:t>
            </w:r>
            <w:r w:rsidRPr="007D2E7D">
              <w:rPr>
                <w:rFonts w:ascii="Segoe UI" w:hAnsi="Segoe UI" w:cs="Segoe UI"/>
                <w:kern w:val="0"/>
                <w:sz w:val="22"/>
                <w:szCs w:val="20"/>
                <w:lang w:val="en-GB"/>
              </w:rPr>
              <w:t>：主要指標</w:t>
            </w:r>
            <w:r w:rsidRPr="007D2E7D">
              <w:rPr>
                <w:rFonts w:ascii="細明體" w:eastAsia="細明體" w:hAnsi="細明體" w:cs="細明體" w:hint="eastAsia"/>
                <w:kern w:val="0"/>
                <w:sz w:val="22"/>
                <w:szCs w:val="20"/>
                <w:lang w:val="en-GB"/>
              </w:rPr>
              <w:t>──</w:t>
            </w:r>
            <w:r w:rsidRPr="007D2E7D">
              <w:rPr>
                <w:rFonts w:ascii="Segoe UI" w:hAnsi="Segoe UI" w:cs="Segoe UI"/>
                <w:kern w:val="0"/>
                <w:sz w:val="22"/>
                <w:szCs w:val="20"/>
              </w:rPr>
              <w:t>非香港處置實體</w:t>
            </w:r>
            <w:r w:rsidRPr="007D2E7D">
              <w:rPr>
                <w:rFonts w:ascii="Segoe UI" w:hAnsi="Segoe UI" w:cs="Segoe UI"/>
                <w:kern w:val="0"/>
                <w:sz w:val="22"/>
                <w:szCs w:val="20"/>
                <w:lang w:val="en-GB"/>
              </w:rPr>
              <w:t>的</w:t>
            </w:r>
            <w:r w:rsidRPr="007D2E7D">
              <w:rPr>
                <w:rFonts w:ascii="Segoe UI" w:hAnsi="Segoe UI" w:cs="Segoe UI" w:hint="eastAsia"/>
                <w:kern w:val="0"/>
                <w:sz w:val="22"/>
                <w:szCs w:val="20"/>
                <w:lang w:val="en-GB"/>
              </w:rPr>
              <w:t>總吸收虧損能力</w:t>
            </w:r>
            <w:r w:rsidRPr="007D2E7D">
              <w:rPr>
                <w:rFonts w:ascii="Segoe UI" w:hAnsi="Segoe UI" w:cs="Segoe UI"/>
                <w:kern w:val="0"/>
                <w:sz w:val="22"/>
                <w:szCs w:val="20"/>
                <w:lang w:val="en-GB"/>
              </w:rPr>
              <w:t>規定</w:t>
            </w:r>
            <w:r w:rsidRPr="007D2E7D">
              <w:rPr>
                <w:rFonts w:ascii="Segoe UI" w:hAnsi="Segoe UI" w:cs="Segoe UI"/>
                <w:noProof/>
                <w:kern w:val="0"/>
                <w:sz w:val="22"/>
                <w:lang w:val="en-GB"/>
              </w:rPr>
              <w:t>(</w:t>
            </w:r>
            <w:r w:rsidRPr="007D2E7D">
              <w:rPr>
                <w:rFonts w:ascii="Segoe UI" w:hAnsi="Segoe UI" w:cs="Segoe UI"/>
                <w:noProof/>
                <w:kern w:val="0"/>
                <w:sz w:val="22"/>
                <w:lang w:val="en-GB"/>
              </w:rPr>
              <w:t>在處置集團層面</w:t>
            </w:r>
            <w:r w:rsidRPr="007D2E7D">
              <w:rPr>
                <w:rFonts w:ascii="Segoe UI" w:hAnsi="Segoe UI" w:cs="Segoe UI"/>
                <w:noProof/>
                <w:kern w:val="0"/>
                <w:sz w:val="22"/>
                <w:lang w:val="en-GB"/>
              </w:rPr>
              <w:t>)</w:t>
            </w:r>
          </w:p>
          <w:p w:rsidR="007D2E7D" w:rsidRPr="007D2E7D" w:rsidRDefault="007D2E7D" w:rsidP="007D2E7D">
            <w:pPr>
              <w:widowControl/>
              <w:spacing w:before="40" w:after="40"/>
              <w:rPr>
                <w:rFonts w:ascii="Segoe UI" w:hAnsi="Segoe UI" w:cs="Segoe UI"/>
                <w:noProof/>
                <w:kern w:val="0"/>
                <w:sz w:val="17"/>
                <w:szCs w:val="20"/>
                <w:lang w:val="en-GB"/>
              </w:rPr>
            </w:pP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目的：</w:t>
            </w:r>
            <w:r w:rsidRPr="007D2E7D">
              <w:rPr>
                <w:rFonts w:ascii="Segoe UI" w:hAnsi="Segoe UI" w:cs="Segoe UI"/>
                <w:sz w:val="17"/>
                <w:lang w:eastAsia="en-GB"/>
              </w:rPr>
              <w:t xml:space="preserve"> </w:t>
            </w:r>
          </w:p>
        </w:tc>
        <w:tc>
          <w:tcPr>
            <w:tcW w:w="7115" w:type="dxa"/>
          </w:tcPr>
          <w:p w:rsidR="007D2E7D" w:rsidRPr="007D2E7D" w:rsidRDefault="007D2E7D" w:rsidP="007D2E7D">
            <w:pPr>
              <w:widowControl/>
              <w:spacing w:before="40" w:after="40"/>
              <w:jc w:val="both"/>
              <w:rPr>
                <w:rFonts w:ascii="Segoe UI" w:hAnsi="Segoe UI" w:cs="Segoe UI"/>
                <w:noProof/>
                <w:kern w:val="0"/>
                <w:sz w:val="17"/>
                <w:szCs w:val="20"/>
                <w:lang w:val="en-GB"/>
              </w:rPr>
            </w:pPr>
            <w:r w:rsidRPr="007D2E7D">
              <w:rPr>
                <w:rFonts w:ascii="Segoe UI" w:hAnsi="Segoe UI" w:cs="Segoe UI"/>
                <w:noProof/>
                <w:kern w:val="0"/>
                <w:sz w:val="17"/>
                <w:szCs w:val="20"/>
                <w:lang w:val="en-GB"/>
              </w:rPr>
              <w:t>讓</w:t>
            </w:r>
            <w:r w:rsidRPr="007D2E7D">
              <w:rPr>
                <w:rFonts w:ascii="Segoe UI" w:hAnsi="Segoe UI" w:cs="Segoe UI"/>
                <w:noProof/>
                <w:kern w:val="0"/>
                <w:sz w:val="17"/>
                <w:szCs w:val="20"/>
              </w:rPr>
              <w:t>屬非香港處置實體</w:t>
            </w:r>
            <w:r w:rsidRPr="007D2E7D">
              <w:rPr>
                <w:rFonts w:ascii="Segoe UI" w:hAnsi="Segoe UI" w:cs="Segoe UI"/>
                <w:noProof/>
                <w:kern w:val="0"/>
                <w:sz w:val="17"/>
                <w:szCs w:val="20"/>
                <w:lang w:val="en-GB"/>
              </w:rPr>
              <w:t>的處置集團內的重要附屬公司在</w:t>
            </w:r>
            <w:r w:rsidRPr="007D2E7D">
              <w:rPr>
                <w:rFonts w:ascii="Segoe UI" w:hAnsi="Segoe UI" w:cs="Segoe UI" w:hint="eastAsia"/>
                <w:noProof/>
                <w:kern w:val="0"/>
                <w:sz w:val="17"/>
                <w:szCs w:val="20"/>
                <w:lang w:val="en-GB"/>
              </w:rPr>
              <w:t>按</w:t>
            </w:r>
            <w:r w:rsidRPr="007D2E7D">
              <w:rPr>
                <w:rFonts w:ascii="Segoe UI" w:hAnsi="Segoe UI" w:cs="Segoe UI"/>
                <w:noProof/>
                <w:kern w:val="0"/>
                <w:sz w:val="17"/>
                <w:szCs w:val="20"/>
                <w:lang w:val="en-GB"/>
              </w:rPr>
              <w:t>理</w:t>
            </w:r>
            <w:r w:rsidRPr="007D2E7D">
              <w:rPr>
                <w:rFonts w:ascii="Segoe UI" w:hAnsi="Segoe UI" w:cs="Segoe UI" w:hint="eastAsia"/>
                <w:noProof/>
                <w:kern w:val="0"/>
                <w:sz w:val="17"/>
                <w:szCs w:val="20"/>
                <w:lang w:val="en-GB"/>
              </w:rPr>
              <w:t>可</w:t>
            </w:r>
            <w:r w:rsidRPr="007D2E7D">
              <w:rPr>
                <w:rFonts w:ascii="Segoe UI" w:hAnsi="Segoe UI" w:cs="Segoe UI"/>
                <w:noProof/>
                <w:kern w:val="0"/>
                <w:sz w:val="17"/>
                <w:szCs w:val="20"/>
                <w:lang w:val="en-GB"/>
              </w:rPr>
              <w:t>取得</w:t>
            </w:r>
            <w:r w:rsidRPr="007D2E7D">
              <w:rPr>
                <w:rFonts w:ascii="Segoe UI" w:hAnsi="Segoe UI" w:cs="Segoe UI" w:hint="eastAsia"/>
                <w:noProof/>
                <w:kern w:val="0"/>
                <w:sz w:val="17"/>
                <w:szCs w:val="20"/>
                <w:lang w:val="en-GB"/>
              </w:rPr>
              <w:t>所需</w:t>
            </w:r>
            <w:r w:rsidRPr="007D2E7D">
              <w:rPr>
                <w:rFonts w:ascii="Segoe UI" w:hAnsi="Segoe UI" w:cs="Segoe UI"/>
                <w:noProof/>
                <w:kern w:val="0"/>
                <w:sz w:val="17"/>
                <w:szCs w:val="20"/>
                <w:lang w:val="en-GB"/>
              </w:rPr>
              <w:t>資料的範圍內，提供有關</w:t>
            </w:r>
            <w:r w:rsidRPr="007D2E7D">
              <w:rPr>
                <w:rFonts w:ascii="Segoe UI" w:hAnsi="Segoe UI" w:cs="Segoe UI"/>
                <w:noProof/>
                <w:kern w:val="0"/>
                <w:sz w:val="17"/>
                <w:szCs w:val="20"/>
              </w:rPr>
              <w:t>非香港處置實體</w:t>
            </w:r>
            <w:r w:rsidRPr="007D2E7D">
              <w:rPr>
                <w:rFonts w:ascii="Segoe UI" w:hAnsi="Segoe UI" w:cs="Segoe UI"/>
                <w:noProof/>
                <w:kern w:val="0"/>
                <w:sz w:val="17"/>
                <w:szCs w:val="20"/>
                <w:lang w:val="en-GB"/>
              </w:rPr>
              <w:t>在處置集團層面可供運用的外部吸收虧損能力的</w:t>
            </w:r>
            <w:r w:rsidRPr="007D2E7D">
              <w:rPr>
                <w:rFonts w:ascii="Segoe UI" w:hAnsi="Segoe UI" w:cs="Segoe UI" w:hint="eastAsia"/>
                <w:noProof/>
                <w:kern w:val="0"/>
                <w:sz w:val="17"/>
                <w:szCs w:val="20"/>
                <w:lang w:val="en-GB"/>
              </w:rPr>
              <w:t>摘要</w:t>
            </w:r>
            <w:r w:rsidRPr="007D2E7D">
              <w:rPr>
                <w:rFonts w:ascii="Segoe UI" w:hAnsi="Segoe UI" w:cs="Segoe UI"/>
                <w:noProof/>
                <w:kern w:val="0"/>
                <w:sz w:val="17"/>
                <w:szCs w:val="20"/>
                <w:lang w:val="en-GB"/>
              </w:rPr>
              <w:t>資料。</w:t>
            </w:r>
            <w:r w:rsidRPr="007D2E7D">
              <w:rPr>
                <w:rFonts w:ascii="Segoe UI" w:hAnsi="Segoe UI" w:cs="Segoe UI"/>
                <w:noProof/>
                <w:kern w:val="0"/>
                <w:sz w:val="17"/>
                <w:szCs w:val="20"/>
                <w:lang w:val="en-GB"/>
              </w:rPr>
              <w:t xml:space="preserve"> </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適用範圍：</w:t>
            </w:r>
          </w:p>
        </w:tc>
        <w:tc>
          <w:tcPr>
            <w:tcW w:w="7115" w:type="dxa"/>
          </w:tcPr>
          <w:p w:rsidR="007D2E7D" w:rsidRPr="007D2E7D" w:rsidRDefault="007D2E7D" w:rsidP="007D2E7D">
            <w:pPr>
              <w:widowControl/>
              <w:tabs>
                <w:tab w:val="right" w:pos="6899"/>
              </w:tabs>
              <w:spacing w:before="40" w:after="40"/>
              <w:jc w:val="both"/>
              <w:rPr>
                <w:rFonts w:ascii="Segoe UI" w:hAnsi="Segoe UI" w:cs="Segoe UI"/>
                <w:b/>
                <w:kern w:val="0"/>
                <w:sz w:val="17"/>
                <w:szCs w:val="20"/>
                <w:lang w:val="en-GB"/>
              </w:rPr>
            </w:pPr>
            <w:r w:rsidRPr="007D2E7D">
              <w:rPr>
                <w:rFonts w:ascii="Segoe UI" w:hAnsi="Segoe UI" w:cs="Segoe UI"/>
                <w:kern w:val="0"/>
                <w:sz w:val="17"/>
                <w:szCs w:val="20"/>
                <w:lang w:val="en-GB"/>
              </w:rPr>
              <w:t>在《金融機構</w:t>
            </w:r>
            <w:r w:rsidRPr="007D2E7D">
              <w:rPr>
                <w:rFonts w:ascii="Segoe UI" w:hAnsi="Segoe UI" w:cs="Segoe UI"/>
                <w:kern w:val="0"/>
                <w:sz w:val="17"/>
                <w:szCs w:val="20"/>
                <w:lang w:val="en-GB"/>
              </w:rPr>
              <w:t>(</w:t>
            </w:r>
            <w:r w:rsidRPr="007D2E7D">
              <w:rPr>
                <w:rFonts w:ascii="Segoe UI" w:hAnsi="Segoe UI" w:cs="Segoe UI"/>
                <w:kern w:val="0"/>
                <w:sz w:val="17"/>
                <w:szCs w:val="20"/>
                <w:lang w:val="en-GB"/>
              </w:rPr>
              <w:t>處置機制</w:t>
            </w:r>
            <w:r w:rsidRPr="007D2E7D">
              <w:rPr>
                <w:rFonts w:ascii="Segoe UI" w:hAnsi="Segoe UI" w:cs="Segoe UI"/>
                <w:kern w:val="0"/>
                <w:sz w:val="17"/>
                <w:szCs w:val="20"/>
                <w:lang w:val="en-GB"/>
              </w:rPr>
              <w:t>)(</w:t>
            </w:r>
            <w:r w:rsidRPr="007D2E7D">
              <w:rPr>
                <w:rFonts w:ascii="Segoe UI" w:hAnsi="Segoe UI" w:cs="Segoe UI"/>
                <w:kern w:val="0"/>
                <w:sz w:val="17"/>
                <w:szCs w:val="20"/>
                <w:lang w:val="en-GB"/>
              </w:rPr>
              <w:t>吸收虧損能力規定</w:t>
            </w:r>
            <w:r w:rsidRPr="007D2E7D">
              <w:rPr>
                <w:rFonts w:ascii="細明體" w:eastAsia="細明體" w:hAnsi="細明體" w:cs="細明體" w:hint="eastAsia"/>
                <w:kern w:val="0"/>
                <w:sz w:val="17"/>
                <w:szCs w:val="20"/>
                <w:lang w:val="en-GB"/>
              </w:rPr>
              <w:t>──</w:t>
            </w:r>
            <w:r w:rsidRPr="007D2E7D">
              <w:rPr>
                <w:rFonts w:ascii="Segoe UI" w:hAnsi="Segoe UI" w:cs="Segoe UI"/>
                <w:kern w:val="0"/>
                <w:sz w:val="17"/>
                <w:szCs w:val="20"/>
                <w:lang w:val="en-GB"/>
              </w:rPr>
              <w:t>銀行界</w:t>
            </w:r>
            <w:r w:rsidRPr="007D2E7D">
              <w:rPr>
                <w:rFonts w:ascii="Segoe UI" w:hAnsi="Segoe UI" w:cs="Segoe UI"/>
                <w:kern w:val="0"/>
                <w:sz w:val="17"/>
                <w:szCs w:val="20"/>
                <w:lang w:val="en-GB"/>
              </w:rPr>
              <w:t>)</w:t>
            </w:r>
            <w:r w:rsidRPr="007D2E7D">
              <w:rPr>
                <w:rFonts w:ascii="Segoe UI" w:hAnsi="Segoe UI" w:cs="Segoe UI"/>
                <w:kern w:val="0"/>
                <w:sz w:val="17"/>
                <w:szCs w:val="20"/>
                <w:lang w:val="en-GB"/>
              </w:rPr>
              <w:t>規則》</w:t>
            </w:r>
            <w:r w:rsidRPr="007D2E7D">
              <w:rPr>
                <w:rFonts w:ascii="Segoe UI" w:hAnsi="Segoe UI" w:cs="Segoe UI"/>
                <w:kern w:val="0"/>
                <w:sz w:val="17"/>
                <w:szCs w:val="20"/>
                <w:lang w:val="en-GB"/>
              </w:rPr>
              <w:t>(</w:t>
            </w:r>
            <w:r w:rsidRPr="007D2E7D">
              <w:rPr>
                <w:rFonts w:ascii="Segoe UI" w:hAnsi="Segoe UI" w:cs="Segoe UI"/>
                <w:kern w:val="0"/>
                <w:sz w:val="17"/>
                <w:szCs w:val="20"/>
                <w:lang w:val="en-GB"/>
              </w:rPr>
              <w:t>「《</w:t>
            </w:r>
            <w:r w:rsidRPr="007D2E7D">
              <w:rPr>
                <w:rFonts w:ascii="Segoe UI" w:hAnsi="Segoe UI" w:cs="Segoe UI"/>
                <w:kern w:val="0"/>
                <w:sz w:val="17"/>
                <w:szCs w:val="20"/>
                <w:lang w:val="en-GB"/>
              </w:rPr>
              <w:t>LAC</w:t>
            </w:r>
            <w:r w:rsidRPr="007D2E7D">
              <w:rPr>
                <w:rFonts w:ascii="Segoe UI" w:hAnsi="Segoe UI" w:cs="Segoe UI"/>
                <w:kern w:val="0"/>
                <w:sz w:val="17"/>
                <w:szCs w:val="20"/>
                <w:lang w:val="en-GB"/>
              </w:rPr>
              <w:t>規則》」</w:t>
            </w:r>
            <w:r w:rsidRPr="007D2E7D">
              <w:rPr>
                <w:rFonts w:ascii="Segoe UI" w:hAnsi="Segoe UI" w:cs="Segoe UI" w:hint="eastAsia"/>
                <w:kern w:val="0"/>
                <w:sz w:val="17"/>
                <w:szCs w:val="20"/>
                <w:lang w:val="en-GB"/>
              </w:rPr>
              <w:t>)</w:t>
            </w:r>
            <w:r w:rsidRPr="007D2E7D">
              <w:rPr>
                <w:rFonts w:ascii="Segoe UI" w:hAnsi="Segoe UI" w:cs="Segoe UI"/>
                <w:kern w:val="0"/>
                <w:sz w:val="17"/>
                <w:szCs w:val="20"/>
                <w:lang w:val="en-GB"/>
              </w:rPr>
              <w:t>下的所有重要附屬公司均須填報本模版。</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內容：</w:t>
            </w:r>
          </w:p>
        </w:tc>
        <w:tc>
          <w:tcPr>
            <w:tcW w:w="7115" w:type="dxa"/>
          </w:tcPr>
          <w:p w:rsidR="007D2E7D" w:rsidRPr="007D2E7D" w:rsidRDefault="007D2E7D" w:rsidP="007D2E7D">
            <w:pPr>
              <w:widowControl/>
              <w:spacing w:before="40" w:after="40"/>
              <w:jc w:val="both"/>
              <w:rPr>
                <w:rFonts w:ascii="Segoe UI" w:hAnsi="Segoe UI" w:cs="Segoe UI"/>
                <w:kern w:val="0"/>
                <w:sz w:val="17"/>
                <w:szCs w:val="20"/>
                <w:lang w:val="en-GB"/>
              </w:rPr>
            </w:pPr>
            <w:r w:rsidRPr="007D2E7D">
              <w:rPr>
                <w:rFonts w:ascii="Segoe UI" w:hAnsi="Segoe UI" w:cs="Segoe UI"/>
                <w:kern w:val="0"/>
                <w:sz w:val="17"/>
                <w:szCs w:val="20"/>
                <w:lang w:val="en-GB"/>
              </w:rPr>
              <w:t>在適用情況下，與重要附屬公司的非香港處置實體的外部吸收虧損能力相關的主要監管指標。重要附屬公司須披露現行報告期</w:t>
            </w:r>
            <w:r w:rsidRPr="007D2E7D">
              <w:rPr>
                <w:rFonts w:ascii="Segoe UI" w:hAnsi="Segoe UI" w:cs="Segoe UI"/>
                <w:kern w:val="0"/>
                <w:sz w:val="17"/>
                <w:szCs w:val="20"/>
                <w:lang w:val="en-GB"/>
              </w:rPr>
              <w:t>(</w:t>
            </w:r>
            <w:r w:rsidRPr="007D2E7D">
              <w:rPr>
                <w:rFonts w:ascii="Segoe UI" w:hAnsi="Segoe UI" w:cs="Segoe UI"/>
                <w:kern w:val="0"/>
                <w:sz w:val="17"/>
                <w:szCs w:val="20"/>
                <w:lang w:val="en-GB"/>
              </w:rPr>
              <w:t>在本模版內指定為</w:t>
            </w:r>
            <w:r w:rsidRPr="007D2E7D">
              <w:rPr>
                <w:rFonts w:ascii="Segoe UI" w:hAnsi="Segoe UI" w:cs="Segoe UI"/>
                <w:kern w:val="0"/>
                <w:sz w:val="17"/>
                <w:szCs w:val="20"/>
                <w:lang w:val="en-GB"/>
              </w:rPr>
              <w:t>T)</w:t>
            </w:r>
            <w:r w:rsidRPr="007D2E7D">
              <w:rPr>
                <w:rFonts w:ascii="Segoe UI" w:hAnsi="Segoe UI" w:cs="Segoe UI"/>
                <w:kern w:val="0"/>
                <w:sz w:val="17"/>
                <w:szCs w:val="20"/>
                <w:lang w:val="en-GB"/>
              </w:rPr>
              <w:t>及對上</w:t>
            </w:r>
            <w:r w:rsidRPr="007D2E7D">
              <w:rPr>
                <w:rFonts w:ascii="Segoe UI" w:hAnsi="Segoe UI" w:cs="Segoe UI" w:hint="eastAsia"/>
                <w:kern w:val="0"/>
                <w:sz w:val="17"/>
                <w:szCs w:val="20"/>
                <w:lang w:val="en-GB"/>
              </w:rPr>
              <w:t>四</w:t>
            </w:r>
            <w:r w:rsidRPr="007D2E7D">
              <w:rPr>
                <w:rFonts w:ascii="Segoe UI" w:hAnsi="Segoe UI" w:cs="Segoe UI"/>
                <w:kern w:val="0"/>
                <w:sz w:val="17"/>
                <w:szCs w:val="20"/>
                <w:lang w:val="en-GB"/>
              </w:rPr>
              <w:t>個季度報告期</w:t>
            </w:r>
            <w:r w:rsidRPr="007D2E7D">
              <w:rPr>
                <w:rFonts w:ascii="Segoe UI" w:hAnsi="Segoe UI" w:cs="Segoe UI"/>
                <w:kern w:val="0"/>
                <w:sz w:val="17"/>
                <w:szCs w:val="20"/>
                <w:lang w:val="en-GB"/>
              </w:rPr>
              <w:t>(</w:t>
            </w:r>
            <w:r w:rsidRPr="007D2E7D">
              <w:rPr>
                <w:rFonts w:ascii="Segoe UI" w:hAnsi="Segoe UI" w:cs="Segoe UI"/>
                <w:kern w:val="0"/>
                <w:sz w:val="17"/>
                <w:szCs w:val="20"/>
                <w:lang w:val="en-GB"/>
              </w:rPr>
              <w:t>依次指定為</w:t>
            </w:r>
            <w:r w:rsidRPr="007D2E7D">
              <w:rPr>
                <w:rFonts w:ascii="Segoe UI" w:hAnsi="Segoe UI" w:cs="Segoe UI"/>
                <w:kern w:val="0"/>
                <w:sz w:val="17"/>
                <w:szCs w:val="20"/>
                <w:lang w:val="en-GB"/>
              </w:rPr>
              <w:t>T-1</w:t>
            </w:r>
            <w:r w:rsidRPr="007D2E7D">
              <w:rPr>
                <w:rFonts w:ascii="Segoe UI" w:hAnsi="Segoe UI" w:cs="Segoe UI"/>
                <w:kern w:val="0"/>
                <w:sz w:val="17"/>
                <w:szCs w:val="20"/>
                <w:lang w:val="en-GB"/>
              </w:rPr>
              <w:t>至</w:t>
            </w:r>
            <w:r w:rsidRPr="007D2E7D">
              <w:rPr>
                <w:rFonts w:ascii="Segoe UI" w:hAnsi="Segoe UI" w:cs="Segoe UI"/>
                <w:kern w:val="0"/>
                <w:sz w:val="17"/>
                <w:szCs w:val="20"/>
                <w:lang w:val="en-GB"/>
              </w:rPr>
              <w:t>T-4)</w:t>
            </w:r>
            <w:r w:rsidRPr="007D2E7D">
              <w:rPr>
                <w:rFonts w:ascii="Segoe UI" w:hAnsi="Segoe UI" w:cs="Segoe UI"/>
                <w:kern w:val="0"/>
                <w:sz w:val="17"/>
                <w:szCs w:val="20"/>
                <w:lang w:val="en-GB"/>
              </w:rPr>
              <w:t>的值。</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szCs w:val="17"/>
              </w:rPr>
              <w:t>頻密程度：</w:t>
            </w:r>
          </w:p>
        </w:tc>
        <w:tc>
          <w:tcPr>
            <w:tcW w:w="7115" w:type="dxa"/>
          </w:tcPr>
          <w:p w:rsidR="007D2E7D" w:rsidRPr="007D2E7D" w:rsidRDefault="007D2E7D" w:rsidP="007D2E7D">
            <w:pPr>
              <w:rPr>
                <w:rFonts w:ascii="Segoe UI" w:hAnsi="Segoe UI" w:cs="Segoe UI"/>
              </w:rPr>
            </w:pPr>
            <w:r w:rsidRPr="007D2E7D">
              <w:rPr>
                <w:rFonts w:ascii="Segoe UI" w:hAnsi="Segoe UI" w:cs="Segoe UI"/>
                <w:sz w:val="17"/>
              </w:rPr>
              <w:t>每季一次。</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rPr>
              <w:t>格式：</w:t>
            </w:r>
            <w:r w:rsidRPr="007D2E7D">
              <w:rPr>
                <w:rFonts w:ascii="Segoe UI" w:hAnsi="Segoe UI" w:cs="Segoe UI"/>
                <w:sz w:val="17"/>
                <w:lang w:eastAsia="en-GB"/>
              </w:rPr>
              <w:t xml:space="preserve"> </w:t>
            </w:r>
          </w:p>
        </w:tc>
        <w:tc>
          <w:tcPr>
            <w:tcW w:w="7115" w:type="dxa"/>
          </w:tcPr>
          <w:p w:rsidR="007D2E7D" w:rsidRPr="007D2E7D" w:rsidRDefault="007D2E7D" w:rsidP="007D2E7D">
            <w:pPr>
              <w:widowControl/>
              <w:spacing w:before="40" w:after="40"/>
              <w:jc w:val="both"/>
              <w:rPr>
                <w:rFonts w:ascii="Segoe UI" w:hAnsi="Segoe UI" w:cs="Segoe UI"/>
                <w:kern w:val="0"/>
                <w:sz w:val="17"/>
                <w:szCs w:val="20"/>
                <w:lang w:val="en-GB" w:eastAsia="en-GB"/>
              </w:rPr>
            </w:pPr>
            <w:r w:rsidRPr="007D2E7D">
              <w:rPr>
                <w:rFonts w:ascii="Segoe UI" w:hAnsi="Segoe UI" w:cs="Segoe UI"/>
                <w:noProof/>
                <w:sz w:val="17"/>
              </w:rPr>
              <w:t>固定。</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szCs w:val="17"/>
                <w:lang w:eastAsia="en-GB"/>
              </w:rPr>
              <w:t>附加說明：</w:t>
            </w:r>
          </w:p>
        </w:tc>
        <w:tc>
          <w:tcPr>
            <w:tcW w:w="7115" w:type="dxa"/>
          </w:tcPr>
          <w:p w:rsidR="007D2E7D" w:rsidRPr="007D2E7D" w:rsidRDefault="007D2E7D" w:rsidP="007D2E7D">
            <w:pPr>
              <w:widowControl/>
              <w:spacing w:before="40" w:after="40"/>
              <w:jc w:val="both"/>
              <w:rPr>
                <w:rFonts w:ascii="Segoe UI" w:hAnsi="Segoe UI" w:cs="Segoe UI"/>
                <w:kern w:val="0"/>
                <w:sz w:val="17"/>
                <w:szCs w:val="20"/>
                <w:lang w:val="en-GB"/>
              </w:rPr>
            </w:pPr>
            <w:r w:rsidRPr="007D2E7D">
              <w:rPr>
                <w:rFonts w:ascii="Segoe UI" w:hAnsi="Segoe UI" w:cs="Segoe UI"/>
                <w:noProof/>
                <w:kern w:val="0"/>
                <w:sz w:val="17"/>
                <w:szCs w:val="20"/>
                <w:lang w:val="en-GB"/>
              </w:rPr>
              <w:t>重要附屬公司應</w:t>
            </w:r>
            <w:r w:rsidRPr="007D2E7D">
              <w:rPr>
                <w:rFonts w:ascii="Segoe UI" w:hAnsi="Segoe UI" w:cs="Segoe UI"/>
                <w:noProof/>
                <w:kern w:val="0"/>
                <w:sz w:val="17"/>
                <w:szCs w:val="20"/>
              </w:rPr>
              <w:t>在敘述評註中解釋引致各個報告期</w:t>
            </w:r>
            <w:r w:rsidRPr="007D2E7D">
              <w:rPr>
                <w:rFonts w:ascii="Segoe UI" w:hAnsi="Segoe UI" w:cs="Segoe UI" w:hint="eastAsia"/>
                <w:noProof/>
                <w:kern w:val="0"/>
                <w:sz w:val="17"/>
                <w:szCs w:val="20"/>
              </w:rPr>
              <w:t>內每個主要指標</w:t>
            </w:r>
            <w:r w:rsidRPr="007D2E7D">
              <w:rPr>
                <w:rFonts w:ascii="Segoe UI" w:hAnsi="Segoe UI" w:cs="Segoe UI"/>
                <w:noProof/>
                <w:kern w:val="0"/>
                <w:sz w:val="17"/>
                <w:szCs w:val="20"/>
              </w:rPr>
              <w:t>的</w:t>
            </w:r>
            <w:r w:rsidRPr="007D2E7D">
              <w:rPr>
                <w:rFonts w:ascii="Segoe UI" w:hAnsi="Segoe UI" w:cs="Segoe UI"/>
                <w:noProof/>
                <w:sz w:val="17"/>
              </w:rPr>
              <w:t>值</w:t>
            </w:r>
            <w:r w:rsidRPr="007D2E7D">
              <w:rPr>
                <w:rFonts w:ascii="Segoe UI" w:hAnsi="Segoe UI" w:cs="Segoe UI"/>
                <w:noProof/>
                <w:kern w:val="0"/>
                <w:sz w:val="17"/>
                <w:szCs w:val="20"/>
              </w:rPr>
              <w:t>的重大變動的主要驅動因素</w:t>
            </w:r>
            <w:r w:rsidRPr="007D2E7D">
              <w:rPr>
                <w:rFonts w:ascii="Segoe UI" w:hAnsi="Segoe UI" w:cs="Segoe UI"/>
                <w:noProof/>
                <w:kern w:val="0"/>
                <w:sz w:val="17"/>
                <w:szCs w:val="20"/>
                <w:lang w:val="en-GB"/>
              </w:rPr>
              <w:t>。</w:t>
            </w:r>
          </w:p>
        </w:tc>
      </w:tr>
      <w:tr w:rsidR="007D2E7D" w:rsidRPr="007D2E7D" w:rsidTr="00EC28C0">
        <w:tc>
          <w:tcPr>
            <w:tcW w:w="2127" w:type="dxa"/>
          </w:tcPr>
          <w:p w:rsidR="007D2E7D" w:rsidRPr="007D2E7D" w:rsidRDefault="007D2E7D" w:rsidP="007D2E7D">
            <w:pPr>
              <w:rPr>
                <w:rFonts w:ascii="Segoe UI" w:hAnsi="Segoe UI" w:cs="Segoe UI"/>
              </w:rPr>
            </w:pPr>
            <w:r w:rsidRPr="007D2E7D">
              <w:rPr>
                <w:rFonts w:ascii="Segoe UI" w:hAnsi="Segoe UI" w:cs="Segoe UI"/>
                <w:b/>
                <w:sz w:val="17"/>
                <w:szCs w:val="17"/>
              </w:rPr>
              <w:t>《</w:t>
            </w:r>
            <w:r w:rsidRPr="007D2E7D">
              <w:rPr>
                <w:rFonts w:ascii="Segoe UI" w:hAnsi="Segoe UI" w:cs="Segoe UI"/>
                <w:b/>
                <w:sz w:val="17"/>
                <w:szCs w:val="17"/>
              </w:rPr>
              <w:t>LAC</w:t>
            </w:r>
            <w:r w:rsidRPr="007D2E7D">
              <w:rPr>
                <w:rFonts w:ascii="Segoe UI" w:hAnsi="Segoe UI" w:cs="Segoe UI"/>
                <w:b/>
                <w:sz w:val="17"/>
                <w:szCs w:val="17"/>
              </w:rPr>
              <w:t>規則》相應</w:t>
            </w:r>
            <w:r w:rsidRPr="007D2E7D">
              <w:rPr>
                <w:rFonts w:ascii="Segoe UI" w:hAnsi="Segoe UI" w:cs="Segoe UI" w:hint="eastAsia"/>
                <w:b/>
                <w:sz w:val="17"/>
                <w:szCs w:val="17"/>
              </w:rPr>
              <w:t>規則</w:t>
            </w:r>
            <w:r w:rsidRPr="007D2E7D">
              <w:rPr>
                <w:rFonts w:ascii="Segoe UI" w:hAnsi="Segoe UI" w:cs="Segoe UI"/>
                <w:b/>
                <w:sz w:val="17"/>
                <w:szCs w:val="17"/>
              </w:rPr>
              <w:t>：</w:t>
            </w:r>
          </w:p>
        </w:tc>
        <w:tc>
          <w:tcPr>
            <w:tcW w:w="7115" w:type="dxa"/>
          </w:tcPr>
          <w:p w:rsidR="007D2E7D" w:rsidRPr="007D2E7D" w:rsidRDefault="007D2E7D" w:rsidP="007D2E7D">
            <w:pPr>
              <w:widowControl/>
              <w:spacing w:before="40" w:after="40"/>
              <w:jc w:val="both"/>
              <w:rPr>
                <w:rFonts w:ascii="Segoe UI" w:hAnsi="Segoe UI" w:cs="Segoe UI"/>
                <w:kern w:val="0"/>
                <w:sz w:val="17"/>
                <w:szCs w:val="17"/>
                <w:highlight w:val="yellow"/>
                <w:lang w:val="en-GB"/>
              </w:rPr>
            </w:pPr>
            <w:r w:rsidRPr="007D2E7D">
              <w:rPr>
                <w:rFonts w:ascii="Segoe UI" w:hAnsi="Segoe UI" w:cs="Segoe UI"/>
                <w:kern w:val="0"/>
                <w:sz w:val="17"/>
                <w:szCs w:val="17"/>
                <w:lang w:val="en-GB"/>
              </w:rPr>
              <w:t>47(2)</w:t>
            </w:r>
          </w:p>
        </w:tc>
      </w:tr>
    </w:tbl>
    <w:p w:rsidR="007D2E7D" w:rsidRPr="007D2E7D" w:rsidRDefault="007D2E7D" w:rsidP="007D2E7D">
      <w:pPr>
        <w:widowControl/>
        <w:spacing w:before="120" w:after="120"/>
        <w:rPr>
          <w:rFonts w:ascii="Segoe UI" w:hAnsi="Segoe UI" w:cs="Segoe UI"/>
          <w:kern w:val="0"/>
          <w:sz w:val="22"/>
          <w:szCs w:val="20"/>
          <w:lang w:val="en-GB"/>
        </w:rPr>
      </w:pPr>
    </w:p>
    <w:tbl>
      <w:tblPr>
        <w:tblW w:w="9964" w:type="dxa"/>
        <w:tblInd w:w="-539" w:type="dxa"/>
        <w:tblCellMar>
          <w:left w:w="28" w:type="dxa"/>
          <w:right w:w="28" w:type="dxa"/>
        </w:tblCellMar>
        <w:tblLook w:val="04A0" w:firstRow="1" w:lastRow="0" w:firstColumn="1" w:lastColumn="0" w:noHBand="0" w:noVBand="1"/>
      </w:tblPr>
      <w:tblGrid>
        <w:gridCol w:w="340"/>
        <w:gridCol w:w="85"/>
        <w:gridCol w:w="5954"/>
        <w:gridCol w:w="709"/>
        <w:gridCol w:w="709"/>
        <w:gridCol w:w="708"/>
        <w:gridCol w:w="709"/>
        <w:gridCol w:w="750"/>
      </w:tblGrid>
      <w:tr w:rsidR="007D2E7D" w:rsidRPr="007D2E7D" w:rsidTr="00EC28C0">
        <w:trPr>
          <w:trHeight w:val="283"/>
        </w:trPr>
        <w:tc>
          <w:tcPr>
            <w:tcW w:w="340" w:type="dxa"/>
            <w:tcBorders>
              <w:top w:val="single" w:sz="4" w:space="0" w:color="auto"/>
              <w:left w:val="nil"/>
              <w:bottom w:val="nil"/>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6039" w:type="dxa"/>
            <w:gridSpan w:val="2"/>
            <w:tcBorders>
              <w:top w:val="single" w:sz="4" w:space="0" w:color="auto"/>
              <w:left w:val="nil"/>
              <w:bottom w:val="nil"/>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709" w:type="dxa"/>
            <w:tcBorders>
              <w:top w:val="single" w:sz="4" w:space="0" w:color="auto"/>
              <w:left w:val="single" w:sz="4" w:space="0" w:color="auto"/>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(a)</w:t>
            </w:r>
          </w:p>
        </w:tc>
        <w:tc>
          <w:tcPr>
            <w:tcW w:w="709" w:type="dxa"/>
            <w:tcBorders>
              <w:top w:val="single" w:sz="4" w:space="0" w:color="auto"/>
              <w:left w:val="nil"/>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(b)</w:t>
            </w:r>
          </w:p>
        </w:tc>
        <w:tc>
          <w:tcPr>
            <w:tcW w:w="708" w:type="dxa"/>
            <w:tcBorders>
              <w:top w:val="single" w:sz="4" w:space="0" w:color="auto"/>
              <w:left w:val="nil"/>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(c)</w:t>
            </w:r>
          </w:p>
        </w:tc>
        <w:tc>
          <w:tcPr>
            <w:tcW w:w="709" w:type="dxa"/>
            <w:tcBorders>
              <w:top w:val="single" w:sz="4" w:space="0" w:color="auto"/>
              <w:left w:val="nil"/>
              <w:bottom w:val="single" w:sz="4" w:space="0" w:color="auto"/>
              <w:right w:val="single" w:sz="4" w:space="0" w:color="BFBFBF"/>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(d)</w:t>
            </w:r>
          </w:p>
        </w:tc>
        <w:tc>
          <w:tcPr>
            <w:tcW w:w="750" w:type="dxa"/>
            <w:tcBorders>
              <w:top w:val="single" w:sz="4" w:space="0" w:color="auto"/>
              <w:left w:val="nil"/>
              <w:bottom w:val="single" w:sz="4" w:space="0" w:color="auto"/>
            </w:tcBorders>
            <w:shd w:val="clear" w:color="auto" w:fill="auto"/>
            <w:vAlign w:val="center"/>
            <w:hideMark/>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(e)</w:t>
            </w:r>
          </w:p>
        </w:tc>
      </w:tr>
      <w:tr w:rsidR="007D2E7D" w:rsidRPr="007D2E7D" w:rsidTr="00EC28C0">
        <w:trPr>
          <w:trHeight w:val="247"/>
        </w:trPr>
        <w:tc>
          <w:tcPr>
            <w:tcW w:w="340" w:type="dxa"/>
            <w:tcBorders>
              <w:top w:val="nil"/>
              <w:left w:val="nil"/>
              <w:bottom w:val="single" w:sz="4" w:space="0" w:color="000000" w:themeColor="text1"/>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6039" w:type="dxa"/>
            <w:gridSpan w:val="2"/>
            <w:tcBorders>
              <w:top w:val="nil"/>
              <w:left w:val="nil"/>
              <w:bottom w:val="single" w:sz="4" w:space="0" w:color="000000" w:themeColor="text1"/>
              <w:right w:val="nil"/>
            </w:tcBorders>
            <w:shd w:val="clear" w:color="auto" w:fill="auto"/>
            <w:noWrap/>
            <w:vAlign w:val="center"/>
            <w:hideMark/>
          </w:tcPr>
          <w:p w:rsidR="007D2E7D" w:rsidRPr="007D2E7D" w:rsidRDefault="007D2E7D" w:rsidP="007D2E7D">
            <w:pPr>
              <w:widowControl/>
              <w:spacing w:line="200" w:lineRule="exact"/>
              <w:rPr>
                <w:rFonts w:ascii="Segoe UI" w:hAnsi="Segoe UI" w:cs="Segoe UI"/>
                <w:color w:val="000000"/>
                <w:kern w:val="0"/>
                <w:sz w:val="17"/>
                <w:szCs w:val="17"/>
                <w:lang w:val="en-GB"/>
              </w:rPr>
            </w:pPr>
          </w:p>
        </w:tc>
        <w:tc>
          <w:tcPr>
            <w:tcW w:w="709" w:type="dxa"/>
            <w:tcBorders>
              <w:top w:val="nil"/>
              <w:left w:val="single" w:sz="4" w:space="0" w:color="auto"/>
              <w:bottom w:val="single" w:sz="4" w:space="0" w:color="000000" w:themeColor="text1"/>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w:t>
            </w:r>
          </w:p>
        </w:tc>
        <w:tc>
          <w:tcPr>
            <w:tcW w:w="709" w:type="dxa"/>
            <w:tcBorders>
              <w:top w:val="nil"/>
              <w:left w:val="nil"/>
              <w:bottom w:val="single" w:sz="4" w:space="0" w:color="000000" w:themeColor="text1"/>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T-1</w:t>
            </w:r>
          </w:p>
        </w:tc>
        <w:tc>
          <w:tcPr>
            <w:tcW w:w="708" w:type="dxa"/>
            <w:tcBorders>
              <w:top w:val="nil"/>
              <w:left w:val="nil"/>
              <w:bottom w:val="single" w:sz="4" w:space="0" w:color="000000" w:themeColor="text1"/>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T-2</w:t>
            </w:r>
          </w:p>
        </w:tc>
        <w:tc>
          <w:tcPr>
            <w:tcW w:w="709" w:type="dxa"/>
            <w:tcBorders>
              <w:top w:val="nil"/>
              <w:left w:val="nil"/>
              <w:bottom w:val="single" w:sz="4" w:space="0" w:color="000000" w:themeColor="text1"/>
              <w:right w:val="single" w:sz="4" w:space="0" w:color="BFBFBF"/>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T-3</w:t>
            </w:r>
          </w:p>
        </w:tc>
        <w:tc>
          <w:tcPr>
            <w:tcW w:w="750" w:type="dxa"/>
            <w:tcBorders>
              <w:top w:val="nil"/>
              <w:left w:val="nil"/>
              <w:bottom w:val="single" w:sz="4" w:space="0" w:color="000000" w:themeColor="text1"/>
            </w:tcBorders>
            <w:shd w:val="clear" w:color="auto" w:fill="auto"/>
            <w:vAlign w:val="center"/>
            <w:hideMark/>
          </w:tcPr>
          <w:p w:rsidR="007D2E7D" w:rsidRPr="007D2E7D" w:rsidRDefault="007D2E7D" w:rsidP="007D2E7D">
            <w:pPr>
              <w:spacing w:line="200" w:lineRule="exact"/>
              <w:jc w:val="center"/>
              <w:rPr>
                <w:rFonts w:ascii="Segoe UI" w:hAnsi="Segoe UI" w:cs="Segoe UI"/>
                <w:sz w:val="17"/>
                <w:szCs w:val="17"/>
                <w:lang w:val="en-GB"/>
              </w:rPr>
            </w:pPr>
            <w:r w:rsidRPr="007D2E7D">
              <w:rPr>
                <w:rFonts w:ascii="Segoe UI" w:hAnsi="Segoe UI" w:cs="Segoe UI"/>
                <w:sz w:val="17"/>
                <w:szCs w:val="17"/>
                <w:lang w:val="en-GB"/>
              </w:rPr>
              <w:t>T-4</w:t>
            </w:r>
          </w:p>
        </w:tc>
      </w:tr>
      <w:tr w:rsidR="007D2E7D" w:rsidRPr="007D2E7D" w:rsidTr="00EC28C0">
        <w:trPr>
          <w:trHeight w:val="284"/>
        </w:trPr>
        <w:tc>
          <w:tcPr>
            <w:tcW w:w="9964" w:type="dxa"/>
            <w:gridSpan w:val="8"/>
            <w:tcBorders>
              <w:top w:val="single" w:sz="4" w:space="0" w:color="000000" w:themeColor="text1"/>
              <w:left w:val="nil"/>
              <w:bottom w:val="single" w:sz="4" w:space="0" w:color="000000" w:themeColor="text1"/>
            </w:tcBorders>
            <w:shd w:val="clear" w:color="auto" w:fill="D9D9D9" w:themeFill="background1" w:themeFillShade="D9"/>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rPr>
              <w:t>非香港處置實體</w:t>
            </w:r>
            <w:r w:rsidRPr="007D2E7D">
              <w:rPr>
                <w:rFonts w:ascii="Segoe UI" w:hAnsi="Segoe UI" w:cs="Segoe UI"/>
                <w:color w:val="000000"/>
                <w:kern w:val="0"/>
                <w:sz w:val="17"/>
                <w:szCs w:val="17"/>
                <w:lang w:val="en-GB"/>
              </w:rPr>
              <w:t>在處置集團層面的：</w:t>
            </w:r>
          </w:p>
        </w:tc>
      </w:tr>
      <w:tr w:rsidR="007D2E7D" w:rsidRPr="007D2E7D" w:rsidTr="00EC28C0">
        <w:trPr>
          <w:trHeight w:val="284"/>
        </w:trPr>
        <w:tc>
          <w:tcPr>
            <w:tcW w:w="425" w:type="dxa"/>
            <w:gridSpan w:val="2"/>
            <w:tcBorders>
              <w:top w:val="single" w:sz="4" w:space="0" w:color="000000" w:themeColor="text1"/>
              <w:left w:val="nil"/>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1</w:t>
            </w:r>
          </w:p>
        </w:tc>
        <w:tc>
          <w:tcPr>
            <w:tcW w:w="5954" w:type="dxa"/>
            <w:tcBorders>
              <w:top w:val="single" w:sz="4" w:space="0" w:color="000000" w:themeColor="text1"/>
              <w:left w:val="single" w:sz="4" w:space="0" w:color="BFBFBF" w:themeColor="background1" w:themeShade="BF"/>
              <w:bottom w:val="single" w:sz="4" w:space="0" w:color="BFBFBF" w:themeColor="background1" w:themeShade="BF"/>
              <w:right w:val="single" w:sz="4" w:space="0" w:color="000000" w:themeColor="text1"/>
            </w:tcBorders>
            <w:shd w:val="clear" w:color="auto" w:fill="auto"/>
            <w:vAlign w:val="center"/>
          </w:tcPr>
          <w:p w:rsidR="007D2E7D" w:rsidRPr="007D2E7D" w:rsidRDefault="007D2E7D" w:rsidP="007D2E7D">
            <w:pPr>
              <w:widowControl/>
              <w:tabs>
                <w:tab w:val="left" w:pos="2541"/>
              </w:tabs>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可供運用外部吸收虧損能力</w:t>
            </w:r>
          </w:p>
        </w:tc>
        <w:tc>
          <w:tcPr>
            <w:tcW w:w="709" w:type="dxa"/>
            <w:tcBorders>
              <w:top w:val="single" w:sz="4" w:space="0" w:color="000000" w:themeColor="text1"/>
              <w:left w:val="single" w:sz="4" w:space="0" w:color="000000" w:themeColor="text1"/>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9" w:type="dxa"/>
            <w:tcBorders>
              <w:top w:val="single" w:sz="4" w:space="0" w:color="000000" w:themeColor="text1"/>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8" w:type="dxa"/>
            <w:tcBorders>
              <w:top w:val="single" w:sz="4" w:space="0" w:color="000000" w:themeColor="text1"/>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9" w:type="dxa"/>
            <w:tcBorders>
              <w:top w:val="single" w:sz="4" w:space="0" w:color="000000" w:themeColor="text1"/>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50" w:type="dxa"/>
            <w:tcBorders>
              <w:top w:val="single" w:sz="4" w:space="0" w:color="000000" w:themeColor="text1"/>
              <w:left w:val="single" w:sz="4" w:space="0" w:color="BFBFBF" w:themeColor="background1" w:themeShade="BF"/>
              <w:bottom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4"/>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2</w:t>
            </w:r>
          </w:p>
        </w:tc>
        <w:tc>
          <w:tcPr>
            <w:tcW w:w="59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shd w:val="clear" w:color="auto" w:fill="auto"/>
            <w:vAlign w:val="center"/>
          </w:tcPr>
          <w:p w:rsidR="007D2E7D" w:rsidRPr="007D2E7D" w:rsidRDefault="007D2E7D" w:rsidP="007D2E7D">
            <w:pPr>
              <w:widowControl/>
              <w:spacing w:line="200" w:lineRule="exact"/>
              <w:ind w:rightChars="47" w:right="113"/>
              <w:rPr>
                <w:rFonts w:ascii="Segoe UI" w:hAnsi="Segoe UI" w:cs="Segoe UI"/>
                <w:iCs/>
                <w:color w:val="000000"/>
                <w:kern w:val="0"/>
                <w:sz w:val="17"/>
                <w:szCs w:val="17"/>
                <w:lang w:val="en-GB"/>
              </w:rPr>
            </w:pPr>
            <w:r w:rsidRPr="007D2E7D">
              <w:rPr>
                <w:rFonts w:ascii="Segoe UI" w:hAnsi="Segoe UI" w:cs="Segoe UI"/>
                <w:iCs/>
                <w:color w:val="000000"/>
                <w:kern w:val="0"/>
                <w:sz w:val="17"/>
                <w:szCs w:val="17"/>
                <w:lang w:val="en-GB"/>
              </w:rPr>
              <w:t>有關非香港</w:t>
            </w:r>
            <w:r w:rsidRPr="007D2E7D">
              <w:rPr>
                <w:rFonts w:ascii="Segoe UI" w:hAnsi="Segoe UI" w:cs="Segoe UI" w:hint="eastAsia"/>
                <w:iCs/>
                <w:color w:val="000000"/>
                <w:kern w:val="0"/>
                <w:sz w:val="17"/>
                <w:szCs w:val="17"/>
                <w:lang w:val="en-GB"/>
              </w:rPr>
              <w:t>LAC</w:t>
            </w:r>
            <w:r w:rsidRPr="007D2E7D">
              <w:rPr>
                <w:rFonts w:ascii="Segoe UI" w:hAnsi="Segoe UI" w:cs="Segoe UI"/>
                <w:iCs/>
                <w:color w:val="000000"/>
                <w:kern w:val="0"/>
                <w:sz w:val="17"/>
                <w:szCs w:val="17"/>
                <w:lang w:val="en-GB"/>
              </w:rPr>
              <w:t>制度下的總風險加權數額</w:t>
            </w:r>
            <w:r w:rsidRPr="007D2E7D">
              <w:rPr>
                <w:rFonts w:ascii="Segoe UI" w:hAnsi="Segoe UI" w:cs="Segoe UI"/>
                <w:iCs/>
                <w:color w:val="000000"/>
                <w:kern w:val="0"/>
                <w:sz w:val="17"/>
                <w:szCs w:val="17"/>
                <w:lang w:val="en-GB"/>
              </w:rPr>
              <w:t xml:space="preserve"> </w:t>
            </w:r>
          </w:p>
        </w:tc>
        <w:tc>
          <w:tcPr>
            <w:tcW w:w="709"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4"/>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3</w:t>
            </w:r>
          </w:p>
        </w:tc>
        <w:tc>
          <w:tcPr>
            <w:tcW w:w="59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shd w:val="clear" w:color="auto" w:fill="auto"/>
            <w:vAlign w:val="center"/>
          </w:tcPr>
          <w:p w:rsidR="007D2E7D" w:rsidRPr="007D2E7D" w:rsidRDefault="007D2E7D" w:rsidP="007D2E7D">
            <w:pPr>
              <w:widowControl/>
              <w:spacing w:line="200" w:lineRule="exact"/>
              <w:ind w:rightChars="47" w:right="113"/>
              <w:rPr>
                <w:rFonts w:ascii="Segoe UI" w:hAnsi="Segoe UI" w:cs="Segoe UI"/>
                <w:iCs/>
                <w:color w:val="000000"/>
                <w:kern w:val="0"/>
                <w:sz w:val="17"/>
                <w:szCs w:val="17"/>
                <w:lang w:val="en-GB"/>
              </w:rPr>
            </w:pPr>
            <w:r w:rsidRPr="007D2E7D">
              <w:rPr>
                <w:rFonts w:ascii="Segoe UI" w:hAnsi="Segoe UI" w:cs="Segoe UI"/>
                <w:iCs/>
                <w:color w:val="000000"/>
                <w:kern w:val="0"/>
                <w:sz w:val="17"/>
                <w:szCs w:val="17"/>
                <w:lang w:val="en-GB"/>
              </w:rPr>
              <w:t>外部吸收虧損能力</w:t>
            </w:r>
            <w:r w:rsidRPr="007D2E7D">
              <w:rPr>
                <w:rFonts w:ascii="Segoe UI" w:hAnsi="Segoe UI" w:cs="Segoe UI"/>
                <w:iCs/>
                <w:color w:val="000000"/>
                <w:kern w:val="0"/>
                <w:sz w:val="17"/>
                <w:szCs w:val="17"/>
                <w:lang w:val="en-GB"/>
              </w:rPr>
              <w:t>(</w:t>
            </w:r>
            <w:r w:rsidRPr="007D2E7D">
              <w:rPr>
                <w:rFonts w:ascii="Segoe UI" w:hAnsi="Segoe UI" w:cs="Segoe UI"/>
                <w:iCs/>
                <w:color w:val="000000"/>
                <w:kern w:val="0"/>
                <w:sz w:val="17"/>
                <w:szCs w:val="17"/>
                <w:lang w:val="en-GB"/>
              </w:rPr>
              <w:t>以風險加權數額的百分比表示</w:t>
            </w:r>
            <w:r w:rsidRPr="007D2E7D">
              <w:rPr>
                <w:rFonts w:ascii="Segoe UI" w:hAnsi="Segoe UI" w:cs="Segoe UI"/>
                <w:iCs/>
                <w:color w:val="000000"/>
                <w:kern w:val="0"/>
                <w:sz w:val="17"/>
                <w:szCs w:val="17"/>
                <w:lang w:val="en-GB"/>
              </w:rPr>
              <w:t>)</w:t>
            </w:r>
          </w:p>
        </w:tc>
        <w:tc>
          <w:tcPr>
            <w:tcW w:w="709"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4"/>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4</w:t>
            </w:r>
          </w:p>
        </w:tc>
        <w:tc>
          <w:tcPr>
            <w:tcW w:w="59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shd w:val="clear" w:color="auto" w:fill="auto"/>
            <w:vAlign w:val="center"/>
          </w:tcPr>
          <w:p w:rsidR="007D2E7D" w:rsidRPr="007D2E7D" w:rsidRDefault="007D2E7D" w:rsidP="007D2E7D">
            <w:pPr>
              <w:widowControl/>
              <w:spacing w:line="200" w:lineRule="exact"/>
              <w:ind w:rightChars="47" w:right="113"/>
              <w:rPr>
                <w:rFonts w:ascii="Segoe UI" w:hAnsi="Segoe UI" w:cs="Segoe UI"/>
                <w:iCs/>
                <w:color w:val="000000"/>
                <w:kern w:val="0"/>
                <w:sz w:val="17"/>
                <w:szCs w:val="17"/>
                <w:lang w:val="en-GB"/>
              </w:rPr>
            </w:pPr>
            <w:r w:rsidRPr="007D2E7D">
              <w:rPr>
                <w:rFonts w:ascii="Segoe UI" w:hAnsi="Segoe UI" w:cs="Segoe UI"/>
                <w:iCs/>
                <w:color w:val="000000"/>
                <w:kern w:val="0"/>
                <w:sz w:val="17"/>
                <w:szCs w:val="17"/>
                <w:lang w:val="en-GB"/>
              </w:rPr>
              <w:t>有關非香港</w:t>
            </w:r>
            <w:r w:rsidRPr="007D2E7D">
              <w:rPr>
                <w:rFonts w:ascii="Segoe UI" w:hAnsi="Segoe UI" w:cs="Segoe UI" w:hint="eastAsia"/>
                <w:iCs/>
                <w:color w:val="000000"/>
                <w:kern w:val="0"/>
                <w:sz w:val="17"/>
                <w:szCs w:val="17"/>
                <w:lang w:val="en-GB"/>
              </w:rPr>
              <w:t>LAC</w:t>
            </w:r>
            <w:r w:rsidRPr="007D2E7D">
              <w:rPr>
                <w:rFonts w:ascii="Segoe UI" w:hAnsi="Segoe UI" w:cs="Segoe UI"/>
                <w:iCs/>
                <w:color w:val="000000"/>
                <w:kern w:val="0"/>
                <w:sz w:val="17"/>
                <w:szCs w:val="17"/>
                <w:lang w:val="en-GB"/>
              </w:rPr>
              <w:t>制度下的</w:t>
            </w:r>
            <w:r w:rsidRPr="007D2E7D">
              <w:rPr>
                <w:rFonts w:ascii="Segoe UI" w:hAnsi="Segoe UI" w:cs="Segoe UI"/>
                <w:bCs/>
                <w:iCs/>
                <w:color w:val="000000"/>
                <w:kern w:val="0"/>
                <w:sz w:val="17"/>
                <w:szCs w:val="17"/>
              </w:rPr>
              <w:t>槓桿比率風險承擔計量</w:t>
            </w:r>
            <w:r w:rsidRPr="007D2E7D">
              <w:rPr>
                <w:rFonts w:ascii="Segoe UI" w:hAnsi="Segoe UI" w:cs="Segoe UI"/>
                <w:iCs/>
                <w:color w:val="000000"/>
                <w:kern w:val="0"/>
                <w:sz w:val="17"/>
                <w:szCs w:val="17"/>
                <w:lang w:val="en-GB"/>
              </w:rPr>
              <w:t xml:space="preserve"> </w:t>
            </w:r>
          </w:p>
        </w:tc>
        <w:tc>
          <w:tcPr>
            <w:tcW w:w="709"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4"/>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5</w:t>
            </w:r>
          </w:p>
        </w:tc>
        <w:tc>
          <w:tcPr>
            <w:tcW w:w="59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shd w:val="clear" w:color="auto" w:fill="auto"/>
            <w:vAlign w:val="center"/>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iCs/>
                <w:color w:val="000000"/>
                <w:kern w:val="0"/>
                <w:sz w:val="17"/>
                <w:szCs w:val="17"/>
                <w:lang w:val="en-GB"/>
              </w:rPr>
              <w:t>外部吸收虧損能力</w:t>
            </w:r>
            <w:r w:rsidRPr="007D2E7D">
              <w:rPr>
                <w:rFonts w:ascii="Segoe UI" w:hAnsi="Segoe UI" w:cs="Segoe UI"/>
                <w:iCs/>
                <w:color w:val="000000"/>
                <w:kern w:val="0"/>
                <w:sz w:val="17"/>
                <w:szCs w:val="17"/>
                <w:lang w:val="en-GB"/>
              </w:rPr>
              <w:t>(</w:t>
            </w:r>
            <w:r w:rsidRPr="007D2E7D">
              <w:rPr>
                <w:rFonts w:ascii="Segoe UI" w:hAnsi="Segoe UI" w:cs="Segoe UI"/>
                <w:color w:val="000000"/>
                <w:kern w:val="0"/>
                <w:sz w:val="17"/>
                <w:szCs w:val="17"/>
                <w:lang w:val="en-GB"/>
              </w:rPr>
              <w:t>以</w:t>
            </w:r>
            <w:r w:rsidRPr="007D2E7D">
              <w:rPr>
                <w:rFonts w:ascii="Segoe UI" w:hAnsi="Segoe UI" w:cs="Segoe UI"/>
                <w:bCs/>
                <w:iCs/>
                <w:color w:val="000000"/>
                <w:kern w:val="0"/>
                <w:sz w:val="17"/>
                <w:szCs w:val="17"/>
              </w:rPr>
              <w:t>槓桿比率風險承擔計量</w:t>
            </w:r>
            <w:r w:rsidRPr="007D2E7D">
              <w:rPr>
                <w:rFonts w:ascii="Segoe UI" w:hAnsi="Segoe UI" w:cs="Segoe UI"/>
                <w:iCs/>
                <w:color w:val="000000"/>
                <w:kern w:val="0"/>
                <w:sz w:val="17"/>
                <w:szCs w:val="17"/>
                <w:lang w:val="en-GB"/>
              </w:rPr>
              <w:t>的百分比表示</w:t>
            </w:r>
            <w:r w:rsidRPr="007D2E7D">
              <w:rPr>
                <w:rFonts w:ascii="Segoe UI" w:hAnsi="Segoe UI" w:cs="Segoe UI"/>
                <w:iCs/>
                <w:color w:val="000000"/>
                <w:kern w:val="0"/>
                <w:sz w:val="17"/>
                <w:szCs w:val="17"/>
                <w:lang w:val="en-GB"/>
              </w:rPr>
              <w:t>)</w:t>
            </w:r>
          </w:p>
        </w:tc>
        <w:tc>
          <w:tcPr>
            <w:tcW w:w="709"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 xml:space="preserve">　</w:t>
            </w:r>
          </w:p>
        </w:tc>
      </w:tr>
      <w:tr w:rsidR="007D2E7D" w:rsidRPr="007D2E7D" w:rsidTr="00EC28C0">
        <w:trPr>
          <w:trHeight w:val="284"/>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6a</w:t>
            </w:r>
          </w:p>
        </w:tc>
        <w:tc>
          <w:tcPr>
            <w:tcW w:w="59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shd w:val="clear" w:color="auto" w:fill="auto"/>
            <w:vAlign w:val="center"/>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金融穩定理事會</w:t>
            </w:r>
            <w:r w:rsidRPr="007D2E7D">
              <w:rPr>
                <w:rFonts w:ascii="Segoe UI" w:hAnsi="Segoe UI" w:cs="Segoe UI"/>
                <w:color w:val="000000"/>
                <w:kern w:val="0"/>
                <w:sz w:val="17"/>
                <w:szCs w:val="17"/>
              </w:rPr>
              <w:t>《</w:t>
            </w:r>
            <w:r w:rsidRPr="007D2E7D">
              <w:rPr>
                <w:rFonts w:asciiTheme="minorEastAsia" w:hAnsiTheme="minorEastAsia" w:cs="Segoe UI" w:hint="eastAsia"/>
                <w:sz w:val="17"/>
                <w:szCs w:val="17"/>
              </w:rPr>
              <w:t>總吸收虧損能力</w:t>
            </w:r>
            <w:r w:rsidRPr="007D2E7D">
              <w:rPr>
                <w:rFonts w:ascii="Segoe UI" w:hAnsi="Segoe UI" w:cs="Segoe UI"/>
                <w:color w:val="000000"/>
                <w:kern w:val="0"/>
                <w:sz w:val="17"/>
                <w:szCs w:val="17"/>
              </w:rPr>
              <w:t>細則清單》第</w:t>
            </w:r>
            <w:r w:rsidRPr="007D2E7D">
              <w:rPr>
                <w:rFonts w:ascii="Segoe UI" w:hAnsi="Segoe UI" w:cs="Segoe UI"/>
                <w:color w:val="000000"/>
                <w:kern w:val="0"/>
                <w:sz w:val="17"/>
                <w:szCs w:val="17"/>
              </w:rPr>
              <w:t>11</w:t>
            </w:r>
            <w:r w:rsidRPr="007D2E7D">
              <w:rPr>
                <w:rFonts w:ascii="Segoe UI" w:hAnsi="Segoe UI" w:cs="Segoe UI"/>
                <w:color w:val="000000"/>
                <w:kern w:val="0"/>
                <w:sz w:val="17"/>
                <w:szCs w:val="17"/>
              </w:rPr>
              <w:t>條倒數第三段中的後償豁免是否適用？</w:t>
            </w:r>
          </w:p>
        </w:tc>
        <w:tc>
          <w:tcPr>
            <w:tcW w:w="709"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r>
      <w:tr w:rsidR="007D2E7D" w:rsidRPr="007D2E7D" w:rsidTr="00EC28C0">
        <w:trPr>
          <w:trHeight w:val="284"/>
        </w:trPr>
        <w:tc>
          <w:tcPr>
            <w:tcW w:w="425"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6b</w:t>
            </w:r>
          </w:p>
        </w:tc>
        <w:tc>
          <w:tcPr>
            <w:tcW w:w="59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hemeColor="text1"/>
            </w:tcBorders>
            <w:shd w:val="clear" w:color="auto" w:fill="auto"/>
            <w:vAlign w:val="center"/>
          </w:tcPr>
          <w:p w:rsidR="007D2E7D" w:rsidRPr="007D2E7D" w:rsidRDefault="007D2E7D" w:rsidP="007D2E7D">
            <w:pPr>
              <w:widowControl/>
              <w:spacing w:line="200" w:lineRule="exact"/>
              <w:ind w:rightChars="47" w:right="113"/>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金融穩定理事會</w:t>
            </w:r>
            <w:r w:rsidRPr="007D2E7D">
              <w:rPr>
                <w:rFonts w:ascii="Segoe UI" w:hAnsi="Segoe UI" w:cs="Segoe UI"/>
                <w:color w:val="000000"/>
                <w:kern w:val="0"/>
                <w:sz w:val="17"/>
                <w:szCs w:val="17"/>
              </w:rPr>
              <w:t>《</w:t>
            </w:r>
            <w:r w:rsidRPr="007D2E7D">
              <w:rPr>
                <w:rFonts w:asciiTheme="minorEastAsia" w:hAnsiTheme="minorEastAsia" w:cs="Segoe UI" w:hint="eastAsia"/>
                <w:sz w:val="17"/>
                <w:szCs w:val="17"/>
              </w:rPr>
              <w:t>總吸收虧損能力</w:t>
            </w:r>
            <w:r w:rsidRPr="007D2E7D">
              <w:rPr>
                <w:rFonts w:ascii="Segoe UI" w:hAnsi="Segoe UI" w:cs="Segoe UI"/>
                <w:color w:val="000000"/>
                <w:kern w:val="0"/>
                <w:sz w:val="17"/>
                <w:szCs w:val="17"/>
              </w:rPr>
              <w:t>細則清單》第</w:t>
            </w:r>
            <w:r w:rsidRPr="007D2E7D">
              <w:rPr>
                <w:rFonts w:ascii="Segoe UI" w:hAnsi="Segoe UI" w:cs="Segoe UI"/>
                <w:color w:val="000000"/>
                <w:kern w:val="0"/>
                <w:sz w:val="17"/>
                <w:szCs w:val="17"/>
              </w:rPr>
              <w:t>11</w:t>
            </w:r>
            <w:r w:rsidRPr="007D2E7D">
              <w:rPr>
                <w:rFonts w:ascii="Segoe UI" w:hAnsi="Segoe UI" w:cs="Segoe UI"/>
                <w:color w:val="000000"/>
                <w:kern w:val="0"/>
                <w:sz w:val="17"/>
                <w:szCs w:val="17"/>
              </w:rPr>
              <w:t>條倒數第二段中的後償豁免是否適用？</w:t>
            </w:r>
          </w:p>
        </w:tc>
        <w:tc>
          <w:tcPr>
            <w:tcW w:w="709" w:type="dxa"/>
            <w:tcBorders>
              <w:top w:val="single" w:sz="4" w:space="0" w:color="BFBFBF" w:themeColor="background1" w:themeShade="BF"/>
              <w:left w:val="single" w:sz="4" w:space="0" w:color="000000" w:themeColor="text1"/>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r>
      <w:tr w:rsidR="007D2E7D" w:rsidRPr="007D2E7D" w:rsidTr="00EC28C0">
        <w:trPr>
          <w:trHeight w:val="686"/>
        </w:trPr>
        <w:tc>
          <w:tcPr>
            <w:tcW w:w="425" w:type="dxa"/>
            <w:gridSpan w:val="2"/>
            <w:tcBorders>
              <w:top w:val="single" w:sz="4" w:space="0" w:color="BFBFBF" w:themeColor="background1" w:themeShade="BF"/>
              <w:left w:val="nil"/>
              <w:bottom w:val="single" w:sz="4" w:space="0" w:color="000000" w:themeColor="text1"/>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both"/>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6c</w:t>
            </w:r>
          </w:p>
        </w:tc>
        <w:tc>
          <w:tcPr>
            <w:tcW w:w="5954" w:type="dxa"/>
            <w:tcBorders>
              <w:top w:val="single" w:sz="4" w:space="0" w:color="BFBFBF" w:themeColor="background1" w:themeShade="BF"/>
              <w:left w:val="single" w:sz="4" w:space="0" w:color="BFBFBF" w:themeColor="background1" w:themeShade="BF"/>
              <w:bottom w:val="single" w:sz="4" w:space="0" w:color="000000" w:themeColor="text1"/>
              <w:right w:val="single" w:sz="4" w:space="0" w:color="000000" w:themeColor="text1"/>
            </w:tcBorders>
            <w:shd w:val="clear" w:color="auto" w:fill="auto"/>
            <w:vAlign w:val="center"/>
          </w:tcPr>
          <w:p w:rsidR="007D2E7D" w:rsidRPr="007D2E7D" w:rsidRDefault="007D2E7D" w:rsidP="007D2E7D">
            <w:pPr>
              <w:widowControl/>
              <w:spacing w:line="200" w:lineRule="exact"/>
              <w:ind w:rightChars="47" w:right="113"/>
              <w:jc w:val="both"/>
              <w:rPr>
                <w:rFonts w:ascii="Segoe UI" w:hAnsi="Segoe UI" w:cs="Segoe UI"/>
                <w:color w:val="000000"/>
                <w:kern w:val="0"/>
                <w:sz w:val="17"/>
                <w:szCs w:val="17"/>
                <w:lang w:val="en-GB"/>
              </w:rPr>
            </w:pPr>
            <w:r w:rsidRPr="007D2E7D">
              <w:rPr>
                <w:rFonts w:ascii="Segoe UI" w:hAnsi="Segoe UI" w:cs="Segoe UI"/>
                <w:color w:val="000000"/>
                <w:kern w:val="0"/>
                <w:sz w:val="17"/>
                <w:szCs w:val="17"/>
                <w:lang w:val="en-GB"/>
              </w:rPr>
              <w:t>若設有上限的後償豁免適用，則與</w:t>
            </w:r>
            <w:r w:rsidRPr="007D2E7D">
              <w:rPr>
                <w:rFonts w:ascii="Segoe UI" w:hAnsi="Segoe UI" w:cs="Segoe UI"/>
                <w:bCs/>
                <w:color w:val="000000"/>
                <w:kern w:val="0"/>
                <w:sz w:val="17"/>
                <w:szCs w:val="17"/>
              </w:rPr>
              <w:t>獲豁除負債同級並確認為</w:t>
            </w:r>
            <w:r w:rsidRPr="007D2E7D">
              <w:rPr>
                <w:rFonts w:ascii="Segoe UI" w:hAnsi="Segoe UI" w:cs="Segoe UI"/>
                <w:color w:val="000000"/>
                <w:kern w:val="0"/>
                <w:sz w:val="17"/>
                <w:szCs w:val="17"/>
                <w:lang w:val="en-GB"/>
              </w:rPr>
              <w:t>外部吸收虧損能力</w:t>
            </w:r>
            <w:r w:rsidRPr="007D2E7D">
              <w:rPr>
                <w:rFonts w:ascii="Segoe UI" w:hAnsi="Segoe UI" w:cs="Segoe UI"/>
                <w:bCs/>
                <w:color w:val="000000"/>
                <w:kern w:val="0"/>
                <w:sz w:val="17"/>
                <w:szCs w:val="17"/>
              </w:rPr>
              <w:t>的已發行資金的數額，除以</w:t>
            </w:r>
            <w:r w:rsidRPr="007D2E7D">
              <w:rPr>
                <w:rFonts w:ascii="Segoe UI" w:hAnsi="Segoe UI" w:cs="Segoe UI"/>
                <w:color w:val="000000"/>
                <w:kern w:val="0"/>
                <w:sz w:val="17"/>
                <w:szCs w:val="17"/>
                <w:lang w:val="en-GB"/>
              </w:rPr>
              <w:t>與</w:t>
            </w:r>
            <w:r w:rsidRPr="007D2E7D">
              <w:rPr>
                <w:rFonts w:ascii="Segoe UI" w:hAnsi="Segoe UI" w:cs="Segoe UI"/>
                <w:bCs/>
                <w:color w:val="000000"/>
                <w:kern w:val="0"/>
                <w:sz w:val="17"/>
                <w:szCs w:val="17"/>
              </w:rPr>
              <w:t>獲豁除負債同級並</w:t>
            </w:r>
            <w:r w:rsidRPr="007D2E7D">
              <w:rPr>
                <w:rFonts w:ascii="Segoe UI" w:hAnsi="Segoe UI" w:cs="Segoe UI" w:hint="eastAsia"/>
                <w:color w:val="000000"/>
                <w:kern w:val="0"/>
                <w:sz w:val="17"/>
                <w:szCs w:val="17"/>
                <w:lang w:val="en-GB"/>
              </w:rPr>
              <w:t>若</w:t>
            </w:r>
            <w:r w:rsidRPr="007D2E7D">
              <w:rPr>
                <w:rFonts w:ascii="Segoe UI" w:hAnsi="Segoe UI" w:cs="Segoe UI"/>
                <w:color w:val="000000"/>
                <w:kern w:val="0"/>
                <w:sz w:val="17"/>
                <w:szCs w:val="17"/>
                <w:lang w:val="en-GB"/>
              </w:rPr>
              <w:t>無應用上限</w:t>
            </w:r>
            <w:r w:rsidRPr="007D2E7D">
              <w:rPr>
                <w:rFonts w:ascii="Segoe UI" w:hAnsi="Segoe UI" w:cs="Segoe UI" w:hint="eastAsia"/>
                <w:color w:val="000000"/>
                <w:kern w:val="0"/>
                <w:sz w:val="17"/>
                <w:szCs w:val="17"/>
                <w:lang w:val="en-GB"/>
              </w:rPr>
              <w:t>則</w:t>
            </w:r>
            <w:r w:rsidRPr="007D2E7D">
              <w:rPr>
                <w:rFonts w:ascii="Segoe UI" w:hAnsi="Segoe UI" w:cs="Segoe UI"/>
                <w:bCs/>
                <w:color w:val="000000"/>
                <w:kern w:val="0"/>
                <w:sz w:val="17"/>
                <w:szCs w:val="17"/>
              </w:rPr>
              <w:t>會確認為</w:t>
            </w:r>
            <w:r w:rsidRPr="007D2E7D">
              <w:rPr>
                <w:rFonts w:ascii="Segoe UI" w:hAnsi="Segoe UI" w:cs="Segoe UI"/>
                <w:color w:val="000000"/>
                <w:kern w:val="0"/>
                <w:sz w:val="17"/>
                <w:szCs w:val="17"/>
                <w:lang w:val="en-GB"/>
              </w:rPr>
              <w:t>外部吸收虧損能力</w:t>
            </w:r>
            <w:r w:rsidRPr="007D2E7D">
              <w:rPr>
                <w:rFonts w:ascii="Segoe UI" w:hAnsi="Segoe UI" w:cs="Segoe UI"/>
                <w:bCs/>
                <w:color w:val="000000"/>
                <w:kern w:val="0"/>
                <w:sz w:val="17"/>
                <w:szCs w:val="17"/>
              </w:rPr>
              <w:t>的已發行資金的數額</w:t>
            </w:r>
            <w:r w:rsidRPr="007D2E7D">
              <w:rPr>
                <w:rFonts w:ascii="Segoe UI" w:hAnsi="Segoe UI" w:cs="Segoe UI"/>
                <w:color w:val="000000"/>
                <w:kern w:val="0"/>
                <w:sz w:val="17"/>
                <w:szCs w:val="17"/>
                <w:lang w:val="en-GB"/>
              </w:rPr>
              <w:t>。</w:t>
            </w:r>
          </w:p>
        </w:tc>
        <w:tc>
          <w:tcPr>
            <w:tcW w:w="709" w:type="dxa"/>
            <w:tcBorders>
              <w:top w:val="single" w:sz="4" w:space="0" w:color="BFBFBF" w:themeColor="background1" w:themeShade="BF"/>
              <w:left w:val="single" w:sz="4" w:space="0" w:color="000000" w:themeColor="text1"/>
              <w:bottom w:val="single" w:sz="4" w:space="0" w:color="000000" w:themeColor="text1"/>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09" w:type="dxa"/>
            <w:tcBorders>
              <w:top w:val="single" w:sz="4" w:space="0" w:color="BFBFBF" w:themeColor="background1" w:themeShade="BF"/>
              <w:left w:val="single" w:sz="4" w:space="0" w:color="BFBFBF" w:themeColor="background1" w:themeShade="BF"/>
              <w:bottom w:val="single" w:sz="4" w:space="0" w:color="000000" w:themeColor="text1"/>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08" w:type="dxa"/>
            <w:tcBorders>
              <w:top w:val="single" w:sz="4" w:space="0" w:color="BFBFBF" w:themeColor="background1" w:themeShade="BF"/>
              <w:left w:val="single" w:sz="4" w:space="0" w:color="BFBFBF" w:themeColor="background1" w:themeShade="BF"/>
              <w:bottom w:val="single" w:sz="4" w:space="0" w:color="000000" w:themeColor="text1"/>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09" w:type="dxa"/>
            <w:tcBorders>
              <w:top w:val="single" w:sz="4" w:space="0" w:color="BFBFBF" w:themeColor="background1" w:themeShade="BF"/>
              <w:left w:val="single" w:sz="4" w:space="0" w:color="BFBFBF" w:themeColor="background1" w:themeShade="BF"/>
              <w:bottom w:val="single" w:sz="4" w:space="0" w:color="000000" w:themeColor="text1"/>
              <w:right w:val="single" w:sz="4" w:space="0" w:color="BFBFBF" w:themeColor="background1" w:themeShade="BF"/>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c>
          <w:tcPr>
            <w:tcW w:w="750" w:type="dxa"/>
            <w:tcBorders>
              <w:top w:val="single" w:sz="4" w:space="0" w:color="BFBFBF" w:themeColor="background1" w:themeShade="BF"/>
              <w:left w:val="single" w:sz="4" w:space="0" w:color="BFBFBF" w:themeColor="background1" w:themeShade="BF"/>
              <w:bottom w:val="single" w:sz="4" w:space="0" w:color="000000" w:themeColor="text1"/>
            </w:tcBorders>
            <w:shd w:val="clear" w:color="auto" w:fill="auto"/>
            <w:noWrap/>
            <w:vAlign w:val="center"/>
          </w:tcPr>
          <w:p w:rsidR="007D2E7D" w:rsidRPr="007D2E7D" w:rsidRDefault="007D2E7D" w:rsidP="007D2E7D">
            <w:pPr>
              <w:widowControl/>
              <w:spacing w:line="200" w:lineRule="exact"/>
              <w:jc w:val="center"/>
              <w:rPr>
                <w:rFonts w:ascii="Segoe UI" w:hAnsi="Segoe UI" w:cs="Segoe UI"/>
                <w:color w:val="000000"/>
                <w:kern w:val="0"/>
                <w:sz w:val="17"/>
                <w:szCs w:val="17"/>
                <w:lang w:val="en-GB"/>
              </w:rPr>
            </w:pPr>
          </w:p>
        </w:tc>
      </w:tr>
      <w:tr w:rsidR="007D2E7D" w:rsidRPr="007D2E7D" w:rsidTr="00EC28C0">
        <w:trPr>
          <w:gridAfter w:val="1"/>
          <w:wAfter w:w="750" w:type="dxa"/>
          <w:trHeight w:val="1134"/>
        </w:trPr>
        <w:tc>
          <w:tcPr>
            <w:tcW w:w="9214" w:type="dxa"/>
            <w:gridSpan w:val="7"/>
            <w:tcBorders>
              <w:top w:val="single" w:sz="4" w:space="0" w:color="BFBFBF" w:themeColor="background1" w:themeShade="BF"/>
              <w:left w:val="nil"/>
              <w:bottom w:val="single" w:sz="4" w:space="0" w:color="auto"/>
            </w:tcBorders>
            <w:shd w:val="clear" w:color="auto" w:fill="auto"/>
            <w:noWrap/>
          </w:tcPr>
          <w:p w:rsidR="007D2E7D" w:rsidRPr="007D2E7D" w:rsidRDefault="007D2E7D" w:rsidP="007D2E7D">
            <w:pPr>
              <w:widowControl/>
              <w:snapToGrid w:val="0"/>
              <w:spacing w:before="40" w:after="40" w:line="240" w:lineRule="exact"/>
              <w:jc w:val="both"/>
              <w:rPr>
                <w:rFonts w:ascii="Segoe UI" w:hAnsi="Segoe UI" w:cs="Segoe UI"/>
                <w:i/>
                <w:kern w:val="0"/>
                <w:sz w:val="17"/>
                <w:szCs w:val="17"/>
                <w:lang w:val="en-GB" w:eastAsia="it-IT"/>
              </w:rPr>
            </w:pPr>
            <w:r w:rsidRPr="007D2E7D">
              <w:rPr>
                <w:rFonts w:ascii="Segoe UI" w:hAnsi="Segoe UI" w:cs="Segoe UI"/>
                <w:i/>
                <w:kern w:val="0"/>
                <w:sz w:val="17"/>
                <w:szCs w:val="17"/>
                <w:lang w:val="en-GB" w:eastAsia="it-IT"/>
              </w:rPr>
              <w:t>注意事項：</w:t>
            </w:r>
          </w:p>
          <w:p w:rsidR="007D2E7D" w:rsidRPr="007D2E7D" w:rsidRDefault="007D2E7D" w:rsidP="003C7D58">
            <w:pPr>
              <w:widowControl/>
              <w:numPr>
                <w:ilvl w:val="0"/>
                <w:numId w:val="8"/>
              </w:numPr>
              <w:spacing w:before="40" w:after="40" w:line="240" w:lineRule="exact"/>
              <w:jc w:val="both"/>
              <w:rPr>
                <w:rFonts w:ascii="Segoe UI" w:hAnsi="Segoe UI" w:cs="Segoe UI"/>
                <w:i/>
                <w:color w:val="000000"/>
                <w:kern w:val="0"/>
                <w:sz w:val="17"/>
                <w:szCs w:val="17"/>
                <w:lang w:val="en-GB"/>
              </w:rPr>
            </w:pPr>
            <w:r w:rsidRPr="007D2E7D">
              <w:rPr>
                <w:rFonts w:ascii="Segoe UI" w:hAnsi="Segoe UI" w:cs="Segoe UI"/>
                <w:i/>
                <w:color w:val="000000"/>
                <w:kern w:val="0"/>
                <w:sz w:val="17"/>
                <w:szCs w:val="17"/>
                <w:lang w:val="en-GB"/>
              </w:rPr>
              <w:t>根據巴塞爾</w:t>
            </w:r>
            <w:r w:rsidR="00D71488">
              <w:rPr>
                <w:rFonts w:ascii="Segoe UI" w:hAnsi="Segoe UI" w:cs="Segoe UI" w:hint="eastAsia"/>
                <w:i/>
                <w:color w:val="000000"/>
                <w:kern w:val="0"/>
                <w:sz w:val="17"/>
                <w:szCs w:val="17"/>
                <w:lang w:val="en-GB"/>
              </w:rPr>
              <w:t>銀行監管</w:t>
            </w:r>
            <w:r w:rsidRPr="007D2E7D">
              <w:rPr>
                <w:rFonts w:ascii="Segoe UI" w:hAnsi="Segoe UI" w:cs="Segoe UI"/>
                <w:i/>
                <w:color w:val="000000"/>
                <w:kern w:val="0"/>
                <w:sz w:val="17"/>
                <w:szCs w:val="17"/>
                <w:lang w:val="en-GB"/>
              </w:rPr>
              <w:t>委員會的第三支柱披露規定的標準</w:t>
            </w:r>
            <w:r w:rsidRPr="007D2E7D">
              <w:rPr>
                <w:rFonts w:ascii="細明體" w:eastAsia="細明體" w:hAnsi="細明體" w:cs="細明體" w:hint="eastAsia"/>
                <w:i/>
                <w:color w:val="000000"/>
                <w:kern w:val="0"/>
                <w:sz w:val="17"/>
                <w:szCs w:val="17"/>
                <w:lang w:val="en-GB"/>
              </w:rPr>
              <w:t>──</w:t>
            </w:r>
            <w:r w:rsidRPr="007D2E7D">
              <w:rPr>
                <w:rFonts w:ascii="Segoe UI" w:hAnsi="Segoe UI" w:cs="Segoe UI"/>
                <w:i/>
                <w:color w:val="000000"/>
                <w:kern w:val="0"/>
                <w:sz w:val="17"/>
                <w:szCs w:val="17"/>
                <w:lang w:val="en-GB"/>
              </w:rPr>
              <w:t>綜合及優化架構</w:t>
            </w:r>
            <w:r w:rsidRPr="007D2E7D">
              <w:rPr>
                <w:rFonts w:ascii="Segoe UI" w:hAnsi="Segoe UI" w:cs="Segoe UI"/>
                <w:i/>
                <w:color w:val="000000"/>
                <w:kern w:val="0"/>
                <w:sz w:val="17"/>
                <w:szCs w:val="17"/>
                <w:lang w:val="en-GB"/>
              </w:rPr>
              <w:t>(2017</w:t>
            </w:r>
            <w:r w:rsidRPr="007D2E7D">
              <w:rPr>
                <w:rFonts w:ascii="Segoe UI" w:hAnsi="Segoe UI" w:cs="Segoe UI"/>
                <w:i/>
                <w:color w:val="000000"/>
                <w:kern w:val="0"/>
                <w:sz w:val="17"/>
                <w:szCs w:val="17"/>
                <w:lang w:val="en-GB"/>
              </w:rPr>
              <w:t>年</w:t>
            </w:r>
            <w:r w:rsidRPr="007D2E7D">
              <w:rPr>
                <w:rFonts w:ascii="Segoe UI" w:hAnsi="Segoe UI" w:cs="Segoe UI"/>
                <w:i/>
                <w:color w:val="000000"/>
                <w:kern w:val="0"/>
                <w:sz w:val="17"/>
                <w:szCs w:val="17"/>
                <w:lang w:val="en-GB"/>
              </w:rPr>
              <w:t>3</w:t>
            </w:r>
            <w:r w:rsidRPr="007D2E7D">
              <w:rPr>
                <w:rFonts w:ascii="Segoe UI" w:hAnsi="Segoe UI" w:cs="Segoe UI"/>
                <w:i/>
                <w:color w:val="000000"/>
                <w:kern w:val="0"/>
                <w:sz w:val="17"/>
                <w:szCs w:val="17"/>
                <w:lang w:val="en-GB"/>
              </w:rPr>
              <w:t>月</w:t>
            </w:r>
            <w:r w:rsidRPr="007D2E7D">
              <w:rPr>
                <w:rFonts w:ascii="Segoe UI" w:hAnsi="Segoe UI" w:cs="Segoe UI"/>
                <w:i/>
                <w:color w:val="000000"/>
                <w:kern w:val="0"/>
                <w:sz w:val="17"/>
                <w:szCs w:val="17"/>
                <w:lang w:val="en-GB"/>
              </w:rPr>
              <w:t>)</w:t>
            </w:r>
            <w:r w:rsidRPr="007D2E7D">
              <w:rPr>
                <w:rFonts w:ascii="Segoe UI" w:hAnsi="Segoe UI" w:cs="Segoe UI"/>
                <w:i/>
                <w:color w:val="000000"/>
                <w:kern w:val="0"/>
                <w:sz w:val="17"/>
                <w:szCs w:val="17"/>
                <w:lang w:val="en-GB"/>
              </w:rPr>
              <w:t>，模版</w:t>
            </w:r>
            <w:r w:rsidRPr="007D2E7D">
              <w:rPr>
                <w:rFonts w:ascii="Segoe UI" w:hAnsi="Segoe UI" w:cs="Segoe UI"/>
                <w:i/>
                <w:color w:val="000000"/>
                <w:kern w:val="0"/>
                <w:sz w:val="17"/>
                <w:szCs w:val="17"/>
                <w:lang w:val="en-GB"/>
              </w:rPr>
              <w:t>KM2</w:t>
            </w:r>
            <w:r w:rsidRPr="007D2E7D">
              <w:rPr>
                <w:rFonts w:ascii="Segoe UI" w:hAnsi="Segoe UI" w:cs="Segoe UI"/>
                <w:i/>
                <w:color w:val="000000"/>
                <w:kern w:val="0"/>
                <w:sz w:val="17"/>
                <w:szCs w:val="17"/>
                <w:lang w:val="en-GB"/>
              </w:rPr>
              <w:t>適用於披露在處置集團層面的吸收虧損能力。屬非香港處置實體的處置集團內的《</w:t>
            </w:r>
            <w:r w:rsidRPr="007D2E7D">
              <w:rPr>
                <w:rFonts w:ascii="Segoe UI" w:hAnsi="Segoe UI" w:cs="Segoe UI"/>
                <w:i/>
                <w:color w:val="000000"/>
                <w:kern w:val="0"/>
                <w:sz w:val="17"/>
                <w:szCs w:val="17"/>
                <w:lang w:val="en-GB"/>
              </w:rPr>
              <w:t>LAC</w:t>
            </w:r>
            <w:r w:rsidRPr="007D2E7D">
              <w:rPr>
                <w:rFonts w:ascii="Segoe UI" w:hAnsi="Segoe UI" w:cs="Segoe UI"/>
                <w:i/>
                <w:color w:val="000000"/>
                <w:kern w:val="0"/>
                <w:sz w:val="17"/>
                <w:szCs w:val="17"/>
                <w:lang w:val="en-GB"/>
              </w:rPr>
              <w:t>規則》下的重要附屬公司應在</w:t>
            </w:r>
            <w:r w:rsidRPr="007D2E7D">
              <w:rPr>
                <w:rFonts w:ascii="Segoe UI" w:hAnsi="Segoe UI" w:cs="Segoe UI" w:hint="eastAsia"/>
                <w:i/>
                <w:color w:val="000000"/>
                <w:kern w:val="0"/>
                <w:sz w:val="17"/>
                <w:szCs w:val="17"/>
                <w:lang w:val="en-GB"/>
              </w:rPr>
              <w:t>按</w:t>
            </w:r>
            <w:r w:rsidRPr="007D2E7D">
              <w:rPr>
                <w:rFonts w:ascii="Segoe UI" w:hAnsi="Segoe UI" w:cs="Segoe UI"/>
                <w:i/>
                <w:color w:val="000000"/>
                <w:kern w:val="0"/>
                <w:sz w:val="17"/>
                <w:szCs w:val="17"/>
                <w:lang w:val="en-GB"/>
              </w:rPr>
              <w:t>理</w:t>
            </w:r>
            <w:r w:rsidRPr="007D2E7D">
              <w:rPr>
                <w:rFonts w:ascii="Segoe UI" w:hAnsi="Segoe UI" w:cs="Segoe UI" w:hint="eastAsia"/>
                <w:i/>
                <w:color w:val="000000"/>
                <w:kern w:val="0"/>
                <w:sz w:val="17"/>
                <w:szCs w:val="17"/>
                <w:lang w:val="en-GB"/>
              </w:rPr>
              <w:t>可</w:t>
            </w:r>
            <w:r w:rsidRPr="007D2E7D">
              <w:rPr>
                <w:rFonts w:ascii="Segoe UI" w:hAnsi="Segoe UI" w:cs="Segoe UI"/>
                <w:i/>
                <w:color w:val="000000"/>
                <w:kern w:val="0"/>
                <w:sz w:val="17"/>
                <w:szCs w:val="17"/>
                <w:lang w:val="en-GB"/>
              </w:rPr>
              <w:t>取得</w:t>
            </w:r>
            <w:r w:rsidRPr="007D2E7D">
              <w:rPr>
                <w:rFonts w:ascii="Segoe UI" w:hAnsi="Segoe UI" w:cs="Segoe UI" w:hint="eastAsia"/>
                <w:i/>
                <w:color w:val="000000"/>
                <w:kern w:val="0"/>
                <w:sz w:val="17"/>
                <w:szCs w:val="17"/>
                <w:lang w:val="en-GB"/>
              </w:rPr>
              <w:t>所需</w:t>
            </w:r>
            <w:r w:rsidRPr="007D2E7D">
              <w:rPr>
                <w:rFonts w:ascii="Segoe UI" w:hAnsi="Segoe UI" w:cs="Segoe UI"/>
                <w:i/>
                <w:color w:val="000000"/>
                <w:kern w:val="0"/>
                <w:sz w:val="17"/>
                <w:szCs w:val="17"/>
                <w:lang w:val="en-GB"/>
              </w:rPr>
              <w:t>資料的範圍內，填報本模版</w:t>
            </w:r>
            <w:r w:rsidRPr="007D2E7D">
              <w:rPr>
                <w:rFonts w:ascii="Segoe UI" w:hAnsi="Segoe UI" w:cs="Segoe UI" w:hint="eastAsia"/>
                <w:i/>
                <w:color w:val="000000"/>
                <w:kern w:val="0"/>
                <w:sz w:val="17"/>
                <w:szCs w:val="17"/>
                <w:lang w:val="en-GB"/>
              </w:rPr>
              <w:t xml:space="preserve"> </w:t>
            </w:r>
            <w:r w:rsidRPr="007D2E7D">
              <w:rPr>
                <w:rFonts w:ascii="Segoe UI" w:hAnsi="Segoe UI" w:cs="Segoe UI"/>
                <w:i/>
                <w:color w:val="000000"/>
                <w:kern w:val="0"/>
                <w:sz w:val="17"/>
                <w:szCs w:val="17"/>
                <w:lang w:val="en-GB"/>
              </w:rPr>
              <w:t>(</w:t>
            </w:r>
            <w:r w:rsidRPr="007D2E7D">
              <w:rPr>
                <w:rFonts w:ascii="Segoe UI" w:hAnsi="Segoe UI" w:cs="Segoe UI"/>
                <w:i/>
                <w:color w:val="000000"/>
                <w:kern w:val="0"/>
                <w:sz w:val="17"/>
                <w:szCs w:val="17"/>
                <w:lang w:val="en-GB"/>
              </w:rPr>
              <w:t>本模版適用於披露非香港處置實體在處置集團層面的外部吸收虧損能力</w:t>
            </w:r>
            <w:r w:rsidRPr="007D2E7D">
              <w:rPr>
                <w:rFonts w:ascii="Segoe UI" w:hAnsi="Segoe UI" w:cs="Segoe UI"/>
                <w:i/>
                <w:color w:val="000000"/>
                <w:kern w:val="0"/>
                <w:sz w:val="17"/>
                <w:szCs w:val="17"/>
                <w:lang w:val="en-GB"/>
              </w:rPr>
              <w:t>)</w:t>
            </w:r>
            <w:r w:rsidRPr="007D2E7D">
              <w:rPr>
                <w:rFonts w:ascii="Segoe UI" w:hAnsi="Segoe UI" w:cs="Segoe UI"/>
                <w:i/>
                <w:color w:val="000000"/>
                <w:kern w:val="0"/>
                <w:sz w:val="17"/>
                <w:szCs w:val="17"/>
                <w:lang w:val="en-GB"/>
              </w:rPr>
              <w:t>。</w:t>
            </w:r>
          </w:p>
          <w:p w:rsidR="007D2E7D" w:rsidRPr="007D2E7D" w:rsidRDefault="007D2E7D" w:rsidP="003C7D58">
            <w:pPr>
              <w:widowControl/>
              <w:numPr>
                <w:ilvl w:val="0"/>
                <w:numId w:val="8"/>
              </w:numPr>
              <w:spacing w:before="40" w:after="40" w:line="240" w:lineRule="exact"/>
              <w:jc w:val="both"/>
              <w:rPr>
                <w:rFonts w:ascii="Segoe UI" w:hAnsi="Segoe UI" w:cs="Segoe UI"/>
                <w:i/>
                <w:color w:val="000000"/>
                <w:kern w:val="0"/>
                <w:sz w:val="17"/>
                <w:szCs w:val="17"/>
                <w:lang w:val="en-GB"/>
              </w:rPr>
            </w:pPr>
            <w:r w:rsidRPr="007D2E7D">
              <w:rPr>
                <w:rFonts w:ascii="Segoe UI" w:hAnsi="Segoe UI" w:cs="Segoe UI"/>
                <w:i/>
                <w:color w:val="000000"/>
                <w:kern w:val="0"/>
                <w:sz w:val="17"/>
                <w:szCs w:val="17"/>
                <w:lang w:val="en-GB"/>
              </w:rPr>
              <w:t>重要附屬公司可在符合《</w:t>
            </w:r>
            <w:r w:rsidRPr="007D2E7D">
              <w:rPr>
                <w:rFonts w:ascii="Segoe UI" w:hAnsi="Segoe UI" w:cs="Segoe UI"/>
                <w:i/>
                <w:color w:val="000000"/>
                <w:kern w:val="0"/>
                <w:sz w:val="17"/>
                <w:szCs w:val="17"/>
                <w:lang w:val="en-GB"/>
              </w:rPr>
              <w:t>LAC</w:t>
            </w:r>
            <w:r w:rsidRPr="007D2E7D">
              <w:rPr>
                <w:rFonts w:ascii="Segoe UI" w:hAnsi="Segoe UI" w:cs="Segoe UI"/>
                <w:i/>
                <w:color w:val="000000"/>
                <w:kern w:val="0"/>
                <w:sz w:val="17"/>
                <w:szCs w:val="17"/>
                <w:lang w:val="en-GB"/>
              </w:rPr>
              <w:t>規則》</w:t>
            </w:r>
            <w:r w:rsidRPr="007D2E7D">
              <w:rPr>
                <w:rFonts w:ascii="Segoe UI" w:hAnsi="Segoe UI" w:cs="Segoe UI" w:hint="eastAsia"/>
                <w:i/>
                <w:color w:val="000000"/>
                <w:kern w:val="0"/>
                <w:sz w:val="17"/>
                <w:szCs w:val="17"/>
                <w:lang w:val="en-GB"/>
              </w:rPr>
              <w:t>第</w:t>
            </w:r>
            <w:r w:rsidRPr="007D2E7D">
              <w:rPr>
                <w:rFonts w:ascii="Segoe UI" w:hAnsi="Segoe UI" w:cs="Segoe UI" w:hint="eastAsia"/>
                <w:i/>
                <w:color w:val="000000"/>
                <w:kern w:val="0"/>
                <w:sz w:val="17"/>
                <w:szCs w:val="17"/>
                <w:lang w:val="en-GB"/>
              </w:rPr>
              <w:t>56</w:t>
            </w:r>
            <w:r w:rsidRPr="007D2E7D">
              <w:rPr>
                <w:rFonts w:ascii="Segoe UI" w:hAnsi="Segoe UI" w:cs="Segoe UI" w:hint="eastAsia"/>
                <w:i/>
                <w:color w:val="000000"/>
                <w:kern w:val="0"/>
                <w:sz w:val="17"/>
                <w:szCs w:val="17"/>
                <w:lang w:val="en-GB"/>
              </w:rPr>
              <w:t>條</w:t>
            </w:r>
            <w:r w:rsidRPr="007D2E7D">
              <w:rPr>
                <w:rFonts w:ascii="Segoe UI" w:hAnsi="Segoe UI" w:cs="Segoe UI"/>
                <w:i/>
                <w:color w:val="000000"/>
                <w:kern w:val="0"/>
                <w:sz w:val="17"/>
                <w:szCs w:val="17"/>
                <w:lang w:val="en-GB"/>
              </w:rPr>
              <w:t>的情況下，將集團公司</w:t>
            </w:r>
            <w:r w:rsidRPr="007D2E7D">
              <w:rPr>
                <w:rFonts w:ascii="Segoe UI" w:hAnsi="Segoe UI" w:cs="Segoe UI"/>
                <w:i/>
                <w:color w:val="000000"/>
                <w:kern w:val="0"/>
                <w:sz w:val="17"/>
                <w:szCs w:val="17"/>
                <w:lang w:val="en-GB"/>
              </w:rPr>
              <w:t>(</w:t>
            </w:r>
            <w:r w:rsidRPr="007D2E7D">
              <w:rPr>
                <w:rFonts w:ascii="Segoe UI" w:hAnsi="Segoe UI" w:cs="Segoe UI"/>
                <w:i/>
                <w:color w:val="000000"/>
                <w:kern w:val="0"/>
                <w:sz w:val="17"/>
                <w:szCs w:val="17"/>
                <w:lang w:val="en-GB"/>
              </w:rPr>
              <w:t>例如非香港處置實體</w:t>
            </w:r>
            <w:r w:rsidRPr="007D2E7D">
              <w:rPr>
                <w:rFonts w:ascii="Segoe UI" w:hAnsi="Segoe UI" w:cs="Segoe UI"/>
                <w:i/>
                <w:color w:val="000000"/>
                <w:kern w:val="0"/>
                <w:sz w:val="17"/>
                <w:szCs w:val="17"/>
                <w:lang w:val="en-GB"/>
              </w:rPr>
              <w:t>)</w:t>
            </w:r>
            <w:r w:rsidRPr="007D2E7D">
              <w:rPr>
                <w:rFonts w:ascii="Segoe UI" w:hAnsi="Segoe UI" w:cs="Segoe UI"/>
                <w:i/>
                <w:color w:val="000000"/>
                <w:kern w:val="0"/>
                <w:sz w:val="17"/>
                <w:szCs w:val="17"/>
                <w:lang w:val="en-GB"/>
              </w:rPr>
              <w:t>所作披露視為根據《</w:t>
            </w:r>
            <w:r w:rsidRPr="007D2E7D">
              <w:rPr>
                <w:rFonts w:ascii="Segoe UI" w:hAnsi="Segoe UI" w:cs="Segoe UI"/>
                <w:i/>
                <w:color w:val="000000"/>
                <w:kern w:val="0"/>
                <w:sz w:val="17"/>
                <w:szCs w:val="17"/>
                <w:lang w:val="en-GB"/>
              </w:rPr>
              <w:t>LAC</w:t>
            </w:r>
            <w:r w:rsidRPr="007D2E7D">
              <w:rPr>
                <w:rFonts w:ascii="Segoe UI" w:hAnsi="Segoe UI" w:cs="Segoe UI"/>
                <w:i/>
                <w:color w:val="000000"/>
                <w:kern w:val="0"/>
                <w:sz w:val="17"/>
                <w:szCs w:val="17"/>
                <w:lang w:val="en-GB"/>
              </w:rPr>
              <w:t>規則》第</w:t>
            </w:r>
            <w:r w:rsidRPr="007D2E7D">
              <w:rPr>
                <w:rFonts w:ascii="Segoe UI" w:hAnsi="Segoe UI" w:cs="Segoe UI"/>
                <w:i/>
                <w:color w:val="000000"/>
                <w:kern w:val="0"/>
                <w:sz w:val="17"/>
                <w:szCs w:val="17"/>
                <w:lang w:val="en-GB"/>
              </w:rPr>
              <w:t>47(2)</w:t>
            </w:r>
            <w:r w:rsidRPr="007D2E7D">
              <w:rPr>
                <w:rFonts w:ascii="Segoe UI" w:hAnsi="Segoe UI" w:cs="Segoe UI"/>
                <w:i/>
                <w:color w:val="000000"/>
                <w:kern w:val="0"/>
                <w:sz w:val="17"/>
                <w:szCs w:val="17"/>
                <w:lang w:val="en-GB"/>
              </w:rPr>
              <w:t>條</w:t>
            </w:r>
            <w:r w:rsidRPr="007D2E7D">
              <w:rPr>
                <w:rFonts w:ascii="Segoe UI" w:hAnsi="Segoe UI" w:cs="Segoe UI" w:hint="eastAsia"/>
                <w:i/>
                <w:color w:val="000000"/>
                <w:kern w:val="0"/>
                <w:sz w:val="17"/>
                <w:szCs w:val="17"/>
                <w:lang w:val="en-GB"/>
              </w:rPr>
              <w:t>和以上</w:t>
            </w:r>
            <w:r w:rsidRPr="007D2E7D">
              <w:rPr>
                <w:rFonts w:ascii="Segoe UI" w:hAnsi="Segoe UI" w:cs="Segoe UI"/>
                <w:i/>
                <w:color w:val="000000"/>
                <w:kern w:val="0"/>
                <w:sz w:val="17"/>
                <w:szCs w:val="17"/>
                <w:lang w:val="en-GB"/>
              </w:rPr>
              <w:t>模版所指明的須作出的披露。</w:t>
            </w:r>
          </w:p>
          <w:p w:rsidR="007D2E7D" w:rsidRPr="007D2E7D" w:rsidRDefault="007D2E7D" w:rsidP="003C7D58">
            <w:pPr>
              <w:widowControl/>
              <w:numPr>
                <w:ilvl w:val="0"/>
                <w:numId w:val="8"/>
              </w:numPr>
              <w:spacing w:before="40" w:after="40" w:line="240" w:lineRule="exact"/>
              <w:jc w:val="both"/>
              <w:rPr>
                <w:rFonts w:ascii="Segoe UI" w:hAnsi="Segoe UI" w:cs="Segoe UI"/>
                <w:i/>
                <w:color w:val="000000"/>
                <w:kern w:val="0"/>
                <w:sz w:val="17"/>
                <w:szCs w:val="17"/>
                <w:lang w:val="en-GB"/>
              </w:rPr>
            </w:pPr>
            <w:r w:rsidRPr="007D2E7D">
              <w:rPr>
                <w:rFonts w:ascii="Segoe UI" w:hAnsi="Segoe UI" w:cs="Segoe UI"/>
                <w:i/>
                <w:color w:val="000000"/>
                <w:kern w:val="0"/>
                <w:sz w:val="17"/>
                <w:szCs w:val="17"/>
                <w:lang w:val="en-GB"/>
              </w:rPr>
              <w:t>在首個實施期的披露屬預期性質，並隨着時間而逐步累積季度比較數字。就有關首個實施期之前的期間的欄內</w:t>
            </w:r>
            <w:r w:rsidRPr="007D2E7D">
              <w:rPr>
                <w:rFonts w:ascii="Segoe UI" w:hAnsi="Segoe UI" w:cs="Segoe UI" w:hint="eastAsia"/>
                <w:i/>
                <w:color w:val="000000"/>
                <w:kern w:val="0"/>
                <w:sz w:val="17"/>
                <w:szCs w:val="17"/>
                <w:lang w:val="en-GB"/>
              </w:rPr>
              <w:t>輸入</w:t>
            </w:r>
            <w:r w:rsidRPr="007D2E7D">
              <w:rPr>
                <w:rFonts w:ascii="Segoe UI" w:hAnsi="Segoe UI" w:cs="Segoe UI"/>
                <w:i/>
                <w:color w:val="000000"/>
                <w:kern w:val="0"/>
                <w:sz w:val="17"/>
                <w:szCs w:val="17"/>
                <w:lang w:val="en-GB"/>
              </w:rPr>
              <w:t>「不適用」。</w:t>
            </w:r>
            <w:r w:rsidRPr="007D2E7D">
              <w:rPr>
                <w:rFonts w:ascii="Segoe UI" w:hAnsi="Segoe UI" w:cs="Segoe UI"/>
                <w:i/>
                <w:color w:val="000000"/>
                <w:kern w:val="0"/>
                <w:sz w:val="17"/>
                <w:szCs w:val="17"/>
                <w:lang w:val="en-GB"/>
              </w:rPr>
              <w:t xml:space="preserve"> </w:t>
            </w:r>
          </w:p>
          <w:p w:rsidR="007D2E7D" w:rsidRPr="007D2E7D" w:rsidRDefault="007D2E7D" w:rsidP="003C7D58">
            <w:pPr>
              <w:widowControl/>
              <w:numPr>
                <w:ilvl w:val="0"/>
                <w:numId w:val="8"/>
              </w:numPr>
              <w:spacing w:before="40" w:after="40" w:line="240" w:lineRule="exact"/>
              <w:jc w:val="both"/>
              <w:rPr>
                <w:rFonts w:ascii="Segoe UI" w:hAnsi="Segoe UI" w:cs="Segoe UI"/>
                <w:color w:val="000000"/>
                <w:kern w:val="0"/>
                <w:sz w:val="17"/>
                <w:szCs w:val="17"/>
                <w:lang w:val="en-GB"/>
              </w:rPr>
            </w:pPr>
            <w:r w:rsidRPr="007D2E7D">
              <w:rPr>
                <w:rFonts w:ascii="Segoe UI" w:hAnsi="Segoe UI" w:cs="Segoe UI" w:hint="eastAsia"/>
                <w:i/>
                <w:color w:val="000000"/>
                <w:kern w:val="0"/>
                <w:sz w:val="17"/>
                <w:szCs w:val="17"/>
                <w:lang w:val="en-GB"/>
              </w:rPr>
              <w:t>若</w:t>
            </w:r>
            <w:r w:rsidRPr="007D2E7D">
              <w:rPr>
                <w:rFonts w:ascii="Segoe UI" w:hAnsi="Segoe UI" w:cs="Segoe UI"/>
                <w:i/>
                <w:color w:val="000000"/>
                <w:kern w:val="0"/>
                <w:sz w:val="17"/>
                <w:szCs w:val="17"/>
                <w:lang w:val="en-GB"/>
              </w:rPr>
              <w:t>重要附屬公司</w:t>
            </w:r>
            <w:r w:rsidRPr="007D2E7D">
              <w:rPr>
                <w:rFonts w:ascii="Segoe UI" w:hAnsi="Segoe UI" w:cs="Segoe UI" w:hint="eastAsia"/>
                <w:i/>
                <w:color w:val="000000"/>
                <w:kern w:val="0"/>
                <w:sz w:val="17"/>
                <w:szCs w:val="17"/>
                <w:lang w:val="en-GB"/>
              </w:rPr>
              <w:t>的</w:t>
            </w:r>
            <w:r w:rsidRPr="007D2E7D">
              <w:rPr>
                <w:rFonts w:ascii="Segoe UI" w:hAnsi="Segoe UI" w:cs="Segoe UI"/>
                <w:i/>
                <w:color w:val="000000"/>
                <w:kern w:val="0"/>
                <w:sz w:val="17"/>
                <w:szCs w:val="17"/>
                <w:lang w:val="en-GB"/>
              </w:rPr>
              <w:t>非香港處置實體</w:t>
            </w:r>
            <w:r w:rsidRPr="007D2E7D">
              <w:rPr>
                <w:rFonts w:ascii="Segoe UI" w:hAnsi="Segoe UI" w:cs="Segoe UI" w:hint="eastAsia"/>
                <w:i/>
                <w:color w:val="000000"/>
                <w:kern w:val="0"/>
                <w:sz w:val="17"/>
                <w:szCs w:val="17"/>
                <w:lang w:val="en-GB"/>
              </w:rPr>
              <w:t>的功能貨幣並非港元，而</w:t>
            </w:r>
            <w:r w:rsidRPr="007D2E7D">
              <w:rPr>
                <w:rFonts w:ascii="Segoe UI" w:hAnsi="Segoe UI" w:cs="Segoe UI"/>
                <w:i/>
                <w:color w:val="000000"/>
                <w:kern w:val="0"/>
                <w:sz w:val="17"/>
                <w:szCs w:val="17"/>
                <w:lang w:val="en-GB"/>
              </w:rPr>
              <w:t>重要附屬公司</w:t>
            </w:r>
            <w:r w:rsidRPr="007D2E7D">
              <w:rPr>
                <w:rFonts w:ascii="Segoe UI" w:hAnsi="Segoe UI" w:cs="Segoe UI" w:hint="eastAsia"/>
                <w:i/>
                <w:color w:val="000000"/>
                <w:kern w:val="0"/>
                <w:sz w:val="17"/>
                <w:szCs w:val="17"/>
                <w:lang w:val="en-GB"/>
              </w:rPr>
              <w:t>在本模版以港元填報有關數額，則</w:t>
            </w:r>
            <w:r w:rsidRPr="007D2E7D">
              <w:rPr>
                <w:rFonts w:ascii="Segoe UI" w:hAnsi="Segoe UI" w:cs="Segoe UI"/>
                <w:i/>
                <w:color w:val="000000"/>
                <w:kern w:val="0"/>
                <w:sz w:val="17"/>
                <w:szCs w:val="17"/>
                <w:lang w:val="en-GB"/>
              </w:rPr>
              <w:t>兌換時應採用現行報告期末</w:t>
            </w:r>
            <w:r w:rsidRPr="007D2E7D">
              <w:rPr>
                <w:rFonts w:ascii="Segoe UI" w:hAnsi="Segoe UI" w:cs="Segoe UI" w:hint="eastAsia"/>
                <w:i/>
                <w:color w:val="000000"/>
                <w:kern w:val="0"/>
                <w:sz w:val="17"/>
                <w:szCs w:val="17"/>
                <w:lang w:val="en-GB"/>
              </w:rPr>
              <w:t>的</w:t>
            </w:r>
            <w:r w:rsidRPr="007D2E7D">
              <w:rPr>
                <w:rFonts w:ascii="Segoe UI" w:hAnsi="Segoe UI" w:cs="Segoe UI"/>
                <w:i/>
                <w:color w:val="000000"/>
                <w:kern w:val="0"/>
                <w:sz w:val="17"/>
                <w:szCs w:val="17"/>
                <w:lang w:val="en-GB"/>
              </w:rPr>
              <w:t>收市</w:t>
            </w:r>
            <w:r w:rsidRPr="007D2E7D">
              <w:rPr>
                <w:rFonts w:ascii="Segoe UI" w:hAnsi="Segoe UI" w:cs="Segoe UI" w:hint="eastAsia"/>
                <w:i/>
                <w:color w:val="000000"/>
                <w:kern w:val="0"/>
                <w:sz w:val="17"/>
                <w:szCs w:val="17"/>
                <w:lang w:val="en-GB"/>
              </w:rPr>
              <w:t>電匯</w:t>
            </w:r>
            <w:r w:rsidRPr="007D2E7D">
              <w:rPr>
                <w:rFonts w:ascii="Segoe UI" w:hAnsi="Segoe UI" w:cs="Segoe UI"/>
                <w:i/>
                <w:color w:val="000000"/>
                <w:kern w:val="0"/>
                <w:sz w:val="17"/>
                <w:szCs w:val="17"/>
                <w:lang w:val="en-GB"/>
              </w:rPr>
              <w:t>中間價。</w:t>
            </w:r>
          </w:p>
          <w:p w:rsidR="007D2E7D" w:rsidRPr="00D71488" w:rsidRDefault="007D2E7D" w:rsidP="003C7D58">
            <w:pPr>
              <w:widowControl/>
              <w:numPr>
                <w:ilvl w:val="0"/>
                <w:numId w:val="8"/>
              </w:numPr>
              <w:spacing w:before="40" w:after="40" w:line="240" w:lineRule="exact"/>
              <w:jc w:val="both"/>
              <w:rPr>
                <w:rFonts w:ascii="Segoe UI" w:eastAsia="新細明體" w:hAnsi="Segoe UI" w:cs="Segoe UI"/>
                <w:i/>
                <w:color w:val="000000"/>
                <w:kern w:val="0"/>
                <w:sz w:val="17"/>
                <w:szCs w:val="17"/>
                <w:lang w:val="en-GB"/>
              </w:rPr>
            </w:pPr>
            <w:r w:rsidRPr="00790ADA">
              <w:rPr>
                <w:rFonts w:ascii="Segoe UI" w:eastAsia="新細明體" w:hAnsi="Segoe UI" w:cs="Segoe UI" w:hint="eastAsia"/>
                <w:i/>
                <w:color w:val="000000"/>
                <w:kern w:val="0"/>
                <w:sz w:val="17"/>
                <w:szCs w:val="17"/>
              </w:rPr>
              <w:t>若基於非香港處置實體所在司法管轄區</w:t>
            </w:r>
            <w:r w:rsidRPr="00790ADA">
              <w:rPr>
                <w:rFonts w:ascii="Segoe UI" w:eastAsia="新細明體" w:hAnsi="Segoe UI" w:cs="Segoe UI"/>
                <w:i/>
                <w:color w:val="000000"/>
                <w:kern w:val="0"/>
                <w:sz w:val="17"/>
                <w:szCs w:val="17"/>
              </w:rPr>
              <w:t>(</w:t>
            </w:r>
            <w:r w:rsidRPr="00790ADA">
              <w:rPr>
                <w:rFonts w:ascii="Segoe UI" w:eastAsia="新細明體" w:hAnsi="Segoe UI" w:cs="Segoe UI" w:hint="eastAsia"/>
                <w:i/>
                <w:color w:val="000000"/>
                <w:kern w:val="0"/>
                <w:sz w:val="17"/>
                <w:szCs w:val="17"/>
              </w:rPr>
              <w:t>「非香港地區」</w:t>
            </w:r>
            <w:r w:rsidRPr="00790ADA">
              <w:rPr>
                <w:rFonts w:ascii="Segoe UI" w:eastAsia="新細明體" w:hAnsi="Segoe UI" w:cs="Segoe UI"/>
                <w:i/>
                <w:color w:val="000000"/>
                <w:kern w:val="0"/>
                <w:sz w:val="17"/>
                <w:szCs w:val="17"/>
              </w:rPr>
              <w:t xml:space="preserve">) </w:t>
            </w:r>
            <w:r w:rsidRPr="00790ADA">
              <w:rPr>
                <w:rFonts w:ascii="Segoe UI" w:eastAsia="新細明體" w:hAnsi="Segoe UI" w:cs="Segoe UI" w:hint="eastAsia"/>
                <w:i/>
                <w:color w:val="000000"/>
                <w:kern w:val="0"/>
                <w:sz w:val="17"/>
                <w:szCs w:val="17"/>
              </w:rPr>
              <w:t>的與</w:t>
            </w:r>
            <w:r w:rsidRPr="00790ADA">
              <w:rPr>
                <w:rFonts w:ascii="Segoe UI" w:eastAsia="新細明體" w:hAnsi="Segoe UI" w:cs="Segoe UI"/>
                <w:i/>
                <w:color w:val="000000"/>
                <w:kern w:val="0"/>
                <w:sz w:val="17"/>
                <w:szCs w:val="17"/>
              </w:rPr>
              <w:t>LAC</w:t>
            </w:r>
            <w:r w:rsidRPr="00790ADA">
              <w:rPr>
                <w:rFonts w:ascii="Segoe UI" w:eastAsia="新細明體" w:hAnsi="Segoe UI" w:cs="Segoe UI" w:hint="eastAsia"/>
                <w:i/>
                <w:color w:val="000000"/>
                <w:kern w:val="0"/>
                <w:sz w:val="17"/>
                <w:szCs w:val="17"/>
              </w:rPr>
              <w:t>規定對應的的制度</w:t>
            </w:r>
            <w:r w:rsidRPr="00790ADA">
              <w:rPr>
                <w:rFonts w:ascii="Segoe UI" w:eastAsia="新細明體" w:hAnsi="Segoe UI" w:cs="Segoe UI"/>
                <w:i/>
                <w:color w:val="000000"/>
                <w:kern w:val="0"/>
                <w:sz w:val="17"/>
                <w:szCs w:val="17"/>
              </w:rPr>
              <w:t>(</w:t>
            </w:r>
            <w:r w:rsidRPr="00790ADA">
              <w:rPr>
                <w:rFonts w:ascii="Segoe UI" w:eastAsia="新細明體" w:hAnsi="Segoe UI" w:cs="Segoe UI" w:hint="eastAsia"/>
                <w:i/>
                <w:color w:val="000000"/>
                <w:kern w:val="0"/>
                <w:sz w:val="17"/>
                <w:szCs w:val="17"/>
              </w:rPr>
              <w:t>「有關非香港</w:t>
            </w:r>
            <w:r w:rsidRPr="00790ADA">
              <w:rPr>
                <w:rFonts w:ascii="Segoe UI" w:eastAsia="新細明體" w:hAnsi="Segoe UI" w:cs="Segoe UI"/>
                <w:i/>
                <w:color w:val="000000"/>
                <w:kern w:val="0"/>
                <w:sz w:val="17"/>
                <w:szCs w:val="17"/>
                <w:lang w:val="en-GB"/>
              </w:rPr>
              <w:t>LAC</w:t>
            </w:r>
            <w:r w:rsidRPr="00790ADA">
              <w:rPr>
                <w:rFonts w:ascii="Segoe UI" w:eastAsia="新細明體" w:hAnsi="Segoe UI" w:cs="Segoe UI" w:hint="eastAsia"/>
                <w:i/>
                <w:color w:val="000000"/>
                <w:kern w:val="0"/>
                <w:sz w:val="17"/>
                <w:szCs w:val="17"/>
              </w:rPr>
              <w:t>制度」</w:t>
            </w:r>
            <w:r w:rsidRPr="00790ADA">
              <w:rPr>
                <w:rFonts w:ascii="Segoe UI" w:eastAsia="新細明體" w:hAnsi="Segoe UI" w:cs="Segoe UI"/>
                <w:i/>
                <w:color w:val="000000"/>
                <w:kern w:val="0"/>
                <w:sz w:val="17"/>
                <w:szCs w:val="17"/>
              </w:rPr>
              <w:t>)</w:t>
            </w:r>
            <w:r w:rsidRPr="00790ADA">
              <w:rPr>
                <w:rFonts w:ascii="Segoe UI" w:eastAsia="新細明體" w:hAnsi="Segoe UI" w:cs="Segoe UI" w:hint="eastAsia"/>
                <w:i/>
                <w:color w:val="000000"/>
                <w:kern w:val="0"/>
                <w:sz w:val="17"/>
                <w:szCs w:val="17"/>
              </w:rPr>
              <w:t>下的某項規定尚未實施，以致重要附屬公司未能獲得或以合理方式取得所需資料，該重要附屬公司應在第</w:t>
            </w:r>
            <w:r w:rsidRPr="00790ADA">
              <w:rPr>
                <w:rFonts w:ascii="Segoe UI" w:eastAsia="新細明體" w:hAnsi="Segoe UI" w:cs="Segoe UI"/>
                <w:i/>
                <w:color w:val="000000"/>
                <w:kern w:val="0"/>
                <w:sz w:val="17"/>
                <w:szCs w:val="17"/>
              </w:rPr>
              <w:t>1</w:t>
            </w:r>
            <w:r w:rsidRPr="00790ADA">
              <w:rPr>
                <w:rFonts w:ascii="Segoe UI" w:eastAsia="新細明體" w:hAnsi="Segoe UI" w:cs="Segoe UI" w:hint="eastAsia"/>
                <w:i/>
                <w:color w:val="000000"/>
                <w:kern w:val="0"/>
                <w:sz w:val="17"/>
                <w:szCs w:val="17"/>
              </w:rPr>
              <w:t>行填報非香港處置實體可運用的總監管資本，並按該實體在該非香港地區的資本監管制度下的總監管資本、風險加權數額及槓桿比率風險承擔計量的值填寫第</w:t>
            </w:r>
            <w:r w:rsidRPr="00790ADA">
              <w:rPr>
                <w:rFonts w:ascii="Segoe UI" w:eastAsia="新細明體" w:hAnsi="Segoe UI" w:cs="Segoe UI"/>
                <w:i/>
                <w:color w:val="000000"/>
                <w:kern w:val="0"/>
                <w:sz w:val="17"/>
                <w:szCs w:val="17"/>
              </w:rPr>
              <w:t>2</w:t>
            </w:r>
            <w:r w:rsidRPr="00790ADA">
              <w:rPr>
                <w:rFonts w:ascii="Segoe UI" w:eastAsia="新細明體" w:hAnsi="Segoe UI" w:cs="Segoe UI" w:hint="eastAsia"/>
                <w:i/>
                <w:color w:val="000000"/>
                <w:kern w:val="0"/>
                <w:sz w:val="17"/>
                <w:szCs w:val="17"/>
              </w:rPr>
              <w:t>至</w:t>
            </w:r>
            <w:r w:rsidRPr="00790ADA">
              <w:rPr>
                <w:rFonts w:ascii="Segoe UI" w:eastAsia="新細明體" w:hAnsi="Segoe UI" w:cs="Segoe UI"/>
                <w:i/>
                <w:color w:val="000000"/>
                <w:kern w:val="0"/>
                <w:sz w:val="17"/>
                <w:szCs w:val="17"/>
              </w:rPr>
              <w:t>5</w:t>
            </w:r>
            <w:r w:rsidRPr="00790ADA">
              <w:rPr>
                <w:rFonts w:ascii="Segoe UI" w:eastAsia="新細明體" w:hAnsi="Segoe UI" w:cs="Segoe UI" w:hint="eastAsia"/>
                <w:i/>
                <w:color w:val="000000"/>
                <w:kern w:val="0"/>
                <w:sz w:val="17"/>
                <w:szCs w:val="17"/>
              </w:rPr>
              <w:t>行，並應加入註釋，說明在該非香港地區的有關非香港</w:t>
            </w:r>
            <w:r w:rsidRPr="00790ADA">
              <w:rPr>
                <w:rFonts w:ascii="Segoe UI" w:eastAsia="新細明體" w:hAnsi="Segoe UI" w:cs="Segoe UI"/>
                <w:i/>
                <w:color w:val="000000"/>
                <w:kern w:val="0"/>
                <w:sz w:val="17"/>
                <w:szCs w:val="17"/>
              </w:rPr>
              <w:t>LAC</w:t>
            </w:r>
            <w:r w:rsidRPr="00790ADA">
              <w:rPr>
                <w:rFonts w:ascii="Segoe UI" w:eastAsia="新細明體" w:hAnsi="Segoe UI" w:cs="Segoe UI" w:hint="eastAsia"/>
                <w:i/>
                <w:color w:val="000000"/>
                <w:kern w:val="0"/>
                <w:sz w:val="17"/>
                <w:szCs w:val="17"/>
              </w:rPr>
              <w:t>制度尚未實施，而在第</w:t>
            </w:r>
            <w:r w:rsidRPr="00790ADA">
              <w:rPr>
                <w:rFonts w:ascii="Segoe UI" w:eastAsia="新細明體" w:hAnsi="Segoe UI" w:cs="Segoe UI"/>
                <w:i/>
                <w:color w:val="000000"/>
                <w:kern w:val="0"/>
                <w:sz w:val="17"/>
                <w:szCs w:val="17"/>
              </w:rPr>
              <w:lastRenderedPageBreak/>
              <w:t>1</w:t>
            </w:r>
            <w:r w:rsidRPr="00790ADA">
              <w:rPr>
                <w:rFonts w:ascii="Segoe UI" w:eastAsia="新細明體" w:hAnsi="Segoe UI" w:cs="Segoe UI" w:hint="eastAsia"/>
                <w:i/>
                <w:color w:val="000000"/>
                <w:kern w:val="0"/>
                <w:sz w:val="17"/>
                <w:szCs w:val="17"/>
              </w:rPr>
              <w:t>至</w:t>
            </w:r>
            <w:r w:rsidRPr="00790ADA">
              <w:rPr>
                <w:rFonts w:ascii="Segoe UI" w:eastAsia="新細明體" w:hAnsi="Segoe UI" w:cs="Segoe UI"/>
                <w:i/>
                <w:color w:val="000000"/>
                <w:kern w:val="0"/>
                <w:sz w:val="17"/>
                <w:szCs w:val="17"/>
              </w:rPr>
              <w:t>5</w:t>
            </w:r>
            <w:r w:rsidRPr="00790ADA">
              <w:rPr>
                <w:rFonts w:ascii="Segoe UI" w:eastAsia="新細明體" w:hAnsi="Segoe UI" w:cs="Segoe UI" w:hint="eastAsia"/>
                <w:i/>
                <w:color w:val="000000"/>
                <w:kern w:val="0"/>
                <w:sz w:val="17"/>
                <w:szCs w:val="17"/>
              </w:rPr>
              <w:t>行的值僅為按上述基準填報的近似值。重要附屬公司可在其他行輸入「不適用」。</w:t>
            </w:r>
            <w:r w:rsidRPr="00D71488">
              <w:rPr>
                <w:rFonts w:ascii="Segoe UI" w:eastAsia="新細明體" w:hAnsi="Segoe UI" w:cs="Segoe UI"/>
                <w:i/>
                <w:color w:val="000000"/>
                <w:kern w:val="0"/>
                <w:sz w:val="17"/>
                <w:szCs w:val="17"/>
                <w:lang w:val="en-GB"/>
              </w:rPr>
              <w:t xml:space="preserve">  </w:t>
            </w:r>
          </w:p>
          <w:p w:rsidR="007D2E7D" w:rsidRPr="00790ADA" w:rsidRDefault="007D2E7D" w:rsidP="003C7D58">
            <w:pPr>
              <w:widowControl/>
              <w:numPr>
                <w:ilvl w:val="0"/>
                <w:numId w:val="8"/>
              </w:numPr>
              <w:spacing w:before="40" w:after="40" w:line="240" w:lineRule="exact"/>
              <w:jc w:val="both"/>
              <w:rPr>
                <w:rFonts w:ascii="Segoe UI" w:eastAsia="新細明體" w:hAnsi="Segoe UI" w:cs="Segoe UI"/>
                <w:i/>
                <w:color w:val="000000"/>
                <w:kern w:val="0"/>
                <w:sz w:val="17"/>
                <w:szCs w:val="17"/>
                <w:lang w:val="en-GB"/>
              </w:rPr>
            </w:pPr>
            <w:r w:rsidRPr="00790ADA">
              <w:rPr>
                <w:rFonts w:ascii="Segoe UI" w:eastAsia="新細明體" w:hAnsi="Segoe UI" w:cs="Segoe UI" w:hint="eastAsia"/>
                <w:i/>
                <w:color w:val="000000"/>
                <w:kern w:val="0"/>
                <w:sz w:val="17"/>
                <w:szCs w:val="17"/>
              </w:rPr>
              <w:t>若基於非香港地區的監管資本制度或有關非香港</w:t>
            </w:r>
            <w:r w:rsidRPr="00790ADA">
              <w:rPr>
                <w:rFonts w:ascii="Segoe UI" w:eastAsia="新細明體" w:hAnsi="Segoe UI" w:cs="Segoe UI"/>
                <w:i/>
                <w:color w:val="000000"/>
                <w:kern w:val="0"/>
                <w:sz w:val="17"/>
                <w:szCs w:val="17"/>
              </w:rPr>
              <w:t>LAC</w:t>
            </w:r>
            <w:r w:rsidRPr="00790ADA">
              <w:rPr>
                <w:rFonts w:ascii="Segoe UI" w:eastAsia="新細明體" w:hAnsi="Segoe UI" w:cs="Segoe UI" w:hint="eastAsia"/>
                <w:i/>
                <w:color w:val="000000"/>
                <w:kern w:val="0"/>
                <w:sz w:val="17"/>
                <w:szCs w:val="17"/>
              </w:rPr>
              <w:t>制度並無對某個匯報期的某些資料</w:t>
            </w:r>
            <w:r w:rsidRPr="00790ADA">
              <w:rPr>
                <w:rFonts w:ascii="Segoe UI" w:eastAsia="新細明體" w:hAnsi="Segoe UI" w:cs="Segoe UI"/>
                <w:i/>
                <w:color w:val="000000"/>
                <w:kern w:val="0"/>
                <w:sz w:val="17"/>
                <w:szCs w:val="17"/>
              </w:rPr>
              <w:t>(</w:t>
            </w:r>
            <w:r w:rsidRPr="00790ADA">
              <w:rPr>
                <w:rFonts w:ascii="Segoe UI" w:eastAsia="新細明體" w:hAnsi="Segoe UI" w:cs="Segoe UI" w:hint="eastAsia"/>
                <w:i/>
                <w:color w:val="000000"/>
                <w:kern w:val="0"/>
                <w:sz w:val="17"/>
                <w:szCs w:val="17"/>
              </w:rPr>
              <w:t>例如非香港處置實體的總監管資本、風險加權數額及槓桿比率風險承擔計量</w:t>
            </w:r>
            <w:r w:rsidRPr="00790ADA">
              <w:rPr>
                <w:rFonts w:ascii="Segoe UI" w:eastAsia="新細明體" w:hAnsi="Segoe UI" w:cs="Segoe UI"/>
                <w:i/>
                <w:color w:val="000000"/>
                <w:kern w:val="0"/>
                <w:sz w:val="17"/>
                <w:szCs w:val="17"/>
              </w:rPr>
              <w:t>)</w:t>
            </w:r>
            <w:r w:rsidRPr="00790ADA">
              <w:rPr>
                <w:rFonts w:ascii="Segoe UI" w:eastAsia="新細明體" w:hAnsi="Segoe UI" w:cs="Segoe UI" w:hint="eastAsia"/>
                <w:i/>
                <w:color w:val="000000"/>
                <w:kern w:val="0"/>
                <w:sz w:val="17"/>
                <w:szCs w:val="17"/>
              </w:rPr>
              <w:t>作出公開披露規定，以致重要附屬公司未能獲得或以合理方式取得某些資料，該重要附屬公司可在本模版相應的</w:t>
            </w:r>
            <w:r w:rsidR="00D71488">
              <w:rPr>
                <w:rFonts w:ascii="Segoe UI" w:eastAsia="新細明體" w:hAnsi="Segoe UI" w:cs="Segoe UI" w:hint="eastAsia"/>
                <w:i/>
                <w:color w:val="000000"/>
                <w:kern w:val="0"/>
                <w:sz w:val="17"/>
                <w:szCs w:val="17"/>
              </w:rPr>
              <w:t>單元格</w:t>
            </w:r>
            <w:r w:rsidRPr="00790ADA">
              <w:rPr>
                <w:rFonts w:ascii="Segoe UI" w:eastAsia="新細明體" w:hAnsi="Segoe UI" w:cs="Segoe UI" w:hint="eastAsia"/>
                <w:i/>
                <w:color w:val="000000"/>
                <w:kern w:val="0"/>
                <w:sz w:val="17"/>
                <w:szCs w:val="17"/>
              </w:rPr>
              <w:t>輸入「不適用」，並應在有關同一匯報期的模版加入註釋，說明沒有有關資料的原因。</w:t>
            </w:r>
          </w:p>
          <w:p w:rsidR="007D2E7D" w:rsidRPr="007D2E7D" w:rsidRDefault="007D2E7D" w:rsidP="003C7D58">
            <w:pPr>
              <w:widowControl/>
              <w:numPr>
                <w:ilvl w:val="0"/>
                <w:numId w:val="8"/>
              </w:numPr>
              <w:spacing w:before="40" w:after="40" w:line="240" w:lineRule="exact"/>
              <w:jc w:val="both"/>
              <w:rPr>
                <w:rFonts w:ascii="Segoe UI" w:hAnsi="Segoe UI" w:cs="Segoe UI"/>
                <w:color w:val="000000"/>
                <w:kern w:val="0"/>
                <w:sz w:val="17"/>
                <w:szCs w:val="17"/>
                <w:lang w:val="en-GB"/>
              </w:rPr>
            </w:pPr>
            <w:r w:rsidRPr="00790ADA">
              <w:rPr>
                <w:rFonts w:ascii="Segoe UI" w:eastAsia="新細明體" w:hAnsi="Segoe UI" w:cs="Segoe UI" w:hint="eastAsia"/>
                <w:i/>
                <w:color w:val="000000"/>
                <w:kern w:val="0"/>
                <w:sz w:val="17"/>
                <w:szCs w:val="17"/>
              </w:rPr>
              <w:t>若重要附屬公司在其他情況下未能獲得或以合理方式取得某項目的所需資料，在有關的行</w:t>
            </w:r>
            <w:r w:rsidR="00136D49" w:rsidRPr="00790ADA">
              <w:rPr>
                <w:rFonts w:ascii="Segoe UI" w:eastAsia="新細明體" w:hAnsi="Segoe UI" w:cs="Segoe UI" w:hint="eastAsia"/>
                <w:i/>
                <w:color w:val="000000"/>
                <w:kern w:val="0"/>
                <w:sz w:val="17"/>
                <w:szCs w:val="17"/>
              </w:rPr>
              <w:t>輸</w:t>
            </w:r>
            <w:r w:rsidRPr="00790ADA">
              <w:rPr>
                <w:rFonts w:ascii="Segoe UI" w:eastAsia="新細明體" w:hAnsi="Segoe UI" w:cs="Segoe UI" w:hint="eastAsia"/>
                <w:i/>
                <w:color w:val="000000"/>
                <w:kern w:val="0"/>
                <w:sz w:val="17"/>
                <w:szCs w:val="17"/>
              </w:rPr>
              <w:t>入「不適用」，並加入註釋，說明沒有有關資料的原因。</w:t>
            </w:r>
          </w:p>
        </w:tc>
      </w:tr>
    </w:tbl>
    <w:p w:rsidR="007D2E7D" w:rsidRPr="007D2E7D" w:rsidRDefault="007D2E7D" w:rsidP="007D2E7D">
      <w:pPr>
        <w:widowControl/>
        <w:spacing w:before="120" w:after="120"/>
        <w:rPr>
          <w:rFonts w:ascii="Segoe UI" w:hAnsi="Segoe UI" w:cs="Segoe UI"/>
          <w:kern w:val="0"/>
          <w:sz w:val="22"/>
          <w:szCs w:val="20"/>
          <w:lang w:val="en-GB"/>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7"/>
      </w:tblGrid>
      <w:tr w:rsidR="007D2E7D" w:rsidRPr="007D2E7D" w:rsidTr="00EC28C0">
        <w:trPr>
          <w:tblHeader/>
        </w:trPr>
        <w:tc>
          <w:tcPr>
            <w:tcW w:w="9214" w:type="dxa"/>
            <w:gridSpan w:val="2"/>
            <w:shd w:val="clear" w:color="auto" w:fill="BFBFBF"/>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b/>
                <w:kern w:val="0"/>
                <w:sz w:val="17"/>
                <w:szCs w:val="20"/>
                <w:lang w:val="en-GB" w:eastAsia="en-GB"/>
              </w:rPr>
            </w:pPr>
            <w:r w:rsidRPr="007D2E7D">
              <w:rPr>
                <w:rFonts w:ascii="Segoe UI" w:hAnsi="Segoe UI" w:cs="Segoe UI"/>
                <w:b/>
                <w:kern w:val="0"/>
                <w:sz w:val="17"/>
                <w:szCs w:val="20"/>
                <w:lang w:val="en-GB"/>
              </w:rPr>
              <w:t>註釋</w:t>
            </w:r>
          </w:p>
        </w:tc>
      </w:tr>
      <w:tr w:rsidR="007D2E7D" w:rsidRPr="007D2E7D" w:rsidTr="00EC28C0">
        <w:tc>
          <w:tcPr>
            <w:tcW w:w="9214" w:type="dxa"/>
            <w:gridSpan w:val="2"/>
            <w:shd w:val="clear" w:color="auto" w:fill="F2F2F2"/>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b/>
                <w:kern w:val="0"/>
                <w:sz w:val="17"/>
                <w:szCs w:val="20"/>
                <w:lang w:val="en-GB" w:eastAsia="en-GB"/>
              </w:rPr>
            </w:pPr>
            <w:r w:rsidRPr="007D2E7D">
              <w:rPr>
                <w:rFonts w:ascii="Segoe UI" w:hAnsi="Segoe UI" w:cs="Segoe UI"/>
                <w:b/>
                <w:kern w:val="0"/>
                <w:sz w:val="17"/>
                <w:szCs w:val="20"/>
                <w:lang w:val="en-GB"/>
              </w:rPr>
              <w:t>行</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1</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kern w:val="0"/>
                <w:sz w:val="17"/>
                <w:szCs w:val="17"/>
                <w:lang w:val="en-GB"/>
              </w:rPr>
              <w:t>可供運用外部吸收虧損能力：</w:t>
            </w:r>
            <w:r w:rsidRPr="007D2E7D">
              <w:rPr>
                <w:rFonts w:ascii="Segoe UI" w:hAnsi="Segoe UI" w:cs="Segoe UI"/>
                <w:kern w:val="0"/>
                <w:sz w:val="17"/>
                <w:szCs w:val="17"/>
                <w:lang w:val="en-GB"/>
              </w:rPr>
              <w:t>[KM2(B):1/a]</w:t>
            </w:r>
            <w:r w:rsidRPr="007D2E7D">
              <w:rPr>
                <w:rFonts w:ascii="Segoe UI" w:hAnsi="Segoe UI" w:cs="Segoe UI"/>
                <w:kern w:val="0"/>
                <w:sz w:val="17"/>
                <w:szCs w:val="17"/>
                <w:lang w:val="en-GB"/>
              </w:rPr>
              <w:t>的值應為非香港處置實體</w:t>
            </w:r>
            <w:r w:rsidR="00D71488" w:rsidRPr="007D2E7D">
              <w:rPr>
                <w:rFonts w:ascii="Segoe UI" w:hAnsi="Segoe UI" w:cs="Segoe UI"/>
                <w:kern w:val="0"/>
                <w:sz w:val="17"/>
                <w:szCs w:val="17"/>
                <w:lang w:val="en-GB"/>
              </w:rPr>
              <w:t>在處置集團層面的</w:t>
            </w:r>
            <w:r w:rsidRPr="007D2E7D">
              <w:rPr>
                <w:rFonts w:ascii="Segoe UI" w:hAnsi="Segoe UI" w:cs="Segoe UI"/>
                <w:kern w:val="0"/>
                <w:sz w:val="17"/>
                <w:szCs w:val="17"/>
                <w:lang w:val="en-GB"/>
              </w:rPr>
              <w:t>獲確認可計入</w:t>
            </w:r>
            <w:r w:rsidRPr="007D2E7D">
              <w:rPr>
                <w:rFonts w:ascii="Segoe UI" w:hAnsi="Segoe UI" w:cs="Segoe UI" w:hint="eastAsia"/>
                <w:kern w:val="0"/>
                <w:sz w:val="17"/>
                <w:szCs w:val="17"/>
                <w:lang w:val="en-GB"/>
              </w:rPr>
              <w:t>有關</w:t>
            </w:r>
            <w:r w:rsidRPr="007D2E7D">
              <w:rPr>
                <w:rFonts w:ascii="Segoe UI" w:hAnsi="Segoe UI" w:cs="Segoe UI"/>
                <w:kern w:val="0"/>
                <w:sz w:val="17"/>
                <w:szCs w:val="17"/>
                <w:lang w:val="en-GB"/>
              </w:rPr>
              <w:t>非香港</w:t>
            </w:r>
            <w:r w:rsidRPr="007D2E7D">
              <w:rPr>
                <w:rFonts w:ascii="Segoe UI" w:hAnsi="Segoe UI" w:cs="Segoe UI" w:hint="eastAsia"/>
                <w:kern w:val="0"/>
                <w:sz w:val="17"/>
                <w:szCs w:val="17"/>
                <w:lang w:val="en-GB"/>
              </w:rPr>
              <w:t>LAC</w:t>
            </w:r>
            <w:r w:rsidRPr="007D2E7D">
              <w:rPr>
                <w:rFonts w:ascii="Segoe UI" w:hAnsi="Segoe UI" w:cs="Segoe UI"/>
                <w:kern w:val="0"/>
                <w:sz w:val="17"/>
                <w:szCs w:val="17"/>
                <w:lang w:val="en-GB"/>
              </w:rPr>
              <w:t>制度的外部吸收虧損能力數額。</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2</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iCs/>
                <w:color w:val="000000"/>
                <w:kern w:val="0"/>
                <w:sz w:val="17"/>
                <w:szCs w:val="17"/>
                <w:lang w:val="en-GB"/>
              </w:rPr>
              <w:t>有關非香港</w:t>
            </w:r>
            <w:r w:rsidRPr="007D2E7D">
              <w:rPr>
                <w:rFonts w:ascii="Segoe UI" w:hAnsi="Segoe UI" w:cs="Segoe UI" w:hint="eastAsia"/>
                <w:iCs/>
                <w:color w:val="000000"/>
                <w:kern w:val="0"/>
                <w:sz w:val="17"/>
                <w:szCs w:val="17"/>
                <w:lang w:val="en-GB"/>
              </w:rPr>
              <w:t>LAC</w:t>
            </w:r>
            <w:r w:rsidRPr="007D2E7D">
              <w:rPr>
                <w:rFonts w:ascii="Segoe UI" w:hAnsi="Segoe UI" w:cs="Segoe UI"/>
                <w:iCs/>
                <w:color w:val="000000"/>
                <w:kern w:val="0"/>
                <w:sz w:val="17"/>
                <w:szCs w:val="17"/>
                <w:lang w:val="en-GB"/>
              </w:rPr>
              <w:t>制度下的總風險加權數額</w:t>
            </w:r>
            <w:r w:rsidRPr="007D2E7D">
              <w:rPr>
                <w:rFonts w:ascii="Segoe UI" w:hAnsi="Segoe UI" w:cs="Segoe UI"/>
                <w:kern w:val="0"/>
                <w:sz w:val="17"/>
                <w:szCs w:val="17"/>
                <w:lang w:val="en-GB"/>
              </w:rPr>
              <w:t>：</w:t>
            </w:r>
            <w:r w:rsidRPr="007D2E7D">
              <w:rPr>
                <w:rFonts w:ascii="Segoe UI" w:hAnsi="Segoe UI" w:cs="Segoe UI"/>
                <w:kern w:val="0"/>
                <w:sz w:val="17"/>
                <w:szCs w:val="17"/>
                <w:lang w:val="en-GB"/>
              </w:rPr>
              <w:t>[KM2(B):2/a]</w:t>
            </w:r>
            <w:r w:rsidRPr="007D2E7D">
              <w:rPr>
                <w:rFonts w:ascii="Segoe UI" w:hAnsi="Segoe UI" w:cs="Segoe UI"/>
                <w:kern w:val="0"/>
                <w:sz w:val="17"/>
                <w:szCs w:val="17"/>
                <w:lang w:val="en-GB"/>
              </w:rPr>
              <w:t>的值應為按</w:t>
            </w:r>
            <w:r w:rsidRPr="007D2E7D">
              <w:rPr>
                <w:rFonts w:ascii="Segoe UI" w:hAnsi="Segoe UI" w:cs="Segoe UI" w:hint="eastAsia"/>
                <w:kern w:val="0"/>
                <w:sz w:val="17"/>
                <w:szCs w:val="17"/>
                <w:lang w:val="en-GB"/>
              </w:rPr>
              <w:t>有</w:t>
            </w:r>
            <w:r w:rsidRPr="007D2E7D">
              <w:rPr>
                <w:rFonts w:ascii="Segoe UI" w:hAnsi="Segoe UI" w:cs="Segoe UI"/>
                <w:kern w:val="0"/>
                <w:sz w:val="17"/>
                <w:szCs w:val="17"/>
                <w:lang w:val="en-GB"/>
              </w:rPr>
              <w:t>關非香港</w:t>
            </w:r>
            <w:r w:rsidRPr="007D2E7D">
              <w:rPr>
                <w:rFonts w:ascii="Segoe UI" w:hAnsi="Segoe UI" w:cs="Segoe UI" w:hint="eastAsia"/>
                <w:kern w:val="0"/>
                <w:sz w:val="17"/>
                <w:szCs w:val="17"/>
                <w:lang w:val="en-GB"/>
              </w:rPr>
              <w:t>LAC</w:t>
            </w:r>
            <w:r w:rsidRPr="007D2E7D">
              <w:rPr>
                <w:rFonts w:ascii="Segoe UI" w:hAnsi="Segoe UI" w:cs="Segoe UI"/>
                <w:kern w:val="0"/>
                <w:sz w:val="17"/>
                <w:szCs w:val="17"/>
                <w:lang w:val="en-GB"/>
              </w:rPr>
              <w:t>制度斷定的非香港處置實體在處置集團層面的</w:t>
            </w:r>
            <w:r w:rsidRPr="007D2E7D">
              <w:rPr>
                <w:rFonts w:ascii="Segoe UI" w:hAnsi="Segoe UI" w:cs="Segoe UI"/>
                <w:iCs/>
                <w:color w:val="000000"/>
                <w:kern w:val="0"/>
                <w:sz w:val="17"/>
                <w:szCs w:val="17"/>
                <w:lang w:val="en-GB"/>
              </w:rPr>
              <w:t>總風險加權數額</w:t>
            </w:r>
            <w:r w:rsidRPr="007D2E7D">
              <w:rPr>
                <w:rFonts w:ascii="Segoe UI" w:hAnsi="Segoe UI" w:cs="Segoe UI"/>
                <w:kern w:val="0"/>
                <w:sz w:val="17"/>
                <w:szCs w:val="17"/>
                <w:lang w:val="en-GB"/>
              </w:rPr>
              <w:t>。</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3</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iCs/>
                <w:kern w:val="0"/>
                <w:sz w:val="17"/>
                <w:szCs w:val="17"/>
                <w:lang w:val="en-GB"/>
              </w:rPr>
              <w:t>外部吸收虧損能力</w:t>
            </w:r>
            <w:r w:rsidRPr="007D2E7D">
              <w:rPr>
                <w:rFonts w:ascii="Segoe UI" w:hAnsi="Segoe UI" w:cs="Segoe UI"/>
                <w:iCs/>
                <w:kern w:val="0"/>
                <w:sz w:val="17"/>
                <w:szCs w:val="17"/>
                <w:lang w:val="en-GB"/>
              </w:rPr>
              <w:t>(</w:t>
            </w:r>
            <w:r w:rsidRPr="007D2E7D">
              <w:rPr>
                <w:rFonts w:ascii="Segoe UI" w:hAnsi="Segoe UI" w:cs="Segoe UI"/>
                <w:iCs/>
                <w:kern w:val="0"/>
                <w:sz w:val="17"/>
                <w:szCs w:val="17"/>
                <w:lang w:val="en-GB"/>
              </w:rPr>
              <w:t>以風險加權數額的百分比表示</w:t>
            </w:r>
            <w:r w:rsidRPr="007D2E7D">
              <w:rPr>
                <w:rFonts w:ascii="Segoe UI" w:hAnsi="Segoe UI" w:cs="Segoe UI"/>
                <w:iCs/>
                <w:kern w:val="0"/>
                <w:sz w:val="17"/>
                <w:szCs w:val="17"/>
                <w:lang w:val="en-GB"/>
              </w:rPr>
              <w:t>)</w:t>
            </w:r>
            <w:r w:rsidRPr="007D2E7D">
              <w:rPr>
                <w:rFonts w:ascii="Segoe UI" w:hAnsi="Segoe UI" w:cs="Segoe UI"/>
                <w:kern w:val="0"/>
                <w:sz w:val="17"/>
                <w:szCs w:val="17"/>
                <w:lang w:val="en-GB"/>
              </w:rPr>
              <w:t>：</w:t>
            </w:r>
            <w:r w:rsidRPr="007D2E7D">
              <w:rPr>
                <w:rFonts w:ascii="Segoe UI" w:hAnsi="Segoe UI" w:cs="Segoe UI"/>
                <w:kern w:val="0"/>
                <w:sz w:val="17"/>
                <w:szCs w:val="17"/>
                <w:lang w:val="en-GB"/>
              </w:rPr>
              <w:t>[KM2(B):</w:t>
            </w:r>
            <w:r w:rsidRPr="007D2E7D">
              <w:rPr>
                <w:rFonts w:ascii="Segoe UI" w:hAnsi="Segoe UI" w:cs="Segoe UI" w:hint="eastAsia"/>
                <w:kern w:val="0"/>
                <w:sz w:val="17"/>
                <w:szCs w:val="17"/>
                <w:lang w:val="en-GB"/>
              </w:rPr>
              <w:t>3</w:t>
            </w:r>
            <w:r w:rsidRPr="007D2E7D">
              <w:rPr>
                <w:rFonts w:ascii="Segoe UI" w:hAnsi="Segoe UI" w:cs="Segoe UI"/>
                <w:kern w:val="0"/>
                <w:sz w:val="17"/>
                <w:szCs w:val="17"/>
                <w:lang w:val="en-GB"/>
              </w:rPr>
              <w:t>/a]</w:t>
            </w:r>
            <w:r w:rsidRPr="007D2E7D">
              <w:rPr>
                <w:rFonts w:ascii="Segoe UI" w:hAnsi="Segoe UI" w:cs="Segoe UI"/>
                <w:kern w:val="0"/>
                <w:sz w:val="17"/>
                <w:szCs w:val="17"/>
                <w:lang w:val="en-GB"/>
              </w:rPr>
              <w:t>的值應以第</w:t>
            </w:r>
            <w:r w:rsidRPr="007D2E7D">
              <w:rPr>
                <w:rFonts w:ascii="Segoe UI" w:hAnsi="Segoe UI" w:cs="Segoe UI"/>
                <w:kern w:val="0"/>
                <w:sz w:val="17"/>
                <w:szCs w:val="17"/>
                <w:lang w:val="en-GB"/>
              </w:rPr>
              <w:t>1</w:t>
            </w:r>
            <w:r w:rsidRPr="007D2E7D">
              <w:rPr>
                <w:rFonts w:ascii="Segoe UI" w:hAnsi="Segoe UI" w:cs="Segoe UI"/>
                <w:kern w:val="0"/>
                <w:sz w:val="17"/>
                <w:szCs w:val="17"/>
                <w:lang w:val="en-GB"/>
              </w:rPr>
              <w:t>行的可供運用外部吸收虧損能力除以第</w:t>
            </w:r>
            <w:r w:rsidRPr="007D2E7D">
              <w:rPr>
                <w:rFonts w:ascii="Segoe UI" w:hAnsi="Segoe UI" w:cs="Segoe UI"/>
                <w:kern w:val="0"/>
                <w:sz w:val="17"/>
                <w:szCs w:val="17"/>
                <w:lang w:val="en-GB"/>
              </w:rPr>
              <w:t>2</w:t>
            </w:r>
            <w:r w:rsidRPr="007D2E7D">
              <w:rPr>
                <w:rFonts w:ascii="Segoe UI" w:hAnsi="Segoe UI" w:cs="Segoe UI"/>
                <w:kern w:val="0"/>
                <w:sz w:val="17"/>
                <w:szCs w:val="17"/>
                <w:lang w:val="en-GB"/>
              </w:rPr>
              <w:t>行的</w:t>
            </w:r>
            <w:r w:rsidRPr="007D2E7D">
              <w:rPr>
                <w:rFonts w:ascii="Segoe UI" w:hAnsi="Segoe UI" w:cs="Segoe UI"/>
                <w:iCs/>
                <w:kern w:val="0"/>
                <w:sz w:val="17"/>
                <w:szCs w:val="17"/>
                <w:lang w:val="en-GB"/>
              </w:rPr>
              <w:t>總</w:t>
            </w:r>
            <w:r w:rsidRPr="007D2E7D">
              <w:rPr>
                <w:rFonts w:ascii="Segoe UI" w:hAnsi="Segoe UI" w:cs="Segoe UI"/>
                <w:iCs/>
                <w:kern w:val="0"/>
                <w:sz w:val="17"/>
                <w:szCs w:val="17"/>
              </w:rPr>
              <w:t>風險加權數額計算而得。得出的比率應以百分比表示。</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4</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iCs/>
                <w:kern w:val="0"/>
                <w:sz w:val="17"/>
                <w:szCs w:val="17"/>
                <w:lang w:val="en-GB"/>
              </w:rPr>
              <w:t>有關非香港</w:t>
            </w:r>
            <w:r w:rsidRPr="007D2E7D">
              <w:rPr>
                <w:rFonts w:ascii="Segoe UI" w:hAnsi="Segoe UI" w:cs="Segoe UI" w:hint="eastAsia"/>
                <w:iCs/>
                <w:kern w:val="0"/>
                <w:sz w:val="17"/>
                <w:szCs w:val="17"/>
                <w:lang w:val="en-GB"/>
              </w:rPr>
              <w:t>LAC</w:t>
            </w:r>
            <w:r w:rsidRPr="007D2E7D">
              <w:rPr>
                <w:rFonts w:ascii="Segoe UI" w:hAnsi="Segoe UI" w:cs="Segoe UI"/>
                <w:iCs/>
                <w:kern w:val="0"/>
                <w:sz w:val="17"/>
                <w:szCs w:val="17"/>
                <w:lang w:val="en-GB"/>
              </w:rPr>
              <w:t>制度下的</w:t>
            </w:r>
            <w:r w:rsidRPr="007D2E7D">
              <w:rPr>
                <w:rFonts w:ascii="Segoe UI" w:hAnsi="Segoe UI" w:cs="Segoe UI"/>
                <w:bCs/>
                <w:iCs/>
                <w:kern w:val="0"/>
                <w:sz w:val="17"/>
                <w:szCs w:val="17"/>
              </w:rPr>
              <w:t>槓桿比率風險承擔計量：</w:t>
            </w:r>
            <w:r w:rsidRPr="007D2E7D">
              <w:rPr>
                <w:rFonts w:ascii="Segoe UI" w:hAnsi="Segoe UI" w:cs="Segoe UI"/>
                <w:kern w:val="0"/>
                <w:sz w:val="17"/>
                <w:szCs w:val="17"/>
                <w:lang w:val="en-GB"/>
              </w:rPr>
              <w:t>[KM2(B):4/a]</w:t>
            </w:r>
            <w:r w:rsidRPr="007D2E7D">
              <w:rPr>
                <w:rFonts w:ascii="Segoe UI" w:hAnsi="Segoe UI" w:cs="Segoe UI"/>
                <w:kern w:val="0"/>
                <w:sz w:val="17"/>
                <w:szCs w:val="17"/>
                <w:lang w:val="en-GB"/>
              </w:rPr>
              <w:t>的值應為按有關非香港</w:t>
            </w:r>
            <w:r w:rsidRPr="007D2E7D">
              <w:rPr>
                <w:rFonts w:ascii="Segoe UI" w:hAnsi="Segoe UI" w:cs="Segoe UI" w:hint="eastAsia"/>
                <w:kern w:val="0"/>
                <w:sz w:val="17"/>
                <w:szCs w:val="17"/>
                <w:lang w:val="en-GB"/>
              </w:rPr>
              <w:t>LAC</w:t>
            </w:r>
            <w:r w:rsidRPr="007D2E7D">
              <w:rPr>
                <w:rFonts w:ascii="Segoe UI" w:hAnsi="Segoe UI" w:cs="Segoe UI"/>
                <w:kern w:val="0"/>
                <w:sz w:val="17"/>
                <w:szCs w:val="17"/>
                <w:lang w:val="en-GB"/>
              </w:rPr>
              <w:t>制度斷定的非香港處置實體在處置集團層面的</w:t>
            </w:r>
            <w:r w:rsidRPr="007D2E7D">
              <w:rPr>
                <w:rFonts w:ascii="Segoe UI" w:hAnsi="Segoe UI" w:cs="Segoe UI"/>
                <w:bCs/>
                <w:iCs/>
                <w:kern w:val="0"/>
                <w:sz w:val="17"/>
                <w:szCs w:val="17"/>
              </w:rPr>
              <w:t>槓桿比率風險承擔計量</w:t>
            </w:r>
            <w:r w:rsidRPr="007D2E7D">
              <w:rPr>
                <w:rFonts w:ascii="Segoe UI" w:hAnsi="Segoe UI" w:cs="Segoe UI"/>
                <w:kern w:val="0"/>
                <w:sz w:val="17"/>
                <w:szCs w:val="17"/>
                <w:lang w:val="en-GB"/>
              </w:rPr>
              <w:t>。</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5</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iCs/>
                <w:color w:val="000000"/>
                <w:kern w:val="0"/>
                <w:sz w:val="17"/>
                <w:szCs w:val="17"/>
                <w:lang w:val="en-GB"/>
              </w:rPr>
              <w:t>外部吸收虧損能力</w:t>
            </w:r>
            <w:r w:rsidRPr="007D2E7D">
              <w:rPr>
                <w:rFonts w:ascii="Segoe UI" w:hAnsi="Segoe UI" w:cs="Segoe UI"/>
                <w:iCs/>
                <w:color w:val="000000"/>
                <w:kern w:val="0"/>
                <w:sz w:val="17"/>
                <w:szCs w:val="17"/>
                <w:lang w:val="en-GB"/>
              </w:rPr>
              <w:t>(</w:t>
            </w:r>
            <w:r w:rsidRPr="007D2E7D">
              <w:rPr>
                <w:rFonts w:ascii="Segoe UI" w:hAnsi="Segoe UI" w:cs="Segoe UI"/>
                <w:color w:val="000000"/>
                <w:kern w:val="0"/>
                <w:sz w:val="17"/>
                <w:szCs w:val="17"/>
                <w:lang w:val="en-GB"/>
              </w:rPr>
              <w:t>以</w:t>
            </w:r>
            <w:r w:rsidRPr="007D2E7D">
              <w:rPr>
                <w:rFonts w:ascii="Segoe UI" w:hAnsi="Segoe UI" w:cs="Segoe UI"/>
                <w:bCs/>
                <w:iCs/>
                <w:color w:val="000000"/>
                <w:kern w:val="0"/>
                <w:sz w:val="17"/>
                <w:szCs w:val="17"/>
              </w:rPr>
              <w:t>槓桿比率風險承擔計量</w:t>
            </w:r>
            <w:r w:rsidRPr="007D2E7D">
              <w:rPr>
                <w:rFonts w:ascii="Segoe UI" w:hAnsi="Segoe UI" w:cs="Segoe UI"/>
                <w:iCs/>
                <w:color w:val="000000"/>
                <w:kern w:val="0"/>
                <w:sz w:val="17"/>
                <w:szCs w:val="17"/>
                <w:lang w:val="en-GB"/>
              </w:rPr>
              <w:t>的百分比表示</w:t>
            </w:r>
            <w:r w:rsidRPr="007D2E7D">
              <w:rPr>
                <w:rFonts w:ascii="Segoe UI" w:hAnsi="Segoe UI" w:cs="Segoe UI"/>
                <w:iCs/>
                <w:color w:val="000000"/>
                <w:kern w:val="0"/>
                <w:sz w:val="17"/>
                <w:szCs w:val="17"/>
                <w:lang w:val="en-GB"/>
              </w:rPr>
              <w:t>)</w:t>
            </w:r>
            <w:r w:rsidRPr="007D2E7D">
              <w:rPr>
                <w:rFonts w:ascii="Segoe UI" w:hAnsi="Segoe UI" w:cs="Segoe UI"/>
                <w:color w:val="000000"/>
                <w:kern w:val="0"/>
                <w:sz w:val="17"/>
                <w:szCs w:val="17"/>
                <w:lang w:val="en-GB"/>
              </w:rPr>
              <w:t>：</w:t>
            </w:r>
            <w:r w:rsidRPr="007D2E7D">
              <w:rPr>
                <w:rFonts w:ascii="Segoe UI" w:hAnsi="Segoe UI" w:cs="Segoe UI"/>
                <w:kern w:val="0"/>
                <w:sz w:val="17"/>
                <w:szCs w:val="17"/>
                <w:lang w:val="en-GB"/>
              </w:rPr>
              <w:t>[KM2(B):5/a]</w:t>
            </w:r>
            <w:r w:rsidRPr="007D2E7D">
              <w:rPr>
                <w:rFonts w:ascii="Segoe UI" w:hAnsi="Segoe UI" w:cs="Segoe UI"/>
                <w:kern w:val="0"/>
                <w:sz w:val="17"/>
                <w:szCs w:val="17"/>
                <w:lang w:val="en-GB"/>
              </w:rPr>
              <w:t>的值應以第</w:t>
            </w:r>
            <w:r w:rsidRPr="007D2E7D">
              <w:rPr>
                <w:rFonts w:ascii="Segoe UI" w:hAnsi="Segoe UI" w:cs="Segoe UI"/>
                <w:kern w:val="0"/>
                <w:sz w:val="17"/>
                <w:szCs w:val="17"/>
                <w:lang w:val="en-GB"/>
              </w:rPr>
              <w:t>1</w:t>
            </w:r>
            <w:r w:rsidRPr="007D2E7D">
              <w:rPr>
                <w:rFonts w:ascii="Segoe UI" w:hAnsi="Segoe UI" w:cs="Segoe UI"/>
                <w:kern w:val="0"/>
                <w:sz w:val="17"/>
                <w:szCs w:val="17"/>
                <w:lang w:val="en-GB"/>
              </w:rPr>
              <w:t>行的可供運用外部吸收虧損能力除以第</w:t>
            </w:r>
            <w:r w:rsidRPr="007D2E7D">
              <w:rPr>
                <w:rFonts w:ascii="Segoe UI" w:hAnsi="Segoe UI" w:cs="Segoe UI"/>
                <w:kern w:val="0"/>
                <w:sz w:val="17"/>
                <w:szCs w:val="17"/>
                <w:lang w:val="en-GB"/>
              </w:rPr>
              <w:t>4</w:t>
            </w:r>
            <w:r w:rsidRPr="007D2E7D">
              <w:rPr>
                <w:rFonts w:ascii="Segoe UI" w:hAnsi="Segoe UI" w:cs="Segoe UI"/>
                <w:kern w:val="0"/>
                <w:sz w:val="17"/>
                <w:szCs w:val="17"/>
                <w:lang w:val="en-GB"/>
              </w:rPr>
              <w:t>行的槓桿比率</w:t>
            </w:r>
            <w:r w:rsidRPr="007D2E7D">
              <w:rPr>
                <w:rFonts w:ascii="Segoe UI" w:hAnsi="Segoe UI" w:cs="Segoe UI"/>
                <w:iCs/>
                <w:kern w:val="0"/>
                <w:sz w:val="17"/>
                <w:szCs w:val="17"/>
              </w:rPr>
              <w:t>風險承擔計量計算而得。得出的比率應以百分比表示。</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6a</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kern w:val="0"/>
                <w:sz w:val="17"/>
                <w:szCs w:val="17"/>
                <w:lang w:val="en-GB"/>
              </w:rPr>
              <w:t>[KM2(B):6a]</w:t>
            </w:r>
            <w:r w:rsidRPr="007D2E7D">
              <w:rPr>
                <w:rFonts w:ascii="Segoe UI" w:hAnsi="Segoe UI" w:cs="Segoe UI"/>
                <w:kern w:val="0"/>
                <w:sz w:val="17"/>
                <w:szCs w:val="17"/>
                <w:lang w:val="en-GB"/>
              </w:rPr>
              <w:t>就符合以下說明的司法管轄區而言，指金融穩定理事會《</w:t>
            </w:r>
            <w:r w:rsidRPr="007D2E7D">
              <w:rPr>
                <w:rFonts w:asciiTheme="minorEastAsia" w:hAnsiTheme="minorEastAsia" w:cs="Segoe UI" w:hint="eastAsia"/>
                <w:sz w:val="17"/>
                <w:szCs w:val="17"/>
              </w:rPr>
              <w:t>總吸收虧損能力</w:t>
            </w:r>
            <w:r w:rsidRPr="007D2E7D">
              <w:rPr>
                <w:rFonts w:ascii="Segoe UI" w:hAnsi="Segoe UI" w:cs="Segoe UI"/>
                <w:kern w:val="0"/>
                <w:sz w:val="17"/>
                <w:szCs w:val="17"/>
                <w:lang w:val="en-GB"/>
              </w:rPr>
              <w:t>細則清單》第</w:t>
            </w:r>
            <w:r w:rsidRPr="007D2E7D">
              <w:rPr>
                <w:rFonts w:ascii="Segoe UI" w:hAnsi="Segoe UI" w:cs="Segoe UI"/>
                <w:kern w:val="0"/>
                <w:sz w:val="17"/>
                <w:szCs w:val="17"/>
                <w:lang w:val="en-GB"/>
              </w:rPr>
              <w:t>11</w:t>
            </w:r>
            <w:r w:rsidRPr="007D2E7D">
              <w:rPr>
                <w:rFonts w:ascii="Segoe UI" w:hAnsi="Segoe UI" w:cs="Segoe UI"/>
                <w:kern w:val="0"/>
                <w:sz w:val="17"/>
                <w:szCs w:val="17"/>
                <w:lang w:val="en-GB"/>
              </w:rPr>
              <w:t>條中不設上限的豁免：</w:t>
            </w:r>
          </w:p>
          <w:p w:rsidR="007D2E7D" w:rsidRPr="007D2E7D" w:rsidRDefault="007D2E7D" w:rsidP="007D2E7D">
            <w:pPr>
              <w:keepLines/>
              <w:tabs>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kern w:val="0"/>
                <w:sz w:val="17"/>
                <w:szCs w:val="17"/>
                <w:lang w:val="en-GB"/>
              </w:rPr>
              <w:t>金融穩定理事會《</w:t>
            </w:r>
            <w:r w:rsidRPr="007D2E7D">
              <w:rPr>
                <w:rFonts w:asciiTheme="minorEastAsia" w:hAnsiTheme="minorEastAsia" w:cs="Segoe UI" w:hint="eastAsia"/>
                <w:sz w:val="17"/>
                <w:szCs w:val="17"/>
              </w:rPr>
              <w:t>總吸收虧損能力</w:t>
            </w:r>
            <w:r w:rsidRPr="007D2E7D">
              <w:rPr>
                <w:rFonts w:ascii="Segoe UI" w:hAnsi="Segoe UI" w:cs="Segoe UI"/>
                <w:kern w:val="0"/>
                <w:sz w:val="17"/>
                <w:szCs w:val="17"/>
                <w:lang w:val="en-GB"/>
              </w:rPr>
              <w:t>細則清單》第</w:t>
            </w:r>
            <w:r w:rsidRPr="007D2E7D">
              <w:rPr>
                <w:rFonts w:ascii="Segoe UI" w:hAnsi="Segoe UI" w:cs="Segoe UI"/>
                <w:kern w:val="0"/>
                <w:sz w:val="17"/>
                <w:szCs w:val="17"/>
                <w:lang w:val="en-GB"/>
              </w:rPr>
              <w:t>10</w:t>
            </w:r>
            <w:r w:rsidRPr="007D2E7D">
              <w:rPr>
                <w:rFonts w:ascii="Segoe UI" w:hAnsi="Segoe UI" w:cs="Segoe UI"/>
                <w:kern w:val="0"/>
                <w:sz w:val="17"/>
                <w:szCs w:val="17"/>
                <w:lang w:val="en-GB"/>
              </w:rPr>
              <w:t>條指明從</w:t>
            </w:r>
            <w:r w:rsidRPr="007D2E7D">
              <w:rPr>
                <w:rFonts w:asciiTheme="minorEastAsia" w:hAnsiTheme="minorEastAsia" w:cs="Segoe UI" w:hint="eastAsia"/>
                <w:sz w:val="17"/>
                <w:szCs w:val="17"/>
              </w:rPr>
              <w:t>總吸收虧損能力</w:t>
            </w:r>
            <w:r w:rsidRPr="007D2E7D">
              <w:rPr>
                <w:rFonts w:ascii="Segoe UI" w:hAnsi="Segoe UI" w:cs="Segoe UI" w:hint="eastAsia"/>
                <w:kern w:val="0"/>
                <w:sz w:val="17"/>
                <w:szCs w:val="17"/>
                <w:lang w:val="en-GB"/>
              </w:rPr>
              <w:t>中</w:t>
            </w:r>
            <w:r w:rsidRPr="007D2E7D">
              <w:rPr>
                <w:rFonts w:ascii="Segoe UI" w:hAnsi="Segoe UI" w:cs="Segoe UI"/>
                <w:kern w:val="0"/>
                <w:sz w:val="17"/>
                <w:szCs w:val="17"/>
                <w:lang w:val="en-GB"/>
              </w:rPr>
              <w:t>豁除的所有負債，均</w:t>
            </w:r>
            <w:r w:rsidRPr="007D2E7D">
              <w:rPr>
                <w:rFonts w:ascii="Segoe UI" w:hAnsi="Segoe UI" w:cs="Segoe UI" w:hint="eastAsia"/>
                <w:kern w:val="0"/>
                <w:sz w:val="17"/>
                <w:szCs w:val="17"/>
                <w:lang w:val="en-GB"/>
              </w:rPr>
              <w:t>以</w:t>
            </w:r>
            <w:r w:rsidRPr="007D2E7D">
              <w:rPr>
                <w:rFonts w:ascii="Segoe UI" w:hAnsi="Segoe UI" w:cs="Segoe UI"/>
                <w:kern w:val="0"/>
                <w:sz w:val="17"/>
                <w:szCs w:val="17"/>
                <w:lang w:val="en-GB"/>
              </w:rPr>
              <w:t>法</w:t>
            </w:r>
            <w:r w:rsidRPr="007D2E7D">
              <w:rPr>
                <w:rFonts w:ascii="Segoe UI" w:hAnsi="Segoe UI" w:cs="Segoe UI" w:hint="eastAsia"/>
                <w:kern w:val="0"/>
                <w:sz w:val="17"/>
                <w:szCs w:val="17"/>
                <w:lang w:val="en-GB"/>
              </w:rPr>
              <w:t>定形式</w:t>
            </w:r>
            <w:r w:rsidRPr="007D2E7D">
              <w:rPr>
                <w:rFonts w:ascii="Segoe UI" w:hAnsi="Segoe UI" w:cs="Segoe UI"/>
                <w:kern w:val="0"/>
                <w:sz w:val="17"/>
                <w:szCs w:val="17"/>
                <w:lang w:val="en-GB"/>
              </w:rPr>
              <w:t>從內部財務重整的範</w:t>
            </w:r>
            <w:r w:rsidRPr="007D2E7D">
              <w:rPr>
                <w:rFonts w:ascii="Segoe UI" w:hAnsi="Segoe UI" w:cs="Segoe UI" w:hint="eastAsia"/>
                <w:kern w:val="0"/>
                <w:sz w:val="17"/>
                <w:szCs w:val="17"/>
                <w:lang w:val="en-GB"/>
              </w:rPr>
              <w:t>圍</w:t>
            </w:r>
            <w:r w:rsidRPr="007D2E7D">
              <w:rPr>
                <w:rFonts w:ascii="Segoe UI" w:hAnsi="Segoe UI" w:cs="Segoe UI"/>
                <w:kern w:val="0"/>
                <w:sz w:val="17"/>
                <w:szCs w:val="17"/>
                <w:lang w:val="en-GB"/>
              </w:rPr>
              <w:t>中豁除，並因此不得在內部財務重整處置程序</w:t>
            </w:r>
            <w:r w:rsidRPr="007D2E7D">
              <w:rPr>
                <w:rFonts w:ascii="Segoe UI" w:hAnsi="Segoe UI" w:cs="Segoe UI" w:hint="eastAsia"/>
                <w:kern w:val="0"/>
                <w:sz w:val="17"/>
                <w:szCs w:val="17"/>
                <w:lang w:val="en-GB"/>
              </w:rPr>
              <w:t>中</w:t>
            </w:r>
            <w:r w:rsidRPr="007D2E7D">
              <w:rPr>
                <w:rFonts w:ascii="Segoe UI" w:hAnsi="Segoe UI" w:cs="Segoe UI"/>
                <w:kern w:val="0"/>
                <w:sz w:val="17"/>
                <w:szCs w:val="17"/>
                <w:lang w:val="en-GB"/>
              </w:rPr>
              <w:t>依法予以撇減或轉換為股本的司法管轄區。</w:t>
            </w:r>
            <w:r w:rsidRPr="007D2E7D">
              <w:rPr>
                <w:rFonts w:ascii="Segoe UI" w:hAnsi="Segoe UI" w:cs="Segoe UI"/>
                <w:kern w:val="0"/>
                <w:sz w:val="17"/>
                <w:szCs w:val="17"/>
                <w:lang w:val="en-GB"/>
              </w:rPr>
              <w:t xml:space="preserve"> </w:t>
            </w:r>
          </w:p>
          <w:p w:rsidR="007D2E7D" w:rsidRPr="007D2E7D" w:rsidRDefault="007D2E7D" w:rsidP="007D2E7D">
            <w:pPr>
              <w:keepLines/>
              <w:tabs>
                <w:tab w:val="left" w:pos="397"/>
                <w:tab w:val="left" w:pos="794"/>
                <w:tab w:val="left" w:pos="1191"/>
              </w:tabs>
              <w:spacing w:before="40" w:after="40"/>
              <w:jc w:val="both"/>
              <w:rPr>
                <w:rFonts w:ascii="Segoe UI" w:hAnsi="Segoe UI" w:cs="Segoe UI"/>
                <w:i/>
                <w:kern w:val="0"/>
                <w:sz w:val="17"/>
                <w:szCs w:val="17"/>
                <w:lang w:val="en-GB" w:eastAsia="en-GB"/>
              </w:rPr>
            </w:pPr>
            <w:r w:rsidRPr="007D2E7D">
              <w:rPr>
                <w:rFonts w:ascii="Segoe UI" w:hAnsi="Segoe UI" w:cs="Segoe UI" w:hint="eastAsia"/>
                <w:i/>
                <w:kern w:val="0"/>
                <w:sz w:val="17"/>
                <w:szCs w:val="17"/>
                <w:lang w:val="en-GB"/>
              </w:rPr>
              <w:t>輸入</w:t>
            </w:r>
            <w:r w:rsidRPr="007D2E7D">
              <w:rPr>
                <w:rFonts w:ascii="Segoe UI" w:hAnsi="Segoe UI" w:cs="Segoe UI"/>
                <w:i/>
                <w:kern w:val="0"/>
                <w:sz w:val="17"/>
                <w:szCs w:val="17"/>
                <w:lang w:val="en-GB"/>
              </w:rPr>
              <w:t>：</w:t>
            </w:r>
            <w:r w:rsidRPr="007D2E7D">
              <w:rPr>
                <w:rFonts w:ascii="Segoe UI" w:hAnsi="Segoe UI" w:cs="Segoe UI"/>
                <w:i/>
                <w:kern w:val="0"/>
                <w:sz w:val="17"/>
                <w:szCs w:val="17"/>
                <w:lang w:val="en-GB" w:eastAsia="en-GB"/>
              </w:rPr>
              <w:t>[</w:t>
            </w:r>
            <w:r w:rsidRPr="007D2E7D">
              <w:rPr>
                <w:rFonts w:ascii="Segoe UI" w:hAnsi="Segoe UI" w:cs="Segoe UI"/>
                <w:i/>
                <w:kern w:val="0"/>
                <w:sz w:val="17"/>
                <w:szCs w:val="17"/>
                <w:lang w:val="en-GB"/>
              </w:rPr>
              <w:t>是</w:t>
            </w:r>
            <w:r w:rsidRPr="007D2E7D">
              <w:rPr>
                <w:rFonts w:ascii="Segoe UI" w:hAnsi="Segoe UI" w:cs="Segoe UI"/>
                <w:i/>
                <w:kern w:val="0"/>
                <w:sz w:val="17"/>
                <w:szCs w:val="17"/>
                <w:lang w:val="en-GB" w:eastAsia="en-GB"/>
              </w:rPr>
              <w:t xml:space="preserve">] </w:t>
            </w:r>
            <w:r w:rsidRPr="007D2E7D">
              <w:rPr>
                <w:rFonts w:ascii="Segoe UI" w:hAnsi="Segoe UI" w:cs="Segoe UI"/>
                <w:i/>
                <w:kern w:val="0"/>
                <w:sz w:val="17"/>
                <w:szCs w:val="17"/>
                <w:lang w:val="en-GB"/>
              </w:rPr>
              <w:t>或</w:t>
            </w:r>
            <w:r w:rsidRPr="007D2E7D">
              <w:rPr>
                <w:rFonts w:ascii="Segoe UI" w:hAnsi="Segoe UI" w:cs="Segoe UI"/>
                <w:i/>
                <w:kern w:val="0"/>
                <w:sz w:val="17"/>
                <w:szCs w:val="17"/>
                <w:lang w:val="en-GB" w:eastAsia="en-GB"/>
              </w:rPr>
              <w:t xml:space="preserve"> [</w:t>
            </w:r>
            <w:r w:rsidRPr="007D2E7D">
              <w:rPr>
                <w:rFonts w:ascii="Segoe UI" w:hAnsi="Segoe UI" w:cs="Segoe UI"/>
                <w:i/>
                <w:kern w:val="0"/>
                <w:sz w:val="17"/>
                <w:szCs w:val="17"/>
                <w:lang w:val="en-GB"/>
              </w:rPr>
              <w:t>否</w:t>
            </w:r>
            <w:r w:rsidRPr="007D2E7D">
              <w:rPr>
                <w:rFonts w:ascii="Segoe UI" w:hAnsi="Segoe UI" w:cs="Segoe UI"/>
                <w:i/>
                <w:kern w:val="0"/>
                <w:sz w:val="17"/>
                <w:szCs w:val="17"/>
                <w:lang w:val="en-GB" w:eastAsia="en-GB"/>
              </w:rPr>
              <w:t>]</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6b</w:t>
            </w:r>
          </w:p>
        </w:tc>
        <w:tc>
          <w:tcPr>
            <w:tcW w:w="8647" w:type="dxa"/>
            <w:shd w:val="clear" w:color="auto" w:fill="auto"/>
          </w:tcPr>
          <w:p w:rsidR="007D2E7D" w:rsidRPr="007D2E7D" w:rsidRDefault="007D2E7D" w:rsidP="007D2E7D">
            <w:pPr>
              <w:keepLines/>
              <w:tabs>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kern w:val="0"/>
                <w:sz w:val="17"/>
                <w:szCs w:val="17"/>
                <w:lang w:val="en-GB"/>
              </w:rPr>
              <w:t>[KM2(B):6b]</w:t>
            </w:r>
            <w:r w:rsidRPr="007D2E7D">
              <w:rPr>
                <w:rFonts w:ascii="Segoe UI" w:hAnsi="Segoe UI" w:cs="Segoe UI"/>
                <w:kern w:val="0"/>
                <w:sz w:val="17"/>
                <w:szCs w:val="17"/>
                <w:lang w:val="en-GB"/>
              </w:rPr>
              <w:t>就符合以下說明的司法管轄區而言，指金融穩定理事會《</w:t>
            </w:r>
            <w:r w:rsidRPr="007D2E7D">
              <w:rPr>
                <w:rFonts w:asciiTheme="minorEastAsia" w:hAnsiTheme="minorEastAsia" w:cs="Segoe UI" w:hint="eastAsia"/>
                <w:sz w:val="17"/>
                <w:szCs w:val="17"/>
              </w:rPr>
              <w:t>總吸收虧損能力</w:t>
            </w:r>
            <w:r w:rsidRPr="007D2E7D">
              <w:rPr>
                <w:rFonts w:ascii="Segoe UI" w:hAnsi="Segoe UI" w:cs="Segoe UI"/>
                <w:kern w:val="0"/>
                <w:sz w:val="17"/>
                <w:szCs w:val="17"/>
                <w:lang w:val="en-GB"/>
              </w:rPr>
              <w:t>細則清單》第</w:t>
            </w:r>
            <w:r w:rsidRPr="007D2E7D">
              <w:rPr>
                <w:rFonts w:ascii="Segoe UI" w:hAnsi="Segoe UI" w:cs="Segoe UI"/>
                <w:kern w:val="0"/>
                <w:sz w:val="17"/>
                <w:szCs w:val="17"/>
                <w:lang w:val="en-GB"/>
              </w:rPr>
              <w:t>11</w:t>
            </w:r>
            <w:r w:rsidRPr="007D2E7D">
              <w:rPr>
                <w:rFonts w:ascii="Segoe UI" w:hAnsi="Segoe UI" w:cs="Segoe UI"/>
                <w:kern w:val="0"/>
                <w:sz w:val="17"/>
                <w:szCs w:val="17"/>
                <w:lang w:val="en-GB"/>
              </w:rPr>
              <w:t>條中設有上限的豁免：</w:t>
            </w:r>
          </w:p>
          <w:p w:rsidR="007D2E7D" w:rsidRPr="007D2E7D" w:rsidRDefault="007D2E7D" w:rsidP="007D2E7D">
            <w:pPr>
              <w:keepLines/>
              <w:tabs>
                <w:tab w:val="left" w:pos="397"/>
                <w:tab w:val="left" w:pos="794"/>
                <w:tab w:val="left" w:pos="1191"/>
              </w:tabs>
              <w:spacing w:before="40" w:after="40"/>
              <w:jc w:val="both"/>
              <w:rPr>
                <w:rFonts w:ascii="Segoe UI" w:hAnsi="Segoe UI" w:cs="Segoe UI"/>
                <w:kern w:val="0"/>
                <w:sz w:val="17"/>
                <w:szCs w:val="17"/>
                <w:lang w:val="en-GB"/>
              </w:rPr>
            </w:pPr>
            <w:r w:rsidRPr="007D2E7D">
              <w:rPr>
                <w:rFonts w:ascii="Segoe UI" w:hAnsi="Segoe UI" w:cs="Segoe UI"/>
                <w:kern w:val="0"/>
                <w:sz w:val="17"/>
                <w:szCs w:val="17"/>
                <w:lang w:val="en-GB"/>
              </w:rPr>
              <w:t>處置機制當局可在適用處置法例指明的特殊情況下，在內部財務重整中豁除或局部豁除金融穩定理事會《</w:t>
            </w:r>
            <w:r w:rsidRPr="007D2E7D">
              <w:rPr>
                <w:rFonts w:asciiTheme="minorEastAsia" w:hAnsiTheme="minorEastAsia" w:cs="Segoe UI" w:hint="eastAsia"/>
                <w:sz w:val="17"/>
                <w:szCs w:val="17"/>
              </w:rPr>
              <w:t>總吸收虧損能力</w:t>
            </w:r>
            <w:r w:rsidRPr="007D2E7D">
              <w:rPr>
                <w:rFonts w:ascii="Segoe UI" w:hAnsi="Segoe UI" w:cs="Segoe UI"/>
                <w:kern w:val="0"/>
                <w:sz w:val="17"/>
                <w:szCs w:val="17"/>
                <w:lang w:val="en-GB"/>
              </w:rPr>
              <w:t>細則清單》第</w:t>
            </w:r>
            <w:r w:rsidRPr="007D2E7D">
              <w:rPr>
                <w:rFonts w:ascii="Segoe UI" w:hAnsi="Segoe UI" w:cs="Segoe UI"/>
                <w:kern w:val="0"/>
                <w:sz w:val="17"/>
                <w:szCs w:val="17"/>
                <w:lang w:val="en-GB"/>
              </w:rPr>
              <w:t>10</w:t>
            </w:r>
            <w:r w:rsidRPr="007D2E7D">
              <w:rPr>
                <w:rFonts w:ascii="Segoe UI" w:hAnsi="Segoe UI" w:cs="Segoe UI"/>
                <w:kern w:val="0"/>
                <w:sz w:val="17"/>
                <w:szCs w:val="17"/>
                <w:lang w:val="en-GB"/>
              </w:rPr>
              <w:t>條指明從</w:t>
            </w:r>
            <w:r w:rsidRPr="007D2E7D">
              <w:rPr>
                <w:rFonts w:ascii="Segoe UI" w:hAnsi="Segoe UI" w:cs="Segoe UI" w:hint="eastAsia"/>
                <w:kern w:val="0"/>
                <w:sz w:val="17"/>
                <w:szCs w:val="17"/>
                <w:lang w:val="en-GB"/>
              </w:rPr>
              <w:t>總吸收虧損能力中</w:t>
            </w:r>
            <w:r w:rsidRPr="007D2E7D">
              <w:rPr>
                <w:rFonts w:ascii="Segoe UI" w:hAnsi="Segoe UI" w:cs="Segoe UI"/>
                <w:kern w:val="0"/>
                <w:sz w:val="17"/>
                <w:szCs w:val="17"/>
                <w:lang w:val="en-GB"/>
              </w:rPr>
              <w:t>豁除的所有負債，而有關當局已准許將原本合資格計</w:t>
            </w:r>
            <w:r w:rsidRPr="007D2E7D">
              <w:rPr>
                <w:rFonts w:ascii="Segoe UI" w:hAnsi="Segoe UI" w:cs="Segoe UI" w:hint="eastAsia"/>
                <w:kern w:val="0"/>
                <w:sz w:val="17"/>
                <w:szCs w:val="17"/>
                <w:lang w:val="en-GB"/>
              </w:rPr>
              <w:t>入</w:t>
            </w:r>
            <w:r w:rsidRPr="007D2E7D">
              <w:rPr>
                <w:rFonts w:ascii="Segoe UI" w:hAnsi="Segoe UI" w:cs="Segoe UI"/>
                <w:kern w:val="0"/>
                <w:sz w:val="17"/>
                <w:szCs w:val="17"/>
                <w:lang w:val="en-GB"/>
              </w:rPr>
              <w:t>外部</w:t>
            </w:r>
            <w:r w:rsidRPr="007D2E7D">
              <w:rPr>
                <w:rFonts w:asciiTheme="minorEastAsia" w:hAnsiTheme="minorEastAsia" w:cs="Segoe UI" w:hint="eastAsia"/>
                <w:sz w:val="17"/>
                <w:szCs w:val="17"/>
              </w:rPr>
              <w:t>總吸收虧損能力</w:t>
            </w:r>
            <w:r w:rsidRPr="007D2E7D">
              <w:rPr>
                <w:rFonts w:ascii="Segoe UI" w:hAnsi="Segoe UI" w:cs="Segoe UI"/>
                <w:kern w:val="0"/>
                <w:sz w:val="17"/>
                <w:szCs w:val="17"/>
                <w:lang w:val="en-GB"/>
              </w:rPr>
              <w:t>但與獲豁除</w:t>
            </w:r>
            <w:r w:rsidRPr="007D2E7D">
              <w:rPr>
                <w:rFonts w:ascii="Segoe UI" w:hAnsi="Segoe UI" w:cs="Segoe UI" w:hint="eastAsia"/>
                <w:kern w:val="0"/>
                <w:sz w:val="17"/>
                <w:szCs w:val="17"/>
                <w:lang w:val="en-GB"/>
              </w:rPr>
              <w:t>負債於無力償債時在償權人等級中</w:t>
            </w:r>
            <w:r w:rsidRPr="007D2E7D">
              <w:rPr>
                <w:rFonts w:ascii="Segoe UI" w:hAnsi="Segoe UI" w:cs="Segoe UI"/>
                <w:kern w:val="0"/>
                <w:sz w:val="17"/>
                <w:szCs w:val="17"/>
                <w:lang w:val="en-GB"/>
              </w:rPr>
              <w:t>同等的負債，貢獻最多相當於風險加權數額的</w:t>
            </w:r>
            <w:r w:rsidRPr="007D2E7D">
              <w:rPr>
                <w:rFonts w:ascii="Segoe UI" w:hAnsi="Segoe UI" w:cs="Segoe UI"/>
                <w:kern w:val="0"/>
                <w:sz w:val="17"/>
                <w:szCs w:val="17"/>
                <w:lang w:val="en-GB"/>
              </w:rPr>
              <w:t>2.5%(</w:t>
            </w:r>
            <w:r w:rsidRPr="007D2E7D">
              <w:rPr>
                <w:rFonts w:ascii="Segoe UI" w:hAnsi="Segoe UI" w:cs="Segoe UI"/>
                <w:kern w:val="0"/>
                <w:sz w:val="17"/>
                <w:szCs w:val="17"/>
                <w:lang w:val="en-GB"/>
              </w:rPr>
              <w:t>由</w:t>
            </w:r>
            <w:r w:rsidRPr="007D2E7D">
              <w:rPr>
                <w:rFonts w:ascii="Segoe UI" w:hAnsi="Segoe UI" w:cs="Segoe UI"/>
                <w:kern w:val="0"/>
                <w:sz w:val="17"/>
                <w:szCs w:val="17"/>
                <w:lang w:val="en-GB"/>
              </w:rPr>
              <w:t>2019</w:t>
            </w:r>
            <w:r w:rsidRPr="007D2E7D">
              <w:rPr>
                <w:rFonts w:ascii="Segoe UI" w:hAnsi="Segoe UI" w:cs="Segoe UI"/>
                <w:kern w:val="0"/>
                <w:sz w:val="17"/>
                <w:szCs w:val="17"/>
                <w:lang w:val="en-GB"/>
              </w:rPr>
              <w:t>年起</w:t>
            </w:r>
            <w:r w:rsidRPr="007D2E7D">
              <w:rPr>
                <w:rFonts w:ascii="Segoe UI" w:hAnsi="Segoe UI" w:cs="Segoe UI"/>
                <w:kern w:val="0"/>
                <w:sz w:val="17"/>
                <w:szCs w:val="17"/>
                <w:lang w:val="en-GB"/>
              </w:rPr>
              <w:t>)</w:t>
            </w:r>
            <w:r w:rsidRPr="007D2E7D">
              <w:rPr>
                <w:rFonts w:ascii="Segoe UI" w:hAnsi="Segoe UI" w:cs="Segoe UI"/>
                <w:kern w:val="0"/>
                <w:sz w:val="17"/>
                <w:szCs w:val="17"/>
                <w:lang w:val="en-GB"/>
              </w:rPr>
              <w:t>或風險加權數額的</w:t>
            </w:r>
            <w:r w:rsidRPr="007D2E7D">
              <w:rPr>
                <w:rFonts w:ascii="Segoe UI" w:hAnsi="Segoe UI" w:cs="Segoe UI"/>
                <w:kern w:val="0"/>
                <w:sz w:val="17"/>
                <w:szCs w:val="17"/>
                <w:lang w:val="en-GB"/>
              </w:rPr>
              <w:t>3.5%(</w:t>
            </w:r>
            <w:r w:rsidRPr="007D2E7D">
              <w:rPr>
                <w:rFonts w:ascii="Segoe UI" w:hAnsi="Segoe UI" w:cs="Segoe UI"/>
                <w:kern w:val="0"/>
                <w:sz w:val="17"/>
                <w:szCs w:val="17"/>
                <w:lang w:val="en-GB"/>
              </w:rPr>
              <w:t>由</w:t>
            </w:r>
            <w:r w:rsidRPr="007D2E7D">
              <w:rPr>
                <w:rFonts w:ascii="Segoe UI" w:hAnsi="Segoe UI" w:cs="Segoe UI"/>
                <w:kern w:val="0"/>
                <w:sz w:val="17"/>
                <w:szCs w:val="17"/>
                <w:lang w:val="en-GB"/>
              </w:rPr>
              <w:t>2022</w:t>
            </w:r>
            <w:r w:rsidRPr="007D2E7D">
              <w:rPr>
                <w:rFonts w:ascii="Segoe UI" w:hAnsi="Segoe UI" w:cs="Segoe UI"/>
                <w:kern w:val="0"/>
                <w:sz w:val="17"/>
                <w:szCs w:val="17"/>
                <w:lang w:val="en-GB"/>
              </w:rPr>
              <w:t>年起</w:t>
            </w:r>
            <w:r w:rsidRPr="007D2E7D">
              <w:rPr>
                <w:rFonts w:ascii="Segoe UI" w:hAnsi="Segoe UI" w:cs="Segoe UI"/>
                <w:kern w:val="0"/>
                <w:sz w:val="17"/>
                <w:szCs w:val="17"/>
                <w:lang w:val="en-GB"/>
              </w:rPr>
              <w:t>)</w:t>
            </w:r>
            <w:r w:rsidRPr="007D2E7D">
              <w:rPr>
                <w:rFonts w:ascii="Segoe UI" w:hAnsi="Segoe UI" w:cs="Segoe UI"/>
                <w:kern w:val="0"/>
                <w:sz w:val="17"/>
                <w:szCs w:val="17"/>
                <w:lang w:val="en-GB"/>
              </w:rPr>
              <w:t>的司法管轄區。</w:t>
            </w:r>
          </w:p>
          <w:p w:rsidR="007D2E7D" w:rsidRPr="007D2E7D" w:rsidRDefault="007D2E7D" w:rsidP="007D2E7D">
            <w:pPr>
              <w:keepLines/>
              <w:tabs>
                <w:tab w:val="left" w:pos="397"/>
                <w:tab w:val="left" w:pos="794"/>
                <w:tab w:val="left" w:pos="1191"/>
              </w:tabs>
              <w:spacing w:before="40" w:after="40"/>
              <w:jc w:val="both"/>
              <w:rPr>
                <w:rFonts w:ascii="Segoe UI" w:hAnsi="Segoe UI" w:cs="Segoe UI"/>
                <w:i/>
                <w:kern w:val="0"/>
                <w:sz w:val="17"/>
                <w:szCs w:val="17"/>
                <w:lang w:val="en-GB" w:eastAsia="en-GB"/>
              </w:rPr>
            </w:pPr>
            <w:r w:rsidRPr="007D2E7D">
              <w:rPr>
                <w:rFonts w:ascii="Segoe UI" w:hAnsi="Segoe UI" w:cs="Segoe UI" w:hint="eastAsia"/>
                <w:i/>
                <w:kern w:val="0"/>
                <w:sz w:val="17"/>
                <w:szCs w:val="17"/>
                <w:lang w:val="en-GB"/>
              </w:rPr>
              <w:t>輸入</w:t>
            </w:r>
            <w:r w:rsidRPr="007D2E7D">
              <w:rPr>
                <w:rFonts w:ascii="Segoe UI" w:hAnsi="Segoe UI" w:cs="Segoe UI"/>
                <w:i/>
                <w:kern w:val="0"/>
                <w:sz w:val="17"/>
                <w:szCs w:val="17"/>
                <w:lang w:val="en-GB"/>
              </w:rPr>
              <w:t>：</w:t>
            </w:r>
            <w:r w:rsidRPr="007D2E7D">
              <w:rPr>
                <w:rFonts w:ascii="Segoe UI" w:hAnsi="Segoe UI" w:cs="Segoe UI"/>
                <w:i/>
                <w:kern w:val="0"/>
                <w:sz w:val="17"/>
                <w:szCs w:val="17"/>
                <w:lang w:val="en-GB" w:eastAsia="en-GB"/>
              </w:rPr>
              <w:t>[</w:t>
            </w:r>
            <w:r w:rsidRPr="007D2E7D">
              <w:rPr>
                <w:rFonts w:ascii="Segoe UI" w:hAnsi="Segoe UI" w:cs="Segoe UI"/>
                <w:i/>
                <w:kern w:val="0"/>
                <w:sz w:val="17"/>
                <w:szCs w:val="17"/>
                <w:lang w:val="en-GB"/>
              </w:rPr>
              <w:t>是</w:t>
            </w:r>
            <w:r w:rsidRPr="007D2E7D">
              <w:rPr>
                <w:rFonts w:ascii="Segoe UI" w:hAnsi="Segoe UI" w:cs="Segoe UI"/>
                <w:i/>
                <w:kern w:val="0"/>
                <w:sz w:val="17"/>
                <w:szCs w:val="17"/>
                <w:lang w:val="en-GB" w:eastAsia="en-GB"/>
              </w:rPr>
              <w:t xml:space="preserve">] </w:t>
            </w:r>
            <w:r w:rsidRPr="007D2E7D">
              <w:rPr>
                <w:rFonts w:ascii="Segoe UI" w:hAnsi="Segoe UI" w:cs="Segoe UI"/>
                <w:i/>
                <w:kern w:val="0"/>
                <w:sz w:val="17"/>
                <w:szCs w:val="17"/>
                <w:lang w:val="en-GB"/>
              </w:rPr>
              <w:t>或</w:t>
            </w:r>
            <w:r w:rsidRPr="007D2E7D">
              <w:rPr>
                <w:rFonts w:ascii="Segoe UI" w:hAnsi="Segoe UI" w:cs="Segoe UI"/>
                <w:i/>
                <w:kern w:val="0"/>
                <w:sz w:val="17"/>
                <w:szCs w:val="17"/>
                <w:lang w:val="en-GB" w:eastAsia="en-GB"/>
              </w:rPr>
              <w:t xml:space="preserve"> [</w:t>
            </w:r>
            <w:r w:rsidRPr="007D2E7D">
              <w:rPr>
                <w:rFonts w:ascii="Segoe UI" w:hAnsi="Segoe UI" w:cs="Segoe UI"/>
                <w:i/>
                <w:kern w:val="0"/>
                <w:sz w:val="17"/>
                <w:szCs w:val="17"/>
                <w:lang w:val="en-GB"/>
              </w:rPr>
              <w:t>否</w:t>
            </w:r>
            <w:r w:rsidRPr="007D2E7D">
              <w:rPr>
                <w:rFonts w:ascii="Segoe UI" w:hAnsi="Segoe UI" w:cs="Segoe UI"/>
                <w:i/>
                <w:kern w:val="0"/>
                <w:sz w:val="17"/>
                <w:szCs w:val="17"/>
                <w:lang w:val="en-GB" w:eastAsia="en-GB"/>
              </w:rPr>
              <w:t>]</w:t>
            </w:r>
          </w:p>
        </w:tc>
      </w:tr>
      <w:tr w:rsidR="007D2E7D" w:rsidRPr="007D2E7D" w:rsidTr="00EC28C0">
        <w:tc>
          <w:tcPr>
            <w:tcW w:w="567" w:type="dxa"/>
            <w:shd w:val="clear" w:color="auto" w:fill="auto"/>
          </w:tcPr>
          <w:p w:rsidR="007D2E7D" w:rsidRPr="007D2E7D" w:rsidRDefault="007D2E7D" w:rsidP="007D2E7D">
            <w:pPr>
              <w:keepLines/>
              <w:tabs>
                <w:tab w:val="left" w:pos="150"/>
                <w:tab w:val="left" w:pos="397"/>
                <w:tab w:val="left" w:pos="794"/>
                <w:tab w:val="left" w:pos="1191"/>
              </w:tabs>
              <w:spacing w:before="40" w:after="40"/>
              <w:rPr>
                <w:rFonts w:ascii="Segoe UI" w:hAnsi="Segoe UI" w:cs="Segoe UI"/>
                <w:kern w:val="0"/>
                <w:sz w:val="17"/>
                <w:szCs w:val="17"/>
                <w:lang w:val="en-GB" w:eastAsia="en-US"/>
              </w:rPr>
            </w:pPr>
            <w:r w:rsidRPr="007D2E7D">
              <w:rPr>
                <w:rFonts w:ascii="Segoe UI" w:hAnsi="Segoe UI" w:cs="Segoe UI"/>
                <w:kern w:val="0"/>
                <w:sz w:val="17"/>
                <w:szCs w:val="17"/>
                <w:lang w:val="en-GB" w:eastAsia="en-US"/>
              </w:rPr>
              <w:t>6c</w:t>
            </w:r>
          </w:p>
        </w:tc>
        <w:tc>
          <w:tcPr>
            <w:tcW w:w="8647" w:type="dxa"/>
            <w:shd w:val="clear" w:color="auto" w:fill="auto"/>
          </w:tcPr>
          <w:p w:rsidR="007D2E7D" w:rsidRPr="007D2E7D" w:rsidRDefault="007D2E7D" w:rsidP="007D2E7D">
            <w:pPr>
              <w:autoSpaceDE w:val="0"/>
              <w:autoSpaceDN w:val="0"/>
              <w:adjustRightInd w:val="0"/>
              <w:jc w:val="both"/>
              <w:rPr>
                <w:rFonts w:ascii="Segoe UI" w:hAnsi="Segoe UI" w:cs="Segoe UI"/>
                <w:kern w:val="0"/>
                <w:sz w:val="17"/>
                <w:szCs w:val="17"/>
                <w:lang w:val="en-GB"/>
              </w:rPr>
            </w:pPr>
            <w:r w:rsidRPr="007D2E7D">
              <w:rPr>
                <w:rFonts w:ascii="Segoe UI" w:hAnsi="Segoe UI" w:cs="Segoe UI"/>
                <w:kern w:val="0"/>
                <w:sz w:val="17"/>
                <w:szCs w:val="17"/>
                <w:lang w:val="en-GB"/>
              </w:rPr>
              <w:t>只適用於</w:t>
            </w:r>
            <w:r w:rsidRPr="007D2E7D">
              <w:rPr>
                <w:rFonts w:ascii="Segoe UI" w:hAnsi="Segoe UI" w:cs="Segoe UI"/>
                <w:kern w:val="0"/>
                <w:sz w:val="17"/>
                <w:szCs w:val="17"/>
                <w:lang w:val="en-GB"/>
              </w:rPr>
              <w:t>[KM2(B):6b]</w:t>
            </w:r>
            <w:r w:rsidRPr="007D2E7D">
              <w:rPr>
                <w:rFonts w:ascii="Segoe UI" w:hAnsi="Segoe UI" w:cs="Segoe UI"/>
                <w:kern w:val="0"/>
                <w:sz w:val="17"/>
                <w:szCs w:val="17"/>
                <w:lang w:val="en-GB"/>
              </w:rPr>
              <w:t>的答案為</w:t>
            </w:r>
            <w:r w:rsidRPr="007D2E7D">
              <w:rPr>
                <w:rFonts w:ascii="Segoe UI" w:hAnsi="Segoe UI" w:cs="Segoe UI"/>
                <w:kern w:val="0"/>
                <w:sz w:val="17"/>
                <w:szCs w:val="17"/>
                <w:lang w:val="en-GB"/>
              </w:rPr>
              <w:t>[</w:t>
            </w:r>
            <w:r w:rsidRPr="007D2E7D">
              <w:rPr>
                <w:rFonts w:ascii="Segoe UI" w:hAnsi="Segoe UI" w:cs="Segoe UI"/>
                <w:kern w:val="0"/>
                <w:sz w:val="17"/>
                <w:szCs w:val="17"/>
                <w:lang w:val="en-GB"/>
              </w:rPr>
              <w:t>是</w:t>
            </w:r>
            <w:r w:rsidRPr="007D2E7D">
              <w:rPr>
                <w:rFonts w:ascii="Segoe UI" w:hAnsi="Segoe UI" w:cs="Segoe UI"/>
                <w:kern w:val="0"/>
                <w:sz w:val="17"/>
                <w:szCs w:val="17"/>
                <w:lang w:val="en-GB"/>
              </w:rPr>
              <w:t>]</w:t>
            </w:r>
            <w:r w:rsidRPr="007D2E7D">
              <w:rPr>
                <w:rFonts w:ascii="Segoe UI" w:hAnsi="Segoe UI" w:cs="Segoe UI"/>
                <w:kern w:val="0"/>
                <w:sz w:val="17"/>
                <w:szCs w:val="17"/>
                <w:lang w:val="en-GB"/>
              </w:rPr>
              <w:t>的情況。</w:t>
            </w:r>
            <w:r w:rsidRPr="007D2E7D">
              <w:rPr>
                <w:rFonts w:ascii="Segoe UI" w:hAnsi="Segoe UI" w:cs="Segoe UI"/>
                <w:kern w:val="0"/>
                <w:sz w:val="17"/>
                <w:szCs w:val="17"/>
                <w:lang w:val="en-GB"/>
              </w:rPr>
              <w:t>[KM2(B):6c/a]</w:t>
            </w:r>
            <w:r w:rsidRPr="007D2E7D">
              <w:rPr>
                <w:rFonts w:ascii="Segoe UI" w:hAnsi="Segoe UI" w:cs="Segoe UI"/>
                <w:kern w:val="0"/>
                <w:sz w:val="17"/>
                <w:szCs w:val="17"/>
                <w:lang w:val="en-GB"/>
              </w:rPr>
              <w:t>的值在處置集團層面應相等於以下兩者相除的商：</w:t>
            </w:r>
            <w:r w:rsidRPr="007D2E7D">
              <w:rPr>
                <w:rFonts w:ascii="Segoe UI" w:hAnsi="Segoe UI" w:cs="Segoe UI"/>
                <w:kern w:val="0"/>
                <w:sz w:val="17"/>
                <w:szCs w:val="17"/>
                <w:lang w:val="en-GB"/>
              </w:rPr>
              <w:t>(a)</w:t>
            </w:r>
            <w:r w:rsidRPr="007D2E7D">
              <w:rPr>
                <w:rFonts w:ascii="Segoe UI" w:hAnsi="Segoe UI" w:cs="Segoe UI"/>
                <w:kern w:val="0"/>
                <w:sz w:val="17"/>
                <w:szCs w:val="17"/>
                <w:lang w:val="en-GB"/>
              </w:rPr>
              <w:t>在應用金融穩定理事會《</w:t>
            </w:r>
            <w:r w:rsidRPr="007D2E7D">
              <w:rPr>
                <w:rFonts w:asciiTheme="minorEastAsia" w:hAnsiTheme="minorEastAsia" w:cs="Segoe UI" w:hint="eastAsia"/>
                <w:color w:val="000000"/>
                <w:kern w:val="0"/>
                <w:sz w:val="17"/>
                <w:szCs w:val="17"/>
              </w:rPr>
              <w:t>總吸收虧損能力</w:t>
            </w:r>
            <w:r w:rsidRPr="007D2E7D">
              <w:rPr>
                <w:rFonts w:ascii="Segoe UI" w:hAnsi="Segoe UI" w:cs="Segoe UI"/>
                <w:kern w:val="0"/>
                <w:sz w:val="17"/>
                <w:szCs w:val="17"/>
                <w:lang w:val="en-GB"/>
              </w:rPr>
              <w:t>細則清單》第</w:t>
            </w:r>
            <w:r w:rsidRPr="007D2E7D">
              <w:rPr>
                <w:rFonts w:ascii="Segoe UI" w:hAnsi="Segoe UI" w:cs="Segoe UI"/>
                <w:kern w:val="0"/>
                <w:sz w:val="17"/>
                <w:szCs w:val="17"/>
                <w:lang w:val="en-GB"/>
              </w:rPr>
              <w:t>11</w:t>
            </w:r>
            <w:r w:rsidRPr="007D2E7D">
              <w:rPr>
                <w:rFonts w:ascii="Segoe UI" w:hAnsi="Segoe UI" w:cs="Segoe UI"/>
                <w:kern w:val="0"/>
                <w:sz w:val="17"/>
                <w:szCs w:val="17"/>
                <w:lang w:val="en-GB"/>
              </w:rPr>
              <w:t>條倒數第二段中的上限後按有關非香港</w:t>
            </w:r>
            <w:r w:rsidRPr="007D2E7D">
              <w:rPr>
                <w:rFonts w:ascii="Segoe UI" w:hAnsi="Segoe UI" w:cs="Segoe UI" w:hint="eastAsia"/>
                <w:kern w:val="0"/>
                <w:sz w:val="17"/>
                <w:szCs w:val="17"/>
                <w:lang w:val="en-GB"/>
              </w:rPr>
              <w:t>LAC</w:t>
            </w:r>
            <w:r w:rsidRPr="007D2E7D">
              <w:rPr>
                <w:rFonts w:ascii="Segoe UI" w:hAnsi="Segoe UI" w:cs="Segoe UI"/>
                <w:kern w:val="0"/>
                <w:sz w:val="17"/>
                <w:szCs w:val="17"/>
                <w:lang w:val="en-GB"/>
              </w:rPr>
              <w:t>制度獲確認為非香港處置實體的外部吸收虧損能力的數額，除以</w:t>
            </w:r>
            <w:r w:rsidRPr="007D2E7D">
              <w:rPr>
                <w:rFonts w:ascii="Segoe UI" w:hAnsi="Segoe UI" w:cs="Segoe UI"/>
                <w:kern w:val="0"/>
                <w:sz w:val="17"/>
                <w:szCs w:val="17"/>
                <w:lang w:val="en-GB"/>
              </w:rPr>
              <w:t>(b)</w:t>
            </w:r>
            <w:r w:rsidRPr="007D2E7D">
              <w:rPr>
                <w:rFonts w:ascii="Segoe UI" w:hAnsi="Segoe UI" w:cs="Segoe UI"/>
                <w:kern w:val="0"/>
                <w:sz w:val="17"/>
                <w:szCs w:val="17"/>
                <w:lang w:val="en-GB"/>
              </w:rPr>
              <w:t>非香港處置實體發行、並非後償於從外部吸收虧損能力豁除但符合所有其他金融穩定理事會《</w:t>
            </w:r>
            <w:r w:rsidRPr="007D2E7D">
              <w:rPr>
                <w:rFonts w:asciiTheme="minorEastAsia" w:hAnsiTheme="minorEastAsia" w:cs="Segoe UI" w:hint="eastAsia"/>
                <w:color w:val="000000"/>
                <w:kern w:val="0"/>
                <w:sz w:val="17"/>
                <w:szCs w:val="17"/>
              </w:rPr>
              <w:t>總吸收虧損能力</w:t>
            </w:r>
            <w:r w:rsidRPr="007D2E7D">
              <w:rPr>
                <w:rFonts w:ascii="Segoe UI" w:hAnsi="Segoe UI" w:cs="Segoe UI"/>
                <w:kern w:val="0"/>
                <w:sz w:val="17"/>
                <w:szCs w:val="17"/>
                <w:lang w:val="en-GB"/>
              </w:rPr>
              <w:t>細則清單》規定的負債的資金。</w:t>
            </w:r>
            <w:r w:rsidRPr="007D2E7D">
              <w:rPr>
                <w:rFonts w:ascii="Segoe UI" w:hAnsi="Segoe UI" w:cs="Segoe UI"/>
                <w:iCs/>
                <w:color w:val="000000"/>
                <w:kern w:val="0"/>
                <w:sz w:val="17"/>
                <w:szCs w:val="17"/>
              </w:rPr>
              <w:t>得出的比率應以百分比表示。</w:t>
            </w:r>
          </w:p>
        </w:tc>
      </w:tr>
    </w:tbl>
    <w:p w:rsidR="007D2E7D" w:rsidRPr="007D2E7D" w:rsidRDefault="007D2E7D" w:rsidP="007D2E7D">
      <w:pPr>
        <w:widowControl/>
        <w:rPr>
          <w:rFonts w:ascii="Segoe UI" w:hAnsi="Segoe UI" w:cs="Segoe UI"/>
          <w:kern w:val="0"/>
          <w:sz w:val="20"/>
          <w:szCs w:val="20"/>
          <w:lang w:val="en-GB"/>
        </w:rPr>
        <w:sectPr w:rsidR="007D2E7D" w:rsidRPr="007D2E7D" w:rsidSect="00EC28C0">
          <w:footerReference w:type="default" r:id="rId11"/>
          <w:pgSz w:w="11906" w:h="16838"/>
          <w:pgMar w:top="1440" w:right="1797" w:bottom="1440" w:left="1797"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7D2E7D" w:rsidRPr="007D2E7D" w:rsidTr="00EC28C0">
        <w:tc>
          <w:tcPr>
            <w:tcW w:w="9242" w:type="dxa"/>
            <w:gridSpan w:val="2"/>
            <w:tcBorders>
              <w:top w:val="nil"/>
            </w:tcBorders>
          </w:tcPr>
          <w:p w:rsidR="007D2E7D" w:rsidRPr="007D2E7D" w:rsidRDefault="007D2E7D" w:rsidP="007D2E7D">
            <w:pPr>
              <w:widowControl/>
              <w:spacing w:before="40" w:after="40"/>
              <w:jc w:val="both"/>
              <w:rPr>
                <w:rFonts w:ascii="Segoe UI" w:eastAsia="Times New Roman" w:hAnsi="Segoe UI" w:cs="Times New Roman"/>
                <w:noProof/>
                <w:kern w:val="0"/>
                <w:sz w:val="17"/>
                <w:szCs w:val="20"/>
                <w:lang w:val="en-GB"/>
              </w:rPr>
            </w:pPr>
            <w:r w:rsidRPr="007D2E7D">
              <w:rPr>
                <w:rFonts w:asciiTheme="minorEastAsia" w:hAnsiTheme="minorEastAsia" w:cs="Times New Roman" w:hint="eastAsia"/>
                <w:kern w:val="0"/>
                <w:sz w:val="22"/>
                <w:szCs w:val="20"/>
                <w:lang w:val="en-GB"/>
              </w:rPr>
              <w:lastRenderedPageBreak/>
              <w:t>模版</w:t>
            </w:r>
            <w:r w:rsidRPr="007D2E7D">
              <w:rPr>
                <w:rFonts w:ascii="Segoe UI" w:eastAsia="Times New Roman" w:hAnsi="Segoe UI" w:cs="Times New Roman"/>
                <w:kern w:val="0"/>
                <w:sz w:val="22"/>
                <w:szCs w:val="20"/>
                <w:lang w:val="en-GB"/>
              </w:rPr>
              <w:t>CCA(A)</w:t>
            </w:r>
            <w:r w:rsidRPr="007D2E7D">
              <w:rPr>
                <w:rFonts w:asciiTheme="minorEastAsia" w:hAnsiTheme="minorEastAsia" w:cs="Times New Roman" w:hint="eastAsia"/>
                <w:kern w:val="0"/>
                <w:sz w:val="22"/>
                <w:szCs w:val="20"/>
                <w:lang w:val="en-GB"/>
              </w:rPr>
              <w:t>：</w:t>
            </w:r>
            <w:r w:rsidRPr="007D2E7D">
              <w:rPr>
                <w:rFonts w:asciiTheme="minorEastAsia" w:hAnsiTheme="minorEastAsia" w:cs="Times New Roman"/>
                <w:kern w:val="0"/>
                <w:sz w:val="22"/>
                <w:szCs w:val="20"/>
                <w:lang w:val="en-GB"/>
              </w:rPr>
              <w:t>監管資本票據及非資本</w:t>
            </w:r>
            <w:r w:rsidRPr="007D2E7D">
              <w:rPr>
                <w:rFonts w:ascii="Segoe UI" w:eastAsia="Times New Roman" w:hAnsi="Segoe UI" w:cs="Times New Roman"/>
                <w:kern w:val="0"/>
                <w:sz w:val="22"/>
                <w:szCs w:val="20"/>
                <w:lang w:val="en-GB"/>
              </w:rPr>
              <w:t>LAC</w:t>
            </w:r>
            <w:r w:rsidRPr="007D2E7D">
              <w:rPr>
                <w:rFonts w:asciiTheme="minorEastAsia" w:hAnsiTheme="minorEastAsia" w:cs="Times New Roman"/>
                <w:kern w:val="0"/>
                <w:sz w:val="22"/>
                <w:szCs w:val="20"/>
                <w:lang w:val="en-GB"/>
              </w:rPr>
              <w:t>債務票據的主要特點</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noProof/>
                <w:sz w:val="17"/>
                <w:szCs w:val="20"/>
                <w:lang w:val="en-GB" w:eastAsia="en-GB"/>
              </w:rPr>
            </w:pPr>
            <w:r w:rsidRPr="007D2E7D">
              <w:rPr>
                <w:rFonts w:ascii="Segoe UI" w:hAnsi="Segoe UI" w:cs="Segoe UI" w:hint="eastAsia"/>
                <w:b/>
                <w:sz w:val="17"/>
                <w:szCs w:val="20"/>
                <w:lang w:val="en-GB"/>
              </w:rPr>
              <w:t>目的：</w:t>
            </w:r>
          </w:p>
        </w:tc>
        <w:tc>
          <w:tcPr>
            <w:tcW w:w="7234" w:type="dxa"/>
          </w:tcPr>
          <w:p w:rsidR="007D2E7D" w:rsidRPr="007D2E7D" w:rsidRDefault="007D2E7D" w:rsidP="007D2E7D">
            <w:pPr>
              <w:widowControl/>
              <w:tabs>
                <w:tab w:val="left" w:pos="1223"/>
              </w:tabs>
              <w:spacing w:before="40" w:after="40"/>
              <w:jc w:val="both"/>
              <w:rPr>
                <w:rFonts w:ascii="Segoe UI" w:eastAsia="Times New Roman" w:hAnsi="Segoe UI" w:cs="Times New Roman"/>
                <w:kern w:val="0"/>
                <w:sz w:val="17"/>
                <w:szCs w:val="17"/>
                <w:lang w:val="en-GB"/>
              </w:rPr>
            </w:pPr>
            <w:r w:rsidRPr="007D2E7D">
              <w:rPr>
                <w:rFonts w:asciiTheme="minorEastAsia" w:hAnsiTheme="minorEastAsia" w:cs="Times New Roman" w:hint="eastAsia"/>
                <w:kern w:val="0"/>
                <w:sz w:val="17"/>
                <w:szCs w:val="17"/>
                <w:lang w:val="en-GB"/>
              </w:rPr>
              <w:t>提供有關處置實體或重要附屬公司獲確認為在</w:t>
            </w:r>
            <w:r w:rsidRPr="007D2E7D">
              <w:rPr>
                <w:rFonts w:ascii="細明體" w:eastAsia="細明體" w:hAnsi="細明體" w:cs="細明體" w:hint="eastAsia"/>
                <w:kern w:val="0"/>
                <w:sz w:val="17"/>
                <w:szCs w:val="17"/>
              </w:rPr>
              <w:t>《金融機構</w:t>
            </w:r>
            <w:r w:rsidRPr="007D2E7D">
              <w:rPr>
                <w:rFonts w:ascii="Segoe UI" w:eastAsia="Times New Roman" w:hAnsi="Segoe UI" w:cs="Times New Roman"/>
                <w:kern w:val="0"/>
                <w:sz w:val="17"/>
                <w:szCs w:val="17"/>
              </w:rPr>
              <w:t>(</w:t>
            </w:r>
            <w:r w:rsidRPr="007D2E7D">
              <w:rPr>
                <w:rFonts w:ascii="細明體" w:eastAsia="細明體" w:hAnsi="細明體" w:cs="細明體" w:hint="eastAsia"/>
                <w:kern w:val="0"/>
                <w:sz w:val="17"/>
                <w:szCs w:val="17"/>
              </w:rPr>
              <w:t>處置機制</w:t>
            </w:r>
            <w:r w:rsidRPr="007D2E7D">
              <w:rPr>
                <w:rFonts w:ascii="Segoe UI" w:eastAsia="Times New Roman" w:hAnsi="Segoe UI" w:cs="Times New Roman"/>
                <w:kern w:val="0"/>
                <w:sz w:val="17"/>
                <w:szCs w:val="17"/>
              </w:rPr>
              <w:t>)(</w:t>
            </w:r>
            <w:r w:rsidRPr="007D2E7D">
              <w:rPr>
                <w:rFonts w:ascii="細明體" w:eastAsia="細明體" w:hAnsi="細明體" w:cs="細明體" w:hint="eastAsia"/>
                <w:kern w:val="0"/>
                <w:sz w:val="17"/>
                <w:szCs w:val="17"/>
              </w:rPr>
              <w:t>吸收虧損能力規定──銀行界</w:t>
            </w:r>
            <w:r w:rsidRPr="007D2E7D">
              <w:rPr>
                <w:rFonts w:ascii="Segoe UI" w:eastAsia="Times New Roman" w:hAnsi="Segoe UI" w:cs="Times New Roman"/>
                <w:kern w:val="0"/>
                <w:sz w:val="17"/>
                <w:szCs w:val="17"/>
              </w:rPr>
              <w:t>)</w:t>
            </w:r>
            <w:r w:rsidRPr="007D2E7D">
              <w:rPr>
                <w:rFonts w:ascii="細明體" w:eastAsia="細明體" w:hAnsi="細明體" w:cs="細明體" w:hint="eastAsia"/>
                <w:kern w:val="0"/>
                <w:sz w:val="17"/>
                <w:szCs w:val="17"/>
              </w:rPr>
              <w:t>規則》</w:t>
            </w:r>
            <w:r w:rsidRPr="007D2E7D">
              <w:rPr>
                <w:rFonts w:ascii="Segoe UI" w:eastAsia="Times New Roman" w:hAnsi="Segoe UI" w:cs="Times New Roman"/>
                <w:kern w:val="0"/>
                <w:sz w:val="17"/>
                <w:szCs w:val="17"/>
              </w:rPr>
              <w:t>(</w:t>
            </w:r>
            <w:r w:rsidRPr="007D2E7D">
              <w:rPr>
                <w:rFonts w:ascii="細明體" w:eastAsia="細明體" w:hAnsi="細明體" w:cs="細明體" w:hint="eastAsia"/>
                <w:kern w:val="0"/>
                <w:sz w:val="17"/>
                <w:szCs w:val="17"/>
              </w:rPr>
              <w:t>「《</w:t>
            </w:r>
            <w:r w:rsidRPr="007D2E7D">
              <w:rPr>
                <w:rFonts w:ascii="Segoe UI" w:eastAsia="Times New Roman" w:hAnsi="Segoe UI" w:cs="Times New Roman"/>
                <w:kern w:val="0"/>
                <w:sz w:val="17"/>
                <w:szCs w:val="17"/>
              </w:rPr>
              <w:t>LAC</w:t>
            </w:r>
            <w:r w:rsidRPr="007D2E7D">
              <w:rPr>
                <w:rFonts w:ascii="細明體" w:eastAsia="細明體" w:hAnsi="細明體" w:cs="細明體" w:hint="eastAsia"/>
                <w:kern w:val="0"/>
                <w:sz w:val="17"/>
                <w:szCs w:val="17"/>
              </w:rPr>
              <w:t>規則》」</w:t>
            </w:r>
            <w:r w:rsidRPr="007D2E7D">
              <w:rPr>
                <w:rFonts w:ascii="Segoe UI" w:eastAsia="Times New Roman" w:hAnsi="Segoe UI" w:cs="Times New Roman"/>
                <w:kern w:val="0"/>
                <w:sz w:val="17"/>
                <w:szCs w:val="17"/>
              </w:rPr>
              <w:t>)</w:t>
            </w:r>
            <w:r w:rsidRPr="007D2E7D">
              <w:rPr>
                <w:rFonts w:asciiTheme="minorEastAsia" w:hAnsiTheme="minorEastAsia" w:cs="Times New Roman" w:hint="eastAsia"/>
                <w:kern w:val="0"/>
                <w:sz w:val="17"/>
                <w:szCs w:val="17"/>
              </w:rPr>
              <w:t>下的吸收虧損能力中的</w:t>
            </w:r>
            <w:r w:rsidRPr="007D2E7D">
              <w:rPr>
                <w:rFonts w:asciiTheme="minorEastAsia" w:hAnsiTheme="minorEastAsia" w:cs="Times New Roman" w:hint="eastAsia"/>
                <w:kern w:val="0"/>
                <w:sz w:val="17"/>
                <w:szCs w:val="17"/>
                <w:lang w:val="en-GB"/>
              </w:rPr>
              <w:t>普通股權一級資本票據、額外一級資本票據及二級資本票據以及非資本</w:t>
            </w:r>
            <w:r w:rsidRPr="007D2E7D">
              <w:rPr>
                <w:rFonts w:ascii="Segoe UI" w:eastAsia="新細明體" w:hAnsi="Segoe UI" w:cs="Times New Roman"/>
                <w:kern w:val="0"/>
                <w:sz w:val="17"/>
                <w:szCs w:val="20"/>
              </w:rPr>
              <w:t>LAC</w:t>
            </w:r>
            <w:r w:rsidRPr="007D2E7D">
              <w:rPr>
                <w:rFonts w:asciiTheme="minorEastAsia" w:hAnsiTheme="minorEastAsia" w:cs="Times New Roman" w:hint="eastAsia"/>
                <w:kern w:val="0"/>
                <w:sz w:val="17"/>
                <w:szCs w:val="17"/>
                <w:lang w:val="en-GB"/>
              </w:rPr>
              <w:t>債務票據(以適用者為準)的主要特點的描述。</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hAnsi="Segoe UI" w:cs="Segoe UI" w:hint="eastAsia"/>
                <w:b/>
                <w:sz w:val="17"/>
                <w:szCs w:val="20"/>
                <w:lang w:val="en-GB"/>
              </w:rPr>
              <w:t>適用範圍：</w:t>
            </w:r>
          </w:p>
        </w:tc>
        <w:tc>
          <w:tcPr>
            <w:tcW w:w="7234" w:type="dxa"/>
          </w:tcPr>
          <w:p w:rsidR="007D2E7D" w:rsidRPr="007D2E7D" w:rsidRDefault="007D2E7D" w:rsidP="007D2E7D">
            <w:pPr>
              <w:widowControl/>
              <w:spacing w:before="40" w:after="40"/>
              <w:jc w:val="both"/>
              <w:rPr>
                <w:rFonts w:ascii="Segoe UI" w:eastAsia="新細明體" w:hAnsi="Segoe UI" w:cs="Times New Roman"/>
                <w:kern w:val="0"/>
                <w:sz w:val="17"/>
                <w:szCs w:val="20"/>
                <w:lang w:val="en-GB"/>
              </w:rPr>
            </w:pPr>
            <w:r w:rsidRPr="007D2E7D">
              <w:rPr>
                <w:rFonts w:ascii="Segoe UI" w:eastAsia="新細明體" w:hAnsi="Segoe UI" w:cs="Times New Roman"/>
                <w:kern w:val="0"/>
                <w:sz w:val="17"/>
                <w:szCs w:val="20"/>
              </w:rPr>
              <w:t>在《</w:t>
            </w:r>
            <w:r w:rsidRPr="007D2E7D">
              <w:rPr>
                <w:rFonts w:ascii="Segoe UI" w:eastAsia="新細明體" w:hAnsi="Segoe UI" w:cs="Times New Roman"/>
                <w:kern w:val="0"/>
                <w:sz w:val="17"/>
                <w:szCs w:val="20"/>
              </w:rPr>
              <w:t>LAC</w:t>
            </w:r>
            <w:r w:rsidRPr="007D2E7D">
              <w:rPr>
                <w:rFonts w:ascii="Segoe UI" w:eastAsia="新細明體" w:hAnsi="Segoe UI" w:cs="Times New Roman"/>
                <w:kern w:val="0"/>
                <w:sz w:val="17"/>
                <w:szCs w:val="20"/>
              </w:rPr>
              <w:t>規則》下的所有</w:t>
            </w:r>
            <w:r w:rsidRPr="007D2E7D">
              <w:rPr>
                <w:rFonts w:asciiTheme="minorEastAsia" w:hAnsiTheme="minorEastAsia" w:cs="Times New Roman" w:hint="eastAsia"/>
                <w:kern w:val="0"/>
                <w:sz w:val="17"/>
                <w:szCs w:val="17"/>
                <w:lang w:val="en-GB"/>
              </w:rPr>
              <w:t>處置實體及</w:t>
            </w:r>
            <w:r w:rsidRPr="007D2E7D">
              <w:rPr>
                <w:rFonts w:ascii="Segoe UI" w:eastAsia="新細明體" w:hAnsi="Segoe UI" w:cs="Times New Roman"/>
                <w:kern w:val="0"/>
                <w:sz w:val="17"/>
                <w:szCs w:val="20"/>
              </w:rPr>
              <w:t>重要附屬公司均須</w:t>
            </w:r>
            <w:r w:rsidRPr="007D2E7D">
              <w:rPr>
                <w:rFonts w:ascii="Segoe UI" w:eastAsia="新細明體" w:hAnsi="Segoe UI" w:cs="Times New Roman" w:hint="eastAsia"/>
                <w:kern w:val="0"/>
                <w:sz w:val="17"/>
                <w:szCs w:val="20"/>
              </w:rPr>
              <w:t>就計入其吸收虧損能力的所有票據</w:t>
            </w:r>
            <w:r w:rsidRPr="007D2E7D">
              <w:rPr>
                <w:rFonts w:ascii="Segoe UI" w:eastAsia="新細明體" w:hAnsi="Segoe UI" w:cs="Times New Roman"/>
                <w:kern w:val="0"/>
                <w:sz w:val="17"/>
                <w:szCs w:val="20"/>
              </w:rPr>
              <w:t>填報本</w:t>
            </w:r>
            <w:r w:rsidRPr="007D2E7D">
              <w:rPr>
                <w:rFonts w:ascii="Segoe UI" w:eastAsia="新細明體" w:hAnsi="Segoe UI" w:cs="Times New Roman" w:hint="eastAsia"/>
                <w:kern w:val="0"/>
                <w:sz w:val="17"/>
                <w:szCs w:val="20"/>
              </w:rPr>
              <w:t>模版</w:t>
            </w:r>
            <w:r w:rsidRPr="007D2E7D">
              <w:rPr>
                <w:rFonts w:ascii="Segoe UI" w:eastAsia="新細明體" w:hAnsi="Segoe UI" w:cs="Times New Roman"/>
                <w:kern w:val="0"/>
                <w:sz w:val="17"/>
                <w:szCs w:val="20"/>
              </w:rPr>
              <w:t>。</w:t>
            </w:r>
            <w:r w:rsidRPr="007D2E7D">
              <w:rPr>
                <w:rFonts w:ascii="Segoe UI" w:eastAsia="新細明體" w:hAnsi="Segoe UI" w:cs="Times New Roman"/>
                <w:kern w:val="0"/>
                <w:sz w:val="17"/>
                <w:szCs w:val="20"/>
                <w:lang w:val="en-GB"/>
              </w:rPr>
              <w:t xml:space="preserve">   </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hAnsi="Segoe UI" w:cs="Segoe UI" w:hint="eastAsia"/>
                <w:b/>
                <w:sz w:val="17"/>
                <w:szCs w:val="20"/>
                <w:lang w:val="en-GB"/>
              </w:rPr>
              <w:t>內容：</w:t>
            </w:r>
          </w:p>
        </w:tc>
        <w:tc>
          <w:tcPr>
            <w:tcW w:w="7234" w:type="dxa"/>
          </w:tcPr>
          <w:p w:rsidR="007D2E7D" w:rsidRPr="007D2E7D" w:rsidRDefault="007D2E7D" w:rsidP="007D2E7D">
            <w:pPr>
              <w:widowControl/>
              <w:spacing w:before="40" w:after="40"/>
              <w:jc w:val="both"/>
              <w:rPr>
                <w:rFonts w:ascii="Segoe UI" w:eastAsia="Times New Roman" w:hAnsi="Segoe UI" w:cs="Segoe UI"/>
                <w:sz w:val="17"/>
                <w:szCs w:val="20"/>
                <w:lang w:val="en-GB"/>
              </w:rPr>
            </w:pPr>
            <w:r w:rsidRPr="007D2E7D">
              <w:rPr>
                <w:rFonts w:ascii="Segoe UI" w:eastAsia="細明體" w:hAnsi="Segoe UI" w:cs="Segoe UI" w:hint="eastAsia"/>
                <w:sz w:val="17"/>
                <w:szCs w:val="20"/>
                <w:lang w:val="en-GB"/>
              </w:rPr>
              <w:t>描述資料及量化資料。</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sz w:val="17"/>
                <w:szCs w:val="20"/>
                <w:lang w:val="en-GB" w:eastAsia="en-GB"/>
              </w:rPr>
            </w:pPr>
            <w:r w:rsidRPr="007D2E7D">
              <w:rPr>
                <w:rFonts w:ascii="Segoe UI" w:eastAsia="細明體" w:hAnsi="Segoe UI" w:cs="Segoe UI" w:hint="eastAsia"/>
                <w:b/>
                <w:sz w:val="17"/>
                <w:szCs w:val="20"/>
                <w:lang w:eastAsia="en-US"/>
              </w:rPr>
              <w:t>頻密程度：</w:t>
            </w:r>
          </w:p>
        </w:tc>
        <w:tc>
          <w:tcPr>
            <w:tcW w:w="7234" w:type="dxa"/>
          </w:tcPr>
          <w:p w:rsidR="007D2E7D" w:rsidRPr="007D2E7D" w:rsidRDefault="007D2E7D" w:rsidP="007D2E7D">
            <w:pPr>
              <w:widowControl/>
              <w:spacing w:before="40" w:after="40"/>
              <w:jc w:val="both"/>
              <w:rPr>
                <w:rFonts w:ascii="Segoe UI" w:eastAsia="Times New Roman" w:hAnsi="Segoe UI" w:cs="Times New Roman"/>
                <w:kern w:val="0"/>
                <w:sz w:val="17"/>
                <w:szCs w:val="20"/>
                <w:lang w:val="en-GB"/>
              </w:rPr>
            </w:pPr>
            <w:r w:rsidRPr="007D2E7D">
              <w:rPr>
                <w:rFonts w:ascii="細明體" w:eastAsia="細明體" w:hAnsi="細明體" w:cs="細明體" w:hint="eastAsia"/>
                <w:kern w:val="0"/>
                <w:sz w:val="17"/>
                <w:szCs w:val="20"/>
                <w:lang w:val="en-GB"/>
              </w:rPr>
              <w:t>每半年一次。</w:t>
            </w:r>
            <w:r w:rsidRPr="007D2E7D">
              <w:rPr>
                <w:rFonts w:ascii="Segoe UI" w:eastAsia="Times New Roman" w:hAnsi="Segoe UI" w:cs="Times New Roman"/>
                <w:kern w:val="0"/>
                <w:sz w:val="17"/>
                <w:szCs w:val="20"/>
                <w:lang w:val="en-GB"/>
              </w:rPr>
              <w:t xml:space="preserve"> </w:t>
            </w:r>
          </w:p>
          <w:p w:rsidR="007D2E7D" w:rsidRPr="007D2E7D" w:rsidRDefault="007D2E7D" w:rsidP="007D2E7D">
            <w:pPr>
              <w:widowControl/>
              <w:spacing w:before="40" w:after="40"/>
              <w:jc w:val="both"/>
              <w:rPr>
                <w:rFonts w:ascii="Segoe UI" w:eastAsia="Times New Roman" w:hAnsi="Segoe UI" w:cs="Times New Roman"/>
                <w:kern w:val="0"/>
                <w:sz w:val="17"/>
                <w:szCs w:val="20"/>
                <w:lang w:val="en-GB"/>
              </w:rPr>
            </w:pPr>
            <w:r w:rsidRPr="007D2E7D">
              <w:rPr>
                <w:rFonts w:ascii="Segoe UI" w:eastAsia="新細明體" w:hAnsi="Segoe UI" w:cs="Times New Roman"/>
                <w:kern w:val="0"/>
                <w:sz w:val="17"/>
                <w:szCs w:val="20"/>
              </w:rPr>
              <w:t>本</w:t>
            </w:r>
            <w:r w:rsidRPr="007D2E7D">
              <w:rPr>
                <w:rFonts w:ascii="Segoe UI" w:eastAsia="新細明體" w:hAnsi="Segoe UI" w:cs="Times New Roman" w:hint="eastAsia"/>
                <w:kern w:val="0"/>
                <w:sz w:val="17"/>
                <w:szCs w:val="20"/>
              </w:rPr>
              <w:t>模版</w:t>
            </w:r>
            <w:r w:rsidRPr="007D2E7D">
              <w:rPr>
                <w:rFonts w:ascii="Segoe UI" w:hAnsi="Segoe UI" w:cs="Times New Roman" w:hint="eastAsia"/>
                <w:kern w:val="0"/>
                <w:sz w:val="17"/>
                <w:szCs w:val="20"/>
              </w:rPr>
              <w:t>應在以下情況予以更新：</w:t>
            </w:r>
            <w:r w:rsidRPr="007D2E7D">
              <w:rPr>
                <w:rFonts w:ascii="Segoe UI" w:eastAsia="新細明體" w:hAnsi="Segoe UI" w:cs="Times New Roman" w:hint="eastAsia"/>
                <w:kern w:val="0"/>
                <w:sz w:val="17"/>
                <w:szCs w:val="20"/>
              </w:rPr>
              <w:t>每當</w:t>
            </w:r>
            <w:r w:rsidRPr="007D2E7D">
              <w:rPr>
                <w:rFonts w:asciiTheme="minorEastAsia" w:hAnsiTheme="minorEastAsia" w:cs="Times New Roman" w:hint="eastAsia"/>
                <w:kern w:val="0"/>
                <w:sz w:val="17"/>
                <w:szCs w:val="17"/>
                <w:lang w:val="en-GB"/>
              </w:rPr>
              <w:t>處置實體或重要附屬公司發行或償付資本票據或非資本</w:t>
            </w:r>
            <w:r w:rsidRPr="007D2E7D">
              <w:rPr>
                <w:rFonts w:ascii="Segoe UI" w:eastAsia="Times New Roman" w:hAnsi="Segoe UI" w:cs="Times New Roman"/>
                <w:kern w:val="0"/>
                <w:sz w:val="17"/>
                <w:szCs w:val="17"/>
              </w:rPr>
              <w:t>LAC</w:t>
            </w:r>
            <w:r w:rsidRPr="007D2E7D">
              <w:rPr>
                <w:rFonts w:asciiTheme="minorEastAsia" w:hAnsiTheme="minorEastAsia" w:cs="Times New Roman" w:hint="eastAsia"/>
                <w:kern w:val="0"/>
                <w:sz w:val="17"/>
                <w:szCs w:val="17"/>
                <w:lang w:val="en-GB"/>
              </w:rPr>
              <w:t>債務票據，或有資本票據或非資本</w:t>
            </w:r>
            <w:r w:rsidRPr="007D2E7D">
              <w:rPr>
                <w:rFonts w:ascii="Segoe UI" w:eastAsia="Times New Roman" w:hAnsi="Segoe UI" w:cs="Times New Roman"/>
                <w:kern w:val="0"/>
                <w:sz w:val="17"/>
                <w:szCs w:val="17"/>
              </w:rPr>
              <w:t>LAC</w:t>
            </w:r>
            <w:r w:rsidRPr="007D2E7D">
              <w:rPr>
                <w:rFonts w:asciiTheme="minorEastAsia" w:hAnsiTheme="minorEastAsia" w:cs="Times New Roman" w:hint="eastAsia"/>
                <w:kern w:val="0"/>
                <w:sz w:val="17"/>
                <w:szCs w:val="17"/>
                <w:lang w:val="en-GB"/>
              </w:rPr>
              <w:t>債務票據被計入或剔出外部或內部吸收虧損能力(以適用者為準)，以及每當贖回、轉換 / 撇減有關票據或該等票據的性質有任何重大轉變。處置實體或重要附屬公司應在每份披露報表中載入網頁連結，以接通有關對上一個期間的發行資料。</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sz w:val="17"/>
                <w:szCs w:val="20"/>
                <w:lang w:val="en-GB" w:eastAsia="en-GB"/>
              </w:rPr>
            </w:pPr>
            <w:r w:rsidRPr="007D2E7D">
              <w:rPr>
                <w:rFonts w:ascii="Segoe UI" w:hAnsi="Segoe UI" w:cs="Segoe UI" w:hint="eastAsia"/>
                <w:b/>
                <w:sz w:val="17"/>
                <w:szCs w:val="20"/>
                <w:lang w:val="en-GB"/>
              </w:rPr>
              <w:t>格式：</w:t>
            </w:r>
          </w:p>
        </w:tc>
        <w:tc>
          <w:tcPr>
            <w:tcW w:w="7234" w:type="dxa"/>
          </w:tcPr>
          <w:p w:rsidR="007D2E7D" w:rsidRPr="007D2E7D" w:rsidRDefault="007D2E7D" w:rsidP="007D2E7D">
            <w:pPr>
              <w:widowControl/>
              <w:spacing w:before="40" w:after="40"/>
              <w:jc w:val="both"/>
              <w:rPr>
                <w:rFonts w:ascii="Segoe UI" w:eastAsia="Times New Roman" w:hAnsi="Segoe UI" w:cs="Segoe UI"/>
                <w:sz w:val="17"/>
                <w:szCs w:val="20"/>
                <w:lang w:val="en-GB" w:eastAsia="en-GB"/>
              </w:rPr>
            </w:pPr>
            <w:r w:rsidRPr="007D2E7D">
              <w:rPr>
                <w:rFonts w:ascii="Segoe UI" w:hAnsi="Segoe UI" w:cs="Segoe UI" w:hint="eastAsia"/>
                <w:sz w:val="17"/>
                <w:szCs w:val="20"/>
                <w:lang w:val="en-GB"/>
              </w:rPr>
              <w:t>非固定。</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sz w:val="20"/>
                <w:szCs w:val="17"/>
                <w:lang w:val="en-GB" w:eastAsia="en-US"/>
              </w:rPr>
            </w:pPr>
            <w:r w:rsidRPr="007D2E7D">
              <w:rPr>
                <w:rFonts w:ascii="Segoe UI" w:hAnsi="Segoe UI" w:cs="Segoe UI" w:hint="eastAsia"/>
                <w:b/>
                <w:sz w:val="17"/>
                <w:szCs w:val="20"/>
                <w:lang w:val="en-GB"/>
              </w:rPr>
              <w:t>附加說明：</w:t>
            </w:r>
          </w:p>
        </w:tc>
        <w:tc>
          <w:tcPr>
            <w:tcW w:w="7234" w:type="dxa"/>
          </w:tcPr>
          <w:p w:rsidR="007D2E7D" w:rsidRPr="007D2E7D" w:rsidRDefault="007D2E7D" w:rsidP="007D2E7D">
            <w:pPr>
              <w:widowControl/>
              <w:spacing w:before="40" w:after="40"/>
              <w:jc w:val="both"/>
              <w:rPr>
                <w:rFonts w:ascii="Segoe UI" w:eastAsia="Times New Roman" w:hAnsi="Segoe UI" w:cs="Times New Roman"/>
                <w:kern w:val="0"/>
                <w:sz w:val="17"/>
                <w:szCs w:val="20"/>
                <w:lang w:val="en-GB"/>
              </w:rPr>
            </w:pPr>
            <w:r w:rsidRPr="007D2E7D">
              <w:rPr>
                <w:rFonts w:ascii="細明體" w:eastAsia="細明體" w:hAnsi="細明體" w:cs="細明體" w:hint="eastAsia"/>
                <w:kern w:val="0"/>
                <w:sz w:val="17"/>
                <w:szCs w:val="20"/>
                <w:lang w:val="en-GB"/>
              </w:rPr>
              <w:t>計入</w:t>
            </w:r>
            <w:r w:rsidRPr="007D2E7D">
              <w:rPr>
                <w:rFonts w:asciiTheme="minorEastAsia" w:hAnsiTheme="minorEastAsia" w:cs="Times New Roman" w:hint="eastAsia"/>
                <w:kern w:val="0"/>
                <w:sz w:val="17"/>
                <w:szCs w:val="17"/>
                <w:lang w:val="en-GB"/>
              </w:rPr>
              <w:t>處置實體或重要附屬公司的外部或內部吸收虧損能力(以適用者為準)的</w:t>
            </w:r>
            <w:r w:rsidRPr="007D2E7D">
              <w:rPr>
                <w:rFonts w:ascii="細明體" w:eastAsia="細明體" w:hAnsi="細明體" w:cs="細明體" w:hint="eastAsia"/>
                <w:kern w:val="0"/>
                <w:sz w:val="17"/>
                <w:szCs w:val="20"/>
                <w:lang w:val="en-GB"/>
              </w:rPr>
              <w:t>所有票據的全部條款及條件，均應載於其互聯網網站。</w:t>
            </w:r>
          </w:p>
        </w:tc>
      </w:tr>
      <w:tr w:rsidR="007D2E7D" w:rsidRPr="007D2E7D" w:rsidTr="00EC28C0">
        <w:trPr>
          <w:trHeight w:val="543"/>
        </w:trPr>
        <w:tc>
          <w:tcPr>
            <w:tcW w:w="2008" w:type="dxa"/>
            <w:tcBorders>
              <w:bottom w:val="single" w:sz="4" w:space="0" w:color="auto"/>
            </w:tcBorders>
          </w:tcPr>
          <w:p w:rsidR="007D2E7D" w:rsidRPr="007D2E7D" w:rsidRDefault="007D2E7D" w:rsidP="007D2E7D">
            <w:pPr>
              <w:widowControl/>
              <w:spacing w:before="40" w:after="40"/>
              <w:rPr>
                <w:rFonts w:ascii="Segoe UI" w:eastAsia="Times New Roman" w:hAnsi="Segoe UI" w:cs="Segoe UI"/>
                <w:b/>
                <w:sz w:val="17"/>
                <w:szCs w:val="20"/>
                <w:lang w:val="en-GB"/>
              </w:rPr>
            </w:pPr>
            <w:r w:rsidRPr="007D2E7D">
              <w:rPr>
                <w:rFonts w:ascii="Segoe UI" w:eastAsia="細明體" w:hAnsi="Segoe UI" w:cs="Segoe UI"/>
                <w:b/>
                <w:sz w:val="17"/>
                <w:szCs w:val="20"/>
              </w:rPr>
              <w:t>《</w:t>
            </w:r>
            <w:r w:rsidRPr="007D2E7D">
              <w:rPr>
                <w:rFonts w:ascii="Segoe UI" w:eastAsia="細明體" w:hAnsi="Segoe UI" w:cs="Segoe UI"/>
                <w:b/>
                <w:sz w:val="17"/>
                <w:szCs w:val="20"/>
              </w:rPr>
              <w:t>LAC</w:t>
            </w:r>
            <w:r w:rsidRPr="007D2E7D">
              <w:rPr>
                <w:rFonts w:ascii="Segoe UI" w:eastAsia="細明體" w:hAnsi="Segoe UI" w:cs="Segoe UI"/>
                <w:b/>
                <w:sz w:val="17"/>
                <w:szCs w:val="20"/>
              </w:rPr>
              <w:t>規則》相應</w:t>
            </w:r>
            <w:r w:rsidRPr="007D2E7D">
              <w:rPr>
                <w:rFonts w:ascii="Segoe UI" w:eastAsia="細明體" w:hAnsi="Segoe UI" w:cs="Segoe UI" w:hint="eastAsia"/>
                <w:b/>
                <w:sz w:val="17"/>
                <w:szCs w:val="20"/>
              </w:rPr>
              <w:t>規則</w:t>
            </w:r>
            <w:r w:rsidRPr="007D2E7D">
              <w:rPr>
                <w:rFonts w:ascii="Segoe UI" w:eastAsia="細明體" w:hAnsi="Segoe UI" w:cs="Segoe UI" w:hint="eastAsia"/>
                <w:b/>
                <w:sz w:val="17"/>
                <w:szCs w:val="20"/>
                <w:lang w:val="en-GB"/>
              </w:rPr>
              <w:t>：</w:t>
            </w:r>
          </w:p>
        </w:tc>
        <w:tc>
          <w:tcPr>
            <w:tcW w:w="7234" w:type="dxa"/>
            <w:tcBorders>
              <w:bottom w:val="single" w:sz="4" w:space="0" w:color="auto"/>
            </w:tcBorders>
          </w:tcPr>
          <w:p w:rsidR="007D2E7D" w:rsidRPr="007D2E7D" w:rsidRDefault="007D2E7D" w:rsidP="007D2E7D">
            <w:pPr>
              <w:widowControl/>
              <w:spacing w:before="40" w:after="40"/>
              <w:jc w:val="both"/>
              <w:rPr>
                <w:rFonts w:ascii="Segoe UI" w:eastAsia="Times New Roman" w:hAnsi="Segoe UI" w:cs="Times New Roman"/>
                <w:kern w:val="0"/>
                <w:sz w:val="17"/>
                <w:szCs w:val="20"/>
                <w:lang w:val="en-GB" w:eastAsia="en-GB"/>
              </w:rPr>
            </w:pPr>
            <w:r w:rsidRPr="007D2E7D">
              <w:rPr>
                <w:rFonts w:ascii="Segoe UI" w:eastAsia="Times New Roman" w:hAnsi="Segoe UI" w:cs="Times New Roman"/>
                <w:kern w:val="0"/>
                <w:sz w:val="17"/>
                <w:szCs w:val="20"/>
                <w:lang w:val="en-GB" w:eastAsia="en-GB"/>
              </w:rPr>
              <w:t xml:space="preserve">51 </w:t>
            </w:r>
          </w:p>
          <w:p w:rsidR="007D2E7D" w:rsidRPr="007D2E7D" w:rsidRDefault="007D2E7D" w:rsidP="007D2E7D">
            <w:pPr>
              <w:widowControl/>
              <w:spacing w:before="40" w:after="40"/>
              <w:jc w:val="both"/>
              <w:rPr>
                <w:rFonts w:ascii="Segoe UI" w:eastAsia="Times New Roman" w:hAnsi="Segoe UI" w:cs="Times New Roman"/>
                <w:kern w:val="0"/>
                <w:sz w:val="17"/>
                <w:szCs w:val="20"/>
                <w:lang w:val="en-GB" w:eastAsia="en-GB"/>
              </w:rPr>
            </w:pPr>
          </w:p>
        </w:tc>
      </w:tr>
      <w:tr w:rsidR="007D2E7D" w:rsidRPr="007D2E7D" w:rsidTr="00EC28C0">
        <w:trPr>
          <w:trHeight w:val="543"/>
        </w:trPr>
        <w:tc>
          <w:tcPr>
            <w:tcW w:w="9242" w:type="dxa"/>
            <w:gridSpan w:val="2"/>
            <w:tcBorders>
              <w:bottom w:val="nil"/>
            </w:tcBorders>
          </w:tcPr>
          <w:p w:rsidR="007D2E7D" w:rsidRPr="007D2E7D" w:rsidRDefault="007D2E7D" w:rsidP="007D2E7D">
            <w:pPr>
              <w:widowControl/>
              <w:spacing w:before="40" w:after="40"/>
              <w:jc w:val="both"/>
              <w:rPr>
                <w:rFonts w:ascii="Segoe UI" w:eastAsia="Times New Roman" w:hAnsi="Segoe UI" w:cs="Times New Roman"/>
                <w:kern w:val="0"/>
                <w:sz w:val="17"/>
                <w:szCs w:val="20"/>
                <w:lang w:val="en-GB" w:eastAsia="en-GB"/>
              </w:rPr>
            </w:pPr>
          </w:p>
        </w:tc>
      </w:tr>
    </w:tbl>
    <w:tbl>
      <w:tblPr>
        <w:tblStyle w:val="TableGrid"/>
        <w:tblW w:w="9214" w:type="dxa"/>
        <w:tblInd w:w="-459" w:type="dxa"/>
        <w:tblBorders>
          <w:left w:val="none" w:sz="0" w:space="0" w:color="auto"/>
          <w:right w:val="none" w:sz="0" w:space="0" w:color="auto"/>
        </w:tblBorders>
        <w:tblLook w:val="04A0" w:firstRow="1" w:lastRow="0" w:firstColumn="1" w:lastColumn="0" w:noHBand="0" w:noVBand="1"/>
      </w:tblPr>
      <w:tblGrid>
        <w:gridCol w:w="486"/>
        <w:gridCol w:w="6471"/>
        <w:gridCol w:w="2257"/>
      </w:tblGrid>
      <w:tr w:rsidR="007D2E7D" w:rsidRPr="007D2E7D" w:rsidTr="00EC28C0">
        <w:trPr>
          <w:trHeight w:val="203"/>
          <w:tblHeader/>
        </w:trPr>
        <w:tc>
          <w:tcPr>
            <w:tcW w:w="486" w:type="dxa"/>
            <w:tcBorders>
              <w:top w:val="nil"/>
              <w:bottom w:val="nil"/>
              <w:right w:val="nil"/>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c>
          <w:tcPr>
            <w:tcW w:w="6471" w:type="dxa"/>
            <w:tcBorders>
              <w:top w:val="nil"/>
              <w:left w:val="nil"/>
              <w:bottom w:val="nil"/>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c>
          <w:tcPr>
            <w:tcW w:w="2257" w:type="dxa"/>
            <w:tcBorders>
              <w:top w:val="single" w:sz="4" w:space="0" w:color="auto"/>
              <w:right w:val="single" w:sz="4" w:space="0" w:color="auto"/>
            </w:tcBorders>
            <w:vAlign w:val="center"/>
          </w:tcPr>
          <w:p w:rsidR="007D2E7D" w:rsidRPr="007D2E7D" w:rsidRDefault="007D2E7D" w:rsidP="007D2E7D">
            <w:pPr>
              <w:widowControl/>
              <w:snapToGrid w:val="0"/>
              <w:spacing w:before="20" w:after="20" w:line="240" w:lineRule="exact"/>
              <w:jc w:val="center"/>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(a)</w:t>
            </w:r>
          </w:p>
        </w:tc>
      </w:tr>
      <w:tr w:rsidR="007D2E7D" w:rsidRPr="007D2E7D" w:rsidTr="00EC28C0">
        <w:trPr>
          <w:tblHeader/>
        </w:trPr>
        <w:tc>
          <w:tcPr>
            <w:tcW w:w="486" w:type="dxa"/>
            <w:tcBorders>
              <w:top w:val="nil"/>
              <w:right w:val="nil"/>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c>
          <w:tcPr>
            <w:tcW w:w="6471" w:type="dxa"/>
            <w:tcBorders>
              <w:top w:val="nil"/>
              <w:left w:val="nil"/>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c>
          <w:tcPr>
            <w:tcW w:w="2257" w:type="dxa"/>
            <w:tcBorders>
              <w:right w:val="single" w:sz="4" w:space="0" w:color="auto"/>
            </w:tcBorders>
          </w:tcPr>
          <w:p w:rsidR="007D2E7D" w:rsidRPr="007D2E7D" w:rsidRDefault="007D2E7D" w:rsidP="007D2E7D">
            <w:pPr>
              <w:widowControl/>
              <w:snapToGrid w:val="0"/>
              <w:spacing w:before="40" w:after="40"/>
              <w:jc w:val="center"/>
              <w:rPr>
                <w:rFonts w:ascii="Segoe UI" w:eastAsia="Times New Roman" w:hAnsi="Segoe UI" w:cs="Segoe UI"/>
                <w:b/>
                <w:kern w:val="0"/>
                <w:sz w:val="17"/>
                <w:szCs w:val="17"/>
                <w:lang w:val="en-GB" w:eastAsia="en-US"/>
              </w:rPr>
            </w:pPr>
            <w:r w:rsidRPr="007D2E7D">
              <w:rPr>
                <w:rFonts w:ascii="Segoe UI" w:eastAsia="細明體" w:hAnsi="Segoe UI" w:cs="Segoe UI" w:hint="eastAsia"/>
                <w:b/>
                <w:kern w:val="0"/>
                <w:sz w:val="17"/>
                <w:szCs w:val="17"/>
                <w:lang w:eastAsia="en-US"/>
              </w:rPr>
              <w:t>量化資料</w:t>
            </w:r>
            <w:r w:rsidRPr="007D2E7D">
              <w:rPr>
                <w:rFonts w:ascii="Segoe UI" w:eastAsia="細明體" w:hAnsi="Segoe UI" w:cs="Segoe UI"/>
                <w:b/>
                <w:kern w:val="0"/>
                <w:sz w:val="17"/>
                <w:szCs w:val="17"/>
                <w:lang w:val="en-GB"/>
              </w:rPr>
              <w:t xml:space="preserve"> / </w:t>
            </w:r>
            <w:r w:rsidRPr="007D2E7D">
              <w:rPr>
                <w:rFonts w:ascii="Segoe UI" w:eastAsia="細明體" w:hAnsi="Segoe UI" w:cs="Segoe UI" w:hint="eastAsia"/>
                <w:b/>
                <w:kern w:val="0"/>
                <w:sz w:val="17"/>
                <w:szCs w:val="17"/>
                <w:lang w:eastAsia="en-US"/>
              </w:rPr>
              <w:t>描述資料</w:t>
            </w: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w:t>
            </w:r>
          </w:p>
        </w:tc>
        <w:tc>
          <w:tcPr>
            <w:tcW w:w="6471"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細明體" w:hAnsi="Segoe UI" w:cs="Segoe UI" w:hint="eastAsia"/>
                <w:kern w:val="0"/>
                <w:sz w:val="17"/>
                <w:szCs w:val="17"/>
                <w:lang w:eastAsia="en-US"/>
              </w:rPr>
              <w:t>發行人</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w:t>
            </w:r>
          </w:p>
        </w:tc>
        <w:tc>
          <w:tcPr>
            <w:tcW w:w="6471" w:type="dxa"/>
          </w:tcPr>
          <w:p w:rsidR="007D2E7D" w:rsidRPr="007D2E7D" w:rsidRDefault="007D2E7D" w:rsidP="007D2E7D">
            <w:pPr>
              <w:widowControl/>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獨有識別碼</w:t>
            </w:r>
            <w:r w:rsidRPr="007D2E7D">
              <w:rPr>
                <w:rFonts w:ascii="Segoe UI" w:hAnsi="Segoe UI" w:cs="Segoe UI" w:hint="eastAsia"/>
                <w:kern w:val="0"/>
                <w:sz w:val="17"/>
                <w:szCs w:val="17"/>
                <w:lang w:val="en-GB"/>
              </w:rPr>
              <w:t>(</w:t>
            </w:r>
            <w:r w:rsidRPr="007D2E7D">
              <w:rPr>
                <w:rFonts w:ascii="Segoe UI" w:eastAsia="細明體" w:hAnsi="Segoe UI" w:cs="Segoe UI" w:hint="eastAsia"/>
                <w:kern w:val="0"/>
                <w:sz w:val="17"/>
                <w:szCs w:val="17"/>
                <w:lang w:val="en-GB"/>
              </w:rPr>
              <w:t>如</w:t>
            </w:r>
            <w:r w:rsidRPr="007D2E7D">
              <w:rPr>
                <w:rFonts w:ascii="Segoe UI" w:eastAsia="Times New Roman" w:hAnsi="Segoe UI" w:cs="Segoe UI"/>
                <w:kern w:val="0"/>
                <w:sz w:val="17"/>
                <w:szCs w:val="17"/>
                <w:lang w:val="en-GB"/>
              </w:rPr>
              <w:t>CUSIP</w:t>
            </w:r>
            <w:r w:rsidRPr="007D2E7D">
              <w:rPr>
                <w:rFonts w:ascii="Segoe UI" w:eastAsia="細明體" w:hAnsi="Segoe UI" w:cs="Segoe UI" w:hint="eastAsia"/>
                <w:kern w:val="0"/>
                <w:sz w:val="17"/>
                <w:szCs w:val="17"/>
                <w:lang w:val="en-GB"/>
              </w:rPr>
              <w:t>、</w:t>
            </w:r>
            <w:r w:rsidRPr="007D2E7D">
              <w:rPr>
                <w:rFonts w:ascii="Segoe UI" w:eastAsia="Times New Roman" w:hAnsi="Segoe UI" w:cs="Segoe UI"/>
                <w:kern w:val="0"/>
                <w:sz w:val="17"/>
                <w:szCs w:val="17"/>
                <w:lang w:val="en-GB"/>
              </w:rPr>
              <w:t>ISIN</w:t>
            </w:r>
            <w:r w:rsidRPr="007D2E7D">
              <w:rPr>
                <w:rFonts w:ascii="Segoe UI" w:eastAsia="細明體" w:hAnsi="Segoe UI" w:cs="Segoe UI" w:hint="eastAsia"/>
                <w:kern w:val="0"/>
                <w:sz w:val="17"/>
                <w:szCs w:val="17"/>
                <w:lang w:val="en-GB"/>
              </w:rPr>
              <w:t>或</w:t>
            </w:r>
            <w:r w:rsidRPr="007D2E7D">
              <w:rPr>
                <w:rFonts w:ascii="Segoe UI" w:eastAsia="Times New Roman" w:hAnsi="Segoe UI" w:cs="Segoe UI"/>
                <w:kern w:val="0"/>
                <w:sz w:val="17"/>
                <w:szCs w:val="17"/>
                <w:lang w:val="en-GB"/>
              </w:rPr>
              <w:t>Bloomberg</w:t>
            </w:r>
            <w:r w:rsidRPr="007D2E7D">
              <w:rPr>
                <w:rFonts w:ascii="Segoe UI" w:eastAsia="細明體" w:hAnsi="Segoe UI" w:cs="Segoe UI" w:hint="eastAsia"/>
                <w:kern w:val="0"/>
                <w:sz w:val="17"/>
                <w:szCs w:val="17"/>
                <w:lang w:val="en-GB"/>
              </w:rPr>
              <w:t>對私人配售的識別碼</w:t>
            </w:r>
            <w:r w:rsidRPr="007D2E7D">
              <w:rPr>
                <w:rFonts w:ascii="Segoe UI" w:hAnsi="Segoe UI" w:cs="Segoe UI" w:hint="eastAsia"/>
                <w:kern w:val="0"/>
                <w:sz w:val="17"/>
                <w:szCs w:val="17"/>
                <w:lang w:val="en-GB"/>
              </w:rPr>
              <w:t>)</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w:t>
            </w:r>
          </w:p>
        </w:tc>
        <w:tc>
          <w:tcPr>
            <w:tcW w:w="6471"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細明體" w:hAnsi="Segoe UI" w:cs="Segoe UI" w:hint="eastAsia"/>
                <w:kern w:val="0"/>
                <w:sz w:val="17"/>
                <w:szCs w:val="17"/>
                <w:lang w:eastAsia="en-US"/>
              </w:rPr>
              <w:t>票據的管限法律</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shd w:val="clear" w:color="auto" w:fill="auto"/>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3a</w:t>
            </w:r>
          </w:p>
        </w:tc>
        <w:tc>
          <w:tcPr>
            <w:tcW w:w="6471" w:type="dxa"/>
            <w:shd w:val="clear" w:color="auto" w:fill="auto"/>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達致</w:t>
            </w:r>
            <w:r w:rsidRPr="007D2E7D">
              <w:rPr>
                <w:rFonts w:asciiTheme="minorEastAsia" w:hAnsiTheme="minorEastAsia" w:cs="Segoe UI"/>
                <w:kern w:val="0"/>
                <w:sz w:val="17"/>
                <w:szCs w:val="17"/>
              </w:rPr>
              <w:t>《</w:t>
            </w:r>
            <w:r w:rsidRPr="007D2E7D">
              <w:rPr>
                <w:rFonts w:asciiTheme="minorEastAsia" w:hAnsiTheme="minorEastAsia" w:cs="Segoe UI" w:hint="eastAsia"/>
                <w:kern w:val="0"/>
                <w:sz w:val="17"/>
                <w:szCs w:val="17"/>
              </w:rPr>
              <w:t>總吸收虧損能力</w:t>
            </w:r>
            <w:r w:rsidRPr="007D2E7D">
              <w:rPr>
                <w:rFonts w:asciiTheme="minorEastAsia" w:hAnsiTheme="minorEastAsia" w:cs="Segoe UI"/>
                <w:kern w:val="0"/>
                <w:sz w:val="17"/>
                <w:szCs w:val="17"/>
              </w:rPr>
              <w:t>細則清單》第1</w:t>
            </w:r>
            <w:r w:rsidRPr="007D2E7D">
              <w:rPr>
                <w:rFonts w:asciiTheme="minorEastAsia" w:hAnsiTheme="minorEastAsia" w:cs="Segoe UI" w:hint="eastAsia"/>
                <w:kern w:val="0"/>
                <w:sz w:val="17"/>
                <w:szCs w:val="17"/>
              </w:rPr>
              <w:t>3</w:t>
            </w:r>
            <w:r w:rsidRPr="007D2E7D">
              <w:rPr>
                <w:rFonts w:asciiTheme="minorEastAsia" w:hAnsiTheme="minorEastAsia" w:cs="Segoe UI"/>
                <w:kern w:val="0"/>
                <w:sz w:val="17"/>
                <w:szCs w:val="17"/>
              </w:rPr>
              <w:t>條</w:t>
            </w:r>
            <w:r w:rsidRPr="007D2E7D">
              <w:rPr>
                <w:rFonts w:asciiTheme="minorEastAsia" w:hAnsiTheme="minorEastAsia" w:cs="Segoe UI" w:hint="eastAsia"/>
                <w:kern w:val="0"/>
                <w:sz w:val="17"/>
                <w:szCs w:val="17"/>
              </w:rPr>
              <w:t>的可強制執行規定的方法(適用於受非香港法律管限的非資本</w:t>
            </w:r>
            <w:r w:rsidRPr="007D2E7D">
              <w:rPr>
                <w:rFonts w:ascii="Segoe UI" w:eastAsia="Times New Roman" w:hAnsi="Segoe UI" w:cs="Times New Roman"/>
                <w:kern w:val="0"/>
                <w:sz w:val="17"/>
                <w:szCs w:val="17"/>
              </w:rPr>
              <w:t>LAC</w:t>
            </w:r>
            <w:r w:rsidRPr="007D2E7D">
              <w:rPr>
                <w:rFonts w:asciiTheme="minorEastAsia" w:hAnsiTheme="minorEastAsia" w:cs="Segoe UI" w:hint="eastAsia"/>
                <w:kern w:val="0"/>
                <w:sz w:val="17"/>
                <w:szCs w:val="17"/>
                <w:lang w:val="en-GB"/>
              </w:rPr>
              <w:t>債務票據</w:t>
            </w:r>
            <w:r w:rsidRPr="007D2E7D">
              <w:rPr>
                <w:rFonts w:ascii="Segoe UI" w:eastAsia="Times New Roman" w:hAnsi="Segoe UI" w:cs="Segoe UI"/>
                <w:kern w:val="0"/>
                <w:sz w:val="17"/>
                <w:szCs w:val="17"/>
                <w:lang w:val="en-GB"/>
              </w:rPr>
              <w:t>)</w:t>
            </w:r>
          </w:p>
        </w:tc>
        <w:tc>
          <w:tcPr>
            <w:tcW w:w="2257" w:type="dxa"/>
            <w:tcBorders>
              <w:right w:val="single" w:sz="4" w:space="0" w:color="auto"/>
            </w:tcBorders>
            <w:shd w:val="clear" w:color="auto" w:fill="auto"/>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shd w:val="clear" w:color="auto" w:fill="auto"/>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c>
          <w:tcPr>
            <w:tcW w:w="6471" w:type="dxa"/>
            <w:shd w:val="clear" w:color="auto" w:fill="auto"/>
          </w:tcPr>
          <w:p w:rsidR="007D2E7D" w:rsidRPr="007D2E7D" w:rsidRDefault="007D2E7D" w:rsidP="007D2E7D">
            <w:pPr>
              <w:widowControl/>
              <w:spacing w:before="20" w:after="20" w:line="240" w:lineRule="exact"/>
              <w:rPr>
                <w:rFonts w:ascii="Segoe UI" w:eastAsia="Times New Roman" w:hAnsi="Segoe UI" w:cs="Segoe UI"/>
                <w:i/>
                <w:kern w:val="0"/>
                <w:sz w:val="17"/>
                <w:szCs w:val="17"/>
                <w:lang w:val="en-GB" w:eastAsia="en-US"/>
              </w:rPr>
            </w:pPr>
            <w:r w:rsidRPr="007D2E7D">
              <w:rPr>
                <w:rFonts w:asciiTheme="minorEastAsia" w:hAnsiTheme="minorEastAsia" w:cs="Segoe UI" w:hint="eastAsia"/>
                <w:i/>
                <w:kern w:val="0"/>
                <w:sz w:val="17"/>
                <w:szCs w:val="17"/>
                <w:lang w:val="en-GB"/>
              </w:rPr>
              <w:t>監管處理方法</w:t>
            </w:r>
          </w:p>
        </w:tc>
        <w:tc>
          <w:tcPr>
            <w:tcW w:w="2257" w:type="dxa"/>
            <w:tcBorders>
              <w:right w:val="single" w:sz="4" w:space="0" w:color="auto"/>
            </w:tcBorders>
            <w:shd w:val="clear" w:color="auto" w:fill="auto"/>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4</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《巴塞爾協定三》過渡期規則</w:t>
            </w:r>
            <w:r w:rsidRPr="007D2E7D">
              <w:rPr>
                <w:rFonts w:ascii="Segoe UI" w:eastAsia="Times New Roman" w:hAnsi="Segoe UI" w:cs="Segoe UI"/>
                <w:kern w:val="0"/>
                <w:sz w:val="17"/>
                <w:szCs w:val="17"/>
                <w:vertAlign w:val="superscript"/>
                <w:lang w:val="en-GB" w:eastAsia="en-US"/>
              </w:rPr>
              <w:footnoteReference w:id="1"/>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5</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《巴塞爾協定三》過渡期後規則</w:t>
            </w:r>
            <w:r w:rsidRPr="007D2E7D">
              <w:rPr>
                <w:rFonts w:ascii="Segoe UI" w:eastAsia="Times New Roman" w:hAnsi="Segoe UI" w:cs="Segoe UI"/>
                <w:kern w:val="0"/>
                <w:sz w:val="17"/>
                <w:szCs w:val="17"/>
                <w:vertAlign w:val="superscript"/>
                <w:lang w:val="en-GB" w:eastAsia="en-US"/>
              </w:rPr>
              <w:footnoteReference w:id="2"/>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6</w:t>
            </w:r>
          </w:p>
        </w:tc>
        <w:tc>
          <w:tcPr>
            <w:tcW w:w="6471" w:type="dxa"/>
          </w:tcPr>
          <w:p w:rsidR="007D2E7D" w:rsidRPr="007D2E7D" w:rsidRDefault="007D2E7D" w:rsidP="007D2E7D">
            <w:pPr>
              <w:widowControl/>
              <w:spacing w:before="20" w:after="20" w:line="240" w:lineRule="exact"/>
              <w:ind w:leftChars="165" w:left="396"/>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可計入單獨</w:t>
            </w:r>
            <w:r w:rsidRPr="007D2E7D">
              <w:rPr>
                <w:rFonts w:ascii="Segoe UI" w:eastAsia="Times New Roman" w:hAnsi="Segoe UI" w:cs="Segoe UI"/>
                <w:kern w:val="0"/>
                <w:sz w:val="17"/>
                <w:szCs w:val="17"/>
                <w:lang w:val="en-GB"/>
              </w:rPr>
              <w:t xml:space="preserve"> / </w:t>
            </w:r>
            <w:r w:rsidRPr="007D2E7D">
              <w:rPr>
                <w:rFonts w:ascii="細明體" w:eastAsia="細明體" w:hAnsi="細明體" w:cs="細明體" w:hint="eastAsia"/>
                <w:kern w:val="0"/>
                <w:sz w:val="17"/>
                <w:szCs w:val="17"/>
                <w:lang w:val="en-GB"/>
              </w:rPr>
              <w:t>集團</w:t>
            </w:r>
            <w:r w:rsidRPr="007D2E7D">
              <w:rPr>
                <w:rFonts w:ascii="Segoe UI" w:eastAsia="Times New Roman" w:hAnsi="Segoe UI" w:cs="Segoe UI"/>
                <w:kern w:val="0"/>
                <w:sz w:val="17"/>
                <w:szCs w:val="17"/>
                <w:lang w:val="en-GB"/>
              </w:rPr>
              <w:t xml:space="preserve"> / </w:t>
            </w:r>
            <w:r w:rsidRPr="007D2E7D">
              <w:rPr>
                <w:rFonts w:ascii="細明體" w:eastAsia="細明體" w:hAnsi="細明體" w:cs="細明體" w:hint="eastAsia"/>
                <w:kern w:val="0"/>
                <w:sz w:val="17"/>
                <w:szCs w:val="17"/>
                <w:lang w:val="en-GB"/>
              </w:rPr>
              <w:t>單獨及集團基礎</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就監管資本目的</w:t>
            </w:r>
            <w:r w:rsidRPr="007D2E7D">
              <w:rPr>
                <w:rFonts w:ascii="Segoe UI" w:eastAsia="Times New Roman" w:hAnsi="Segoe UI" w:cs="Segoe UI"/>
                <w:kern w:val="0"/>
                <w:sz w:val="17"/>
                <w:szCs w:val="17"/>
                <w:lang w:val="en-GB"/>
              </w:rPr>
              <w:t>)</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6a</w:t>
            </w:r>
          </w:p>
        </w:tc>
        <w:tc>
          <w:tcPr>
            <w:tcW w:w="6471" w:type="dxa"/>
          </w:tcPr>
          <w:p w:rsidR="007D2E7D" w:rsidRPr="007D2E7D" w:rsidRDefault="007D2E7D" w:rsidP="007D2E7D">
            <w:pPr>
              <w:widowControl/>
              <w:spacing w:before="20" w:after="20" w:line="240" w:lineRule="exact"/>
              <w:ind w:leftChars="165" w:left="396"/>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可計入單獨</w:t>
            </w:r>
            <w:r w:rsidRPr="007D2E7D">
              <w:rPr>
                <w:rFonts w:ascii="Segoe UI" w:eastAsia="Times New Roman" w:hAnsi="Segoe UI" w:cs="Segoe UI"/>
                <w:kern w:val="0"/>
                <w:sz w:val="17"/>
                <w:szCs w:val="17"/>
                <w:lang w:val="en-GB"/>
              </w:rPr>
              <w:t xml:space="preserve"> / LAC</w:t>
            </w:r>
            <w:r w:rsidRPr="007D2E7D">
              <w:rPr>
                <w:rFonts w:asciiTheme="minorEastAsia" w:hAnsiTheme="minorEastAsia" w:cs="Segoe UI" w:hint="eastAsia"/>
                <w:kern w:val="0"/>
                <w:sz w:val="17"/>
                <w:szCs w:val="17"/>
                <w:lang w:val="en-GB"/>
              </w:rPr>
              <w:t>綜合</w:t>
            </w:r>
            <w:r w:rsidRPr="007D2E7D">
              <w:rPr>
                <w:rFonts w:ascii="細明體" w:eastAsia="細明體" w:hAnsi="細明體" w:cs="細明體" w:hint="eastAsia"/>
                <w:kern w:val="0"/>
                <w:sz w:val="17"/>
                <w:szCs w:val="17"/>
                <w:lang w:val="en-GB"/>
              </w:rPr>
              <w:t>集團</w:t>
            </w:r>
            <w:r w:rsidRPr="007D2E7D">
              <w:rPr>
                <w:rFonts w:ascii="Segoe UI" w:eastAsia="Times New Roman" w:hAnsi="Segoe UI" w:cs="Segoe UI"/>
                <w:kern w:val="0"/>
                <w:sz w:val="17"/>
                <w:szCs w:val="17"/>
                <w:lang w:val="en-GB"/>
              </w:rPr>
              <w:t xml:space="preserve"> / </w:t>
            </w:r>
            <w:r w:rsidRPr="007D2E7D">
              <w:rPr>
                <w:rFonts w:ascii="細明體" w:eastAsia="細明體" w:hAnsi="細明體" w:cs="細明體" w:hint="eastAsia"/>
                <w:kern w:val="0"/>
                <w:sz w:val="17"/>
                <w:szCs w:val="17"/>
                <w:lang w:val="en-GB"/>
              </w:rPr>
              <w:t>單獨及</w:t>
            </w:r>
            <w:r w:rsidRPr="007D2E7D">
              <w:rPr>
                <w:rFonts w:ascii="Segoe UI" w:eastAsia="Times New Roman" w:hAnsi="Segoe UI" w:cs="Segoe UI"/>
                <w:kern w:val="0"/>
                <w:sz w:val="17"/>
                <w:szCs w:val="17"/>
                <w:lang w:val="en-GB"/>
              </w:rPr>
              <w:t>LAC</w:t>
            </w:r>
            <w:r w:rsidRPr="007D2E7D">
              <w:rPr>
                <w:rFonts w:asciiTheme="minorEastAsia" w:hAnsiTheme="minorEastAsia" w:cs="Segoe UI" w:hint="eastAsia"/>
                <w:kern w:val="0"/>
                <w:sz w:val="17"/>
                <w:szCs w:val="17"/>
                <w:lang w:val="en-GB"/>
              </w:rPr>
              <w:t>綜合</w:t>
            </w:r>
            <w:r w:rsidRPr="007D2E7D">
              <w:rPr>
                <w:rFonts w:ascii="細明體" w:eastAsia="細明體" w:hAnsi="細明體" w:cs="細明體" w:hint="eastAsia"/>
                <w:kern w:val="0"/>
                <w:sz w:val="17"/>
                <w:szCs w:val="17"/>
                <w:lang w:val="en-GB"/>
              </w:rPr>
              <w:t>集團基礎</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就</w:t>
            </w:r>
            <w:r w:rsidRPr="007D2E7D">
              <w:rPr>
                <w:rFonts w:ascii="Segoe UI" w:eastAsia="Times New Roman" w:hAnsi="Segoe UI" w:cs="Segoe UI"/>
                <w:kern w:val="0"/>
                <w:sz w:val="17"/>
                <w:szCs w:val="17"/>
                <w:lang w:val="en-GB"/>
              </w:rPr>
              <w:t>LAC</w:t>
            </w:r>
            <w:r w:rsidRPr="007D2E7D">
              <w:rPr>
                <w:rFonts w:asciiTheme="minorEastAsia" w:hAnsiTheme="minorEastAsia" w:cs="Segoe UI" w:hint="eastAsia"/>
                <w:kern w:val="0"/>
                <w:sz w:val="17"/>
                <w:szCs w:val="17"/>
                <w:lang w:val="en-GB"/>
              </w:rPr>
              <w:t>目的</w:t>
            </w:r>
            <w:r w:rsidRPr="007D2E7D">
              <w:rPr>
                <w:rFonts w:ascii="Segoe UI" w:eastAsia="Times New Roman" w:hAnsi="Segoe UI" w:cs="Segoe UI"/>
                <w:kern w:val="0"/>
                <w:sz w:val="17"/>
                <w:szCs w:val="17"/>
                <w:lang w:val="en-GB"/>
              </w:rPr>
              <w:t>)</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7</w:t>
            </w:r>
          </w:p>
        </w:tc>
        <w:tc>
          <w:tcPr>
            <w:tcW w:w="6471" w:type="dxa"/>
          </w:tcPr>
          <w:p w:rsidR="007D2E7D" w:rsidRPr="007D2E7D" w:rsidRDefault="007D2E7D" w:rsidP="007D2E7D">
            <w:pPr>
              <w:widowControl/>
              <w:spacing w:before="20" w:after="20" w:line="240" w:lineRule="exact"/>
              <w:ind w:leftChars="165" w:left="396"/>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票據類別(由各司法管轄區指明)</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8</w:t>
            </w:r>
          </w:p>
        </w:tc>
        <w:tc>
          <w:tcPr>
            <w:tcW w:w="6471"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在監管資本的確認數額(以有關貨幣百萬計，於最近的報告日期)</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rPr>
          <w:trHeight w:val="205"/>
        </w:trPr>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8a</w:t>
            </w:r>
          </w:p>
        </w:tc>
        <w:tc>
          <w:tcPr>
            <w:tcW w:w="6471"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在吸收虧損能力的確認數額(以有關貨幣百萬計，於最近的報告日期)</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rPr>
          <w:trHeight w:val="205"/>
        </w:trPr>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9</w:t>
            </w:r>
          </w:p>
        </w:tc>
        <w:tc>
          <w:tcPr>
            <w:tcW w:w="6471" w:type="dxa"/>
          </w:tcPr>
          <w:p w:rsidR="007D2E7D" w:rsidRPr="007D2E7D" w:rsidRDefault="007D2E7D" w:rsidP="007D2E7D">
            <w:pPr>
              <w:widowControl/>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票據面值</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lastRenderedPageBreak/>
              <w:t>10</w:t>
            </w:r>
          </w:p>
        </w:tc>
        <w:tc>
          <w:tcPr>
            <w:tcW w:w="6471"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細明體" w:hAnsi="Segoe UI" w:cs="Segoe UI" w:hint="eastAsia"/>
                <w:kern w:val="0"/>
                <w:sz w:val="17"/>
                <w:szCs w:val="17"/>
                <w:lang w:val="en-GB"/>
              </w:rPr>
              <w:t>會計分類</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11</w:t>
            </w:r>
          </w:p>
        </w:tc>
        <w:tc>
          <w:tcPr>
            <w:tcW w:w="6471"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細明體" w:hAnsi="Segoe UI" w:cs="Segoe UI" w:hint="eastAsia"/>
                <w:kern w:val="0"/>
                <w:sz w:val="17"/>
                <w:szCs w:val="17"/>
                <w:lang w:val="en-GB"/>
              </w:rPr>
              <w:t>最初發行日期</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12</w:t>
            </w:r>
          </w:p>
        </w:tc>
        <w:tc>
          <w:tcPr>
            <w:tcW w:w="6471"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細明體" w:hAnsi="Segoe UI" w:cs="Segoe UI" w:hint="eastAsia"/>
                <w:kern w:val="0"/>
                <w:sz w:val="17"/>
                <w:szCs w:val="17"/>
                <w:lang w:val="en-GB"/>
              </w:rPr>
              <w:t>永久性或設定期限</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13</w:t>
            </w:r>
          </w:p>
        </w:tc>
        <w:tc>
          <w:tcPr>
            <w:tcW w:w="6471" w:type="dxa"/>
          </w:tcPr>
          <w:p w:rsidR="007D2E7D" w:rsidRPr="007D2E7D" w:rsidRDefault="007D2E7D" w:rsidP="007D2E7D">
            <w:pPr>
              <w:widowControl/>
              <w:spacing w:before="20" w:after="20" w:line="240" w:lineRule="exact"/>
              <w:ind w:leftChars="165" w:left="396"/>
              <w:rPr>
                <w:rFonts w:ascii="Segoe UI" w:eastAsia="Times New Roman" w:hAnsi="Segoe UI" w:cs="Segoe UI"/>
                <w:kern w:val="0"/>
                <w:sz w:val="17"/>
                <w:szCs w:val="17"/>
                <w:lang w:val="en-GB" w:eastAsia="en-US"/>
              </w:rPr>
            </w:pPr>
            <w:r w:rsidRPr="007D2E7D">
              <w:rPr>
                <w:rFonts w:ascii="細明體" w:eastAsia="細明體" w:hAnsi="細明體" w:cs="細明體" w:hint="eastAsia"/>
                <w:kern w:val="0"/>
                <w:sz w:val="17"/>
                <w:szCs w:val="17"/>
                <w:lang w:val="en-GB" w:eastAsia="en-US"/>
              </w:rPr>
              <w:t>原訂到期日</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14</w:t>
            </w:r>
          </w:p>
        </w:tc>
        <w:tc>
          <w:tcPr>
            <w:tcW w:w="6471" w:type="dxa"/>
          </w:tcPr>
          <w:p w:rsidR="007D2E7D" w:rsidRPr="007D2E7D" w:rsidRDefault="007D2E7D" w:rsidP="007D2E7D">
            <w:pPr>
              <w:widowControl/>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須獲監管當局事先批准的發行人贖回權</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15</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可選擇贖回日、或有贖回日，以及贖回價</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16</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後續贖回日</w:t>
            </w:r>
            <w:r w:rsidRPr="007D2E7D">
              <w:rPr>
                <w:rFonts w:ascii="Segoe UI" w:hAnsi="Segoe UI" w:cs="Segoe UI" w:hint="eastAsia"/>
                <w:kern w:val="0"/>
                <w:sz w:val="17"/>
                <w:szCs w:val="17"/>
                <w:lang w:val="en-GB"/>
              </w:rPr>
              <w:t>(</w:t>
            </w:r>
            <w:r w:rsidRPr="007D2E7D">
              <w:rPr>
                <w:rFonts w:ascii="Segoe UI" w:hAnsi="Segoe UI" w:cs="Segoe UI" w:hint="eastAsia"/>
                <w:kern w:val="0"/>
                <w:sz w:val="17"/>
                <w:szCs w:val="17"/>
                <w:lang w:val="en-GB"/>
              </w:rPr>
              <w:t>如</w:t>
            </w:r>
            <w:r w:rsidRPr="007D2E7D">
              <w:rPr>
                <w:rFonts w:ascii="Segoe UI" w:eastAsia="細明體" w:hAnsi="Segoe UI" w:cs="Segoe UI" w:hint="eastAsia"/>
                <w:kern w:val="0"/>
                <w:sz w:val="17"/>
                <w:szCs w:val="17"/>
                <w:lang w:val="en-GB"/>
              </w:rPr>
              <w:t>適用</w:t>
            </w:r>
            <w:r w:rsidRPr="007D2E7D">
              <w:rPr>
                <w:rFonts w:ascii="Segoe UI" w:eastAsia="細明體" w:hAnsi="Segoe UI" w:cs="Segoe UI" w:hint="eastAsia"/>
                <w:kern w:val="0"/>
                <w:sz w:val="17"/>
                <w:szCs w:val="17"/>
                <w:lang w:val="en-GB"/>
              </w:rPr>
              <w:t>)</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shd w:val="clear" w:color="auto" w:fill="auto"/>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c>
          <w:tcPr>
            <w:tcW w:w="6471" w:type="dxa"/>
            <w:shd w:val="clear" w:color="auto" w:fill="auto"/>
          </w:tcPr>
          <w:p w:rsidR="007D2E7D" w:rsidRPr="007D2E7D" w:rsidRDefault="007D2E7D" w:rsidP="007D2E7D">
            <w:pPr>
              <w:widowControl/>
              <w:rPr>
                <w:rFonts w:ascii="Segoe UI" w:eastAsia="Times New Roman" w:hAnsi="Segoe UI" w:cs="Segoe UI"/>
                <w:i/>
                <w:kern w:val="0"/>
                <w:sz w:val="17"/>
                <w:szCs w:val="17"/>
                <w:lang w:val="en-GB" w:eastAsia="en-US"/>
              </w:rPr>
            </w:pPr>
            <w:r w:rsidRPr="007D2E7D">
              <w:rPr>
                <w:rFonts w:ascii="Segoe UI" w:eastAsia="細明體" w:hAnsi="Segoe UI" w:cs="Segoe UI" w:hint="eastAsia"/>
                <w:i/>
                <w:kern w:val="0"/>
                <w:sz w:val="17"/>
                <w:szCs w:val="17"/>
                <w:lang w:eastAsia="en-US"/>
              </w:rPr>
              <w:t>票息</w:t>
            </w:r>
            <w:r w:rsidRPr="007D2E7D">
              <w:rPr>
                <w:rFonts w:ascii="Segoe UI" w:eastAsia="Times New Roman" w:hAnsi="Segoe UI" w:cs="Segoe UI"/>
                <w:i/>
                <w:kern w:val="0"/>
                <w:sz w:val="17"/>
                <w:szCs w:val="17"/>
                <w:lang w:val="en-GB" w:eastAsia="en-US"/>
              </w:rPr>
              <w:t xml:space="preserve"> / </w:t>
            </w:r>
            <w:r w:rsidRPr="007D2E7D">
              <w:rPr>
                <w:rFonts w:ascii="Segoe UI" w:eastAsia="細明體" w:hAnsi="Segoe UI" w:cs="Segoe UI" w:hint="eastAsia"/>
                <w:i/>
                <w:kern w:val="0"/>
                <w:sz w:val="17"/>
                <w:szCs w:val="17"/>
                <w:lang w:eastAsia="en-US"/>
              </w:rPr>
              <w:t>股息</w:t>
            </w:r>
          </w:p>
        </w:tc>
        <w:tc>
          <w:tcPr>
            <w:tcW w:w="2257" w:type="dxa"/>
            <w:tcBorders>
              <w:right w:val="single" w:sz="4" w:space="0" w:color="auto"/>
            </w:tcBorders>
            <w:shd w:val="clear" w:color="auto" w:fill="auto"/>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17</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eastAsia="en-US"/>
              </w:rPr>
            </w:pPr>
            <w:r w:rsidRPr="007D2E7D">
              <w:rPr>
                <w:rFonts w:ascii="Segoe UI" w:eastAsia="細明體" w:hAnsi="Segoe UI" w:cs="Segoe UI" w:hint="eastAsia"/>
                <w:kern w:val="0"/>
                <w:sz w:val="17"/>
                <w:szCs w:val="17"/>
                <w:lang w:eastAsia="en-US"/>
              </w:rPr>
              <w:t>固定或浮動股息</w:t>
            </w:r>
            <w:r w:rsidRPr="007D2E7D">
              <w:rPr>
                <w:rFonts w:ascii="Segoe UI" w:eastAsia="Times New Roman" w:hAnsi="Segoe UI" w:cs="Segoe UI"/>
                <w:kern w:val="0"/>
                <w:sz w:val="17"/>
                <w:szCs w:val="17"/>
                <w:lang w:val="en-GB" w:eastAsia="en-US"/>
              </w:rPr>
              <w:t xml:space="preserve"> / </w:t>
            </w:r>
            <w:r w:rsidRPr="007D2E7D">
              <w:rPr>
                <w:rFonts w:ascii="Segoe UI" w:eastAsia="細明體" w:hAnsi="Segoe UI" w:cs="Segoe UI" w:hint="eastAsia"/>
                <w:kern w:val="0"/>
                <w:sz w:val="17"/>
                <w:szCs w:val="17"/>
                <w:lang w:eastAsia="en-US"/>
              </w:rPr>
              <w:t>票息</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18</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票息率及任何相關指數</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19</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有停止派發股息的機制</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20</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全部酌情、部分酌情，或強制</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21</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設有遞升息率或其他贖回誘因</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22</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eastAsia="en-US"/>
              </w:rPr>
            </w:pPr>
            <w:r w:rsidRPr="007D2E7D">
              <w:rPr>
                <w:rFonts w:ascii="Segoe UI" w:eastAsia="細明體" w:hAnsi="Segoe UI" w:cs="Segoe UI" w:hint="eastAsia"/>
                <w:kern w:val="0"/>
                <w:sz w:val="17"/>
                <w:szCs w:val="17"/>
                <w:lang w:eastAsia="en-US"/>
              </w:rPr>
              <w:t>非累計或累計</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23</w:t>
            </w:r>
          </w:p>
        </w:tc>
        <w:tc>
          <w:tcPr>
            <w:tcW w:w="6471"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細明體" w:hAnsi="Segoe UI" w:cs="Segoe UI" w:hint="eastAsia"/>
                <w:kern w:val="0"/>
                <w:sz w:val="17"/>
                <w:szCs w:val="17"/>
                <w:lang w:eastAsia="en-US"/>
              </w:rPr>
              <w:t>可轉換或不可轉換</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24</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若可轉換，轉換觸發事件</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25</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若可轉換，全部或部分</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26</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eastAsia="en-US"/>
              </w:rPr>
            </w:pPr>
            <w:r w:rsidRPr="007D2E7D">
              <w:rPr>
                <w:rFonts w:ascii="Segoe UI" w:eastAsia="細明體" w:hAnsi="Segoe UI" w:cs="Segoe UI" w:hint="eastAsia"/>
                <w:kern w:val="0"/>
                <w:sz w:val="17"/>
                <w:szCs w:val="17"/>
                <w:lang w:eastAsia="en-US"/>
              </w:rPr>
              <w:t>若可轉換，轉換比率</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27</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若可轉換，強制或可選擇性轉換</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28</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若可轉換，指明轉換後的票據類別</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29</w:t>
            </w:r>
          </w:p>
        </w:tc>
        <w:tc>
          <w:tcPr>
            <w:tcW w:w="6471" w:type="dxa"/>
          </w:tcPr>
          <w:p w:rsidR="007D2E7D" w:rsidRPr="007D2E7D" w:rsidRDefault="007D2E7D" w:rsidP="007D2E7D">
            <w:pPr>
              <w:widowControl/>
              <w:ind w:leftChars="165" w:left="396"/>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若可轉換，指明轉換後的票據發行人</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30</w:t>
            </w:r>
          </w:p>
        </w:tc>
        <w:tc>
          <w:tcPr>
            <w:tcW w:w="6471"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Theme="minorEastAsia" w:hAnsiTheme="minorEastAsia" w:cs="Segoe UI" w:hint="eastAsia"/>
                <w:kern w:val="0"/>
                <w:sz w:val="17"/>
                <w:szCs w:val="17"/>
                <w:lang w:val="en-GB"/>
              </w:rPr>
              <w:t>撇減特點</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31</w:t>
            </w:r>
          </w:p>
        </w:tc>
        <w:tc>
          <w:tcPr>
            <w:tcW w:w="6471" w:type="dxa"/>
          </w:tcPr>
          <w:p w:rsidR="007D2E7D" w:rsidRPr="007D2E7D" w:rsidRDefault="007D2E7D" w:rsidP="007D2E7D">
            <w:pPr>
              <w:widowControl/>
              <w:spacing w:before="20" w:after="20" w:line="240" w:lineRule="exact"/>
              <w:ind w:leftChars="165" w:left="396"/>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若撇減，撇減觸發事件</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32</w:t>
            </w:r>
          </w:p>
        </w:tc>
        <w:tc>
          <w:tcPr>
            <w:tcW w:w="6471" w:type="dxa"/>
          </w:tcPr>
          <w:p w:rsidR="007D2E7D" w:rsidRPr="007D2E7D" w:rsidRDefault="007D2E7D" w:rsidP="007D2E7D">
            <w:pPr>
              <w:widowControl/>
              <w:spacing w:before="20" w:after="20" w:line="240" w:lineRule="exact"/>
              <w:ind w:leftChars="165" w:left="396"/>
              <w:rPr>
                <w:rFonts w:ascii="Segoe UI" w:eastAsia="Times New Roman" w:hAnsi="Segoe UI" w:cs="Segoe UI"/>
                <w:kern w:val="0"/>
                <w:sz w:val="17"/>
                <w:szCs w:val="17"/>
                <w:lang w:val="en-GB" w:eastAsia="en-US"/>
              </w:rPr>
            </w:pPr>
            <w:r w:rsidRPr="007D2E7D">
              <w:rPr>
                <w:rFonts w:asciiTheme="minorEastAsia" w:hAnsiTheme="minorEastAsia" w:cs="Segoe UI" w:hint="eastAsia"/>
                <w:kern w:val="0"/>
                <w:sz w:val="17"/>
                <w:szCs w:val="17"/>
                <w:lang w:val="en-GB"/>
              </w:rPr>
              <w:t>若撇減，</w:t>
            </w:r>
            <w:r w:rsidRPr="007D2E7D">
              <w:rPr>
                <w:rFonts w:ascii="Segoe UI" w:eastAsia="細明體" w:hAnsi="Segoe UI" w:cs="Segoe UI" w:hint="eastAsia"/>
                <w:kern w:val="0"/>
                <w:sz w:val="17"/>
                <w:szCs w:val="17"/>
                <w:lang w:val="en-GB"/>
              </w:rPr>
              <w:t>全部或部分</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33</w:t>
            </w:r>
          </w:p>
        </w:tc>
        <w:tc>
          <w:tcPr>
            <w:tcW w:w="6471" w:type="dxa"/>
          </w:tcPr>
          <w:p w:rsidR="007D2E7D" w:rsidRPr="007D2E7D" w:rsidRDefault="007D2E7D" w:rsidP="007D2E7D">
            <w:pPr>
              <w:widowControl/>
              <w:spacing w:before="20" w:after="20" w:line="240" w:lineRule="exact"/>
              <w:ind w:leftChars="165" w:left="396"/>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若撇減，永久或臨時性質</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34</w:t>
            </w:r>
          </w:p>
        </w:tc>
        <w:tc>
          <w:tcPr>
            <w:tcW w:w="6471" w:type="dxa"/>
          </w:tcPr>
          <w:p w:rsidR="007D2E7D" w:rsidRPr="007D2E7D" w:rsidRDefault="007D2E7D" w:rsidP="007D2E7D">
            <w:pPr>
              <w:widowControl/>
              <w:spacing w:before="20" w:after="20" w:line="240" w:lineRule="exact"/>
              <w:ind w:leftChars="378" w:left="907"/>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 xml:space="preserve"> 若屬臨時撇減，說明回復機制</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34a</w:t>
            </w:r>
          </w:p>
        </w:tc>
        <w:tc>
          <w:tcPr>
            <w:tcW w:w="6471"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Theme="minorEastAsia" w:hAnsiTheme="minorEastAsia" w:cs="Segoe UI" w:hint="eastAsia"/>
                <w:kern w:val="0"/>
                <w:sz w:val="17"/>
                <w:szCs w:val="17"/>
                <w:lang w:val="en-GB"/>
              </w:rPr>
              <w:t>後償類別</w:t>
            </w:r>
            <w:r w:rsidRPr="007D2E7D">
              <w:rPr>
                <w:rFonts w:ascii="Segoe UI" w:eastAsia="Times New Roman" w:hAnsi="Segoe UI" w:cs="Segoe UI"/>
                <w:kern w:val="0"/>
                <w:sz w:val="17"/>
                <w:szCs w:val="17"/>
                <w:lang w:val="en-GB" w:eastAsia="en-US"/>
              </w:rPr>
              <w:t xml:space="preserve"> </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35</w:t>
            </w:r>
          </w:p>
        </w:tc>
        <w:tc>
          <w:tcPr>
            <w:tcW w:w="6471" w:type="dxa"/>
          </w:tcPr>
          <w:p w:rsidR="007D2E7D" w:rsidRPr="007D2E7D" w:rsidRDefault="007D2E7D" w:rsidP="007D2E7D">
            <w:pPr>
              <w:widowControl/>
              <w:spacing w:before="20" w:after="20" w:line="240" w:lineRule="exact"/>
              <w:rPr>
                <w:rFonts w:ascii="Segoe UI" w:eastAsia="Times New Roman" w:hAnsi="Segoe UI" w:cs="Segoe UI"/>
                <w:kern w:val="0"/>
                <w:sz w:val="17"/>
                <w:szCs w:val="17"/>
              </w:rPr>
            </w:pPr>
            <w:r w:rsidRPr="007D2E7D">
              <w:rPr>
                <w:rFonts w:ascii="細明體" w:eastAsia="細明體" w:hAnsi="細明體" w:cs="細明體" w:hint="eastAsia"/>
                <w:kern w:val="0"/>
                <w:sz w:val="17"/>
                <w:szCs w:val="17"/>
                <w:lang w:val="en-GB"/>
              </w:rPr>
              <w:t>清盤時在償還優次級別中的位置(指明相關法律實體無力償債時在償權人等級中緊接較其優先的票據的票據類別)</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36</w:t>
            </w:r>
          </w:p>
        </w:tc>
        <w:tc>
          <w:tcPr>
            <w:tcW w:w="6471"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細明體" w:hAnsi="Segoe UI" w:cs="Segoe UI" w:hint="eastAsia"/>
                <w:kern w:val="0"/>
                <w:sz w:val="17"/>
                <w:szCs w:val="17"/>
                <w:lang w:eastAsia="en-US"/>
              </w:rPr>
              <w:t>可過渡的不合規特點</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p>
        </w:tc>
      </w:tr>
      <w:tr w:rsidR="007D2E7D" w:rsidRPr="007D2E7D" w:rsidTr="00EC28C0">
        <w:tc>
          <w:tcPr>
            <w:tcW w:w="486" w:type="dxa"/>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37</w:t>
            </w:r>
          </w:p>
        </w:tc>
        <w:tc>
          <w:tcPr>
            <w:tcW w:w="6471" w:type="dxa"/>
          </w:tcPr>
          <w:p w:rsidR="007D2E7D" w:rsidRPr="007D2E7D" w:rsidRDefault="007D2E7D" w:rsidP="007D2E7D">
            <w:pPr>
              <w:widowControl/>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如是，指明不合規特點</w:t>
            </w:r>
          </w:p>
        </w:tc>
        <w:tc>
          <w:tcPr>
            <w:tcW w:w="2257" w:type="dxa"/>
            <w:tcBorders>
              <w:right w:val="single" w:sz="4" w:space="0" w:color="auto"/>
            </w:tcBorders>
          </w:tcPr>
          <w:p w:rsidR="007D2E7D" w:rsidRPr="007D2E7D" w:rsidRDefault="007D2E7D" w:rsidP="007D2E7D">
            <w:pPr>
              <w:widowControl/>
              <w:spacing w:before="20" w:after="20" w:line="240" w:lineRule="exact"/>
              <w:rPr>
                <w:rFonts w:ascii="Segoe UI" w:eastAsia="Times New Roman" w:hAnsi="Segoe UI" w:cs="Segoe UI"/>
                <w:kern w:val="0"/>
                <w:sz w:val="17"/>
                <w:szCs w:val="17"/>
                <w:lang w:val="en-GB"/>
              </w:rPr>
            </w:pPr>
          </w:p>
        </w:tc>
      </w:tr>
      <w:tr w:rsidR="007D2E7D" w:rsidRPr="007D2E7D" w:rsidTr="00EC28C0">
        <w:tblPrEx>
          <w:tblBorders>
            <w:left w:val="single" w:sz="4" w:space="0" w:color="auto"/>
            <w:right w:val="single" w:sz="4" w:space="0" w:color="auto"/>
          </w:tblBorders>
        </w:tblPrEx>
        <w:tc>
          <w:tcPr>
            <w:tcW w:w="9214" w:type="dxa"/>
            <w:gridSpan w:val="3"/>
            <w:tcBorders>
              <w:left w:val="nil"/>
            </w:tcBorders>
          </w:tcPr>
          <w:p w:rsidR="007D2E7D" w:rsidRPr="007D2E7D" w:rsidRDefault="007D2E7D" w:rsidP="007D2E7D">
            <w:pPr>
              <w:widowControl/>
              <w:snapToGrid w:val="0"/>
              <w:spacing w:before="40" w:after="40" w:line="240" w:lineRule="exact"/>
              <w:jc w:val="both"/>
              <w:rPr>
                <w:rFonts w:ascii="Segoe UI" w:eastAsia="Times New Roman" w:hAnsi="Segoe UI" w:cs="Segoe UI"/>
                <w:i/>
                <w:kern w:val="0"/>
                <w:sz w:val="17"/>
                <w:szCs w:val="17"/>
                <w:lang w:val="en-GB" w:eastAsia="it-IT"/>
              </w:rPr>
            </w:pPr>
            <w:r w:rsidRPr="007D2E7D">
              <w:rPr>
                <w:rFonts w:ascii="細明體" w:eastAsia="細明體" w:hAnsi="細明體" w:cs="細明體" w:hint="eastAsia"/>
                <w:i/>
                <w:kern w:val="0"/>
                <w:sz w:val="17"/>
                <w:szCs w:val="17"/>
                <w:lang w:val="en-GB" w:eastAsia="it-IT"/>
              </w:rPr>
              <w:t>注意事項：</w:t>
            </w:r>
          </w:p>
          <w:p w:rsidR="007D2E7D" w:rsidRPr="007D2E7D" w:rsidRDefault="007D2E7D" w:rsidP="007D2E7D">
            <w:pPr>
              <w:widowControl/>
              <w:numPr>
                <w:ilvl w:val="0"/>
                <w:numId w:val="2"/>
              </w:numPr>
              <w:tabs>
                <w:tab w:val="left" w:pos="317"/>
              </w:tabs>
              <w:spacing w:after="60" w:line="240" w:lineRule="exact"/>
              <w:ind w:left="317" w:hanging="425"/>
              <w:jc w:val="both"/>
              <w:rPr>
                <w:rFonts w:ascii="Segoe UI" w:hAnsi="Segoe UI" w:cs="Segoe UI"/>
                <w:i/>
                <w:sz w:val="17"/>
                <w:szCs w:val="17"/>
                <w:lang w:val="en-GB"/>
              </w:rPr>
            </w:pPr>
            <w:r w:rsidRPr="007D2E7D">
              <w:rPr>
                <w:rFonts w:ascii="Segoe UI" w:hAnsi="Segoe UI" w:cs="Segoe UI" w:hint="eastAsia"/>
                <w:i/>
                <w:sz w:val="17"/>
                <w:szCs w:val="17"/>
                <w:lang w:val="en-GB"/>
              </w:rPr>
              <w:t>處置實體或重要附屬公司應按綜合基礎及</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如適用</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單獨基礎或單獨</w:t>
            </w:r>
            <w:r w:rsidRPr="007D2E7D">
              <w:rPr>
                <w:rFonts w:ascii="Segoe UI" w:hAnsi="Segoe UI" w:cs="Segoe UI"/>
                <w:i/>
                <w:sz w:val="17"/>
                <w:szCs w:val="17"/>
                <w:lang w:val="en-GB"/>
              </w:rPr>
              <w:t xml:space="preserve"> </w:t>
            </w:r>
            <w:r w:rsidRPr="007D2E7D">
              <w:rPr>
                <w:rFonts w:ascii="Segoe UI" w:hAnsi="Segoe UI" w:cs="Segoe UI" w:hint="eastAsia"/>
                <w:i/>
                <w:sz w:val="17"/>
                <w:szCs w:val="17"/>
                <w:lang w:val="en-GB"/>
              </w:rPr>
              <w:t>─</w:t>
            </w:r>
            <w:r w:rsidRPr="007D2E7D">
              <w:rPr>
                <w:rFonts w:ascii="Segoe UI" w:hAnsi="Segoe UI" w:cs="Segoe UI"/>
                <w:i/>
                <w:sz w:val="17"/>
                <w:szCs w:val="17"/>
                <w:lang w:val="en-GB"/>
              </w:rPr>
              <w:t xml:space="preserve"> </w:t>
            </w:r>
            <w:r w:rsidRPr="007D2E7D">
              <w:rPr>
                <w:rFonts w:ascii="Segoe UI" w:hAnsi="Segoe UI" w:cs="Segoe UI" w:hint="eastAsia"/>
                <w:i/>
                <w:sz w:val="17"/>
                <w:szCs w:val="17"/>
                <w:lang w:val="en-GB"/>
              </w:rPr>
              <w:t>綜合基礎</w:t>
            </w:r>
            <w:r w:rsidRPr="007D2E7D">
              <w:rPr>
                <w:rFonts w:ascii="Segoe UI" w:hAnsi="Segoe UI" w:cs="Segoe UI" w:hint="eastAsia"/>
                <w:i/>
                <w:sz w:val="17"/>
                <w:szCs w:val="17"/>
                <w:lang w:val="en-GB"/>
              </w:rPr>
              <w:t xml:space="preserve"> (</w:t>
            </w:r>
            <w:r w:rsidRPr="007D2E7D">
              <w:rPr>
                <w:rFonts w:ascii="Segoe UI" w:hAnsi="Segoe UI" w:cs="Segoe UI" w:hint="eastAsia"/>
                <w:i/>
                <w:sz w:val="17"/>
                <w:szCs w:val="17"/>
                <w:lang w:val="en-GB"/>
              </w:rPr>
              <w:t>視情況所須</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，涵蓋分別包括在其外部或內部吸收虧損能力內的所有票據。屬</w:t>
            </w:r>
            <w:r w:rsidRPr="007D2E7D">
              <w:rPr>
                <w:rFonts w:ascii="Segoe UI" w:hAnsi="Segoe UI" w:cs="Segoe UI"/>
                <w:i/>
                <w:sz w:val="17"/>
                <w:szCs w:val="17"/>
                <w:lang w:val="en-GB"/>
              </w:rPr>
              <w:t>香港成立為法團的認可機構</w:t>
            </w:r>
            <w:r w:rsidRPr="007D2E7D">
              <w:rPr>
                <w:rFonts w:ascii="Segoe UI" w:hAnsi="Segoe UI" w:cs="Segoe UI" w:hint="eastAsia"/>
                <w:i/>
                <w:sz w:val="17"/>
                <w:szCs w:val="17"/>
                <w:lang w:val="en-GB"/>
              </w:rPr>
              <w:t>的處置實體或重要附屬公司可就被計入其監管資本及外部或內部吸收虧損能力內的所有</w:t>
            </w:r>
            <w:r w:rsidRPr="007D2E7D">
              <w:rPr>
                <w:rFonts w:ascii="Segoe UI" w:hAnsi="Segoe UI" w:cs="Segoe UI"/>
                <w:i/>
                <w:sz w:val="17"/>
                <w:szCs w:val="17"/>
                <w:lang w:val="en-GB"/>
              </w:rPr>
              <w:t>普通股權一級資本票據</w:t>
            </w:r>
            <w:r w:rsidRPr="007D2E7D">
              <w:rPr>
                <w:rFonts w:ascii="Segoe UI" w:hAnsi="Segoe UI" w:cs="Segoe UI" w:hint="eastAsia"/>
                <w:i/>
                <w:sz w:val="17"/>
                <w:szCs w:val="17"/>
                <w:lang w:val="en-GB"/>
              </w:rPr>
              <w:t>、</w:t>
            </w:r>
            <w:r w:rsidRPr="007D2E7D">
              <w:rPr>
                <w:rFonts w:ascii="Segoe UI" w:hAnsi="Segoe UI" w:cs="Segoe UI"/>
                <w:i/>
                <w:sz w:val="17"/>
                <w:szCs w:val="17"/>
                <w:lang w:val="en-GB"/>
              </w:rPr>
              <w:t>額外一級資本票據</w:t>
            </w:r>
            <w:r w:rsidRPr="007D2E7D">
              <w:rPr>
                <w:rFonts w:ascii="Segoe UI" w:hAnsi="Segoe UI" w:cs="Segoe UI" w:hint="eastAsia"/>
                <w:i/>
                <w:sz w:val="17"/>
                <w:szCs w:val="17"/>
                <w:lang w:val="en-GB"/>
              </w:rPr>
              <w:t>及</w:t>
            </w:r>
            <w:r w:rsidRPr="007D2E7D">
              <w:rPr>
                <w:rFonts w:ascii="Segoe UI" w:hAnsi="Segoe UI" w:cs="Segoe UI"/>
                <w:i/>
                <w:sz w:val="17"/>
                <w:szCs w:val="17"/>
                <w:lang w:val="en-GB"/>
              </w:rPr>
              <w:t>二級資本票據</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以適用者為準</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填報表</w:t>
            </w:r>
            <w:r w:rsidRPr="007D2E7D">
              <w:rPr>
                <w:rFonts w:ascii="Segoe UI" w:hAnsi="Segoe UI" w:cs="Segoe UI" w:hint="eastAsia"/>
                <w:i/>
                <w:sz w:val="17"/>
                <w:szCs w:val="17"/>
                <w:lang w:val="en-GB"/>
              </w:rPr>
              <w:t>CCA</w:t>
            </w:r>
            <w:r w:rsidRPr="007D2E7D">
              <w:rPr>
                <w:rFonts w:ascii="Segoe UI" w:hAnsi="Segoe UI" w:cs="Segoe UI" w:hint="eastAsia"/>
                <w:i/>
                <w:sz w:val="17"/>
                <w:szCs w:val="17"/>
                <w:lang w:val="en-GB"/>
              </w:rPr>
              <w:t>，而無需填報本</w:t>
            </w:r>
            <w:r w:rsidRPr="007D2E7D">
              <w:rPr>
                <w:rFonts w:ascii="SimSun" w:eastAsia="SimSun" w:hAnsi="SimSun" w:cs="Segoe UI" w:hint="eastAsia"/>
                <w:i/>
                <w:sz w:val="17"/>
                <w:szCs w:val="17"/>
                <w:lang w:val="en-GB"/>
              </w:rPr>
              <w:t>模版</w:t>
            </w:r>
            <w:r w:rsidRPr="007D2E7D">
              <w:rPr>
                <w:rFonts w:ascii="Segoe UI" w:hAnsi="Segoe UI" w:cs="Segoe UI" w:hint="eastAsia"/>
                <w:i/>
                <w:sz w:val="17"/>
                <w:szCs w:val="17"/>
                <w:lang w:val="en-GB"/>
              </w:rPr>
              <w:t>。</w:t>
            </w:r>
          </w:p>
          <w:p w:rsidR="007D2E7D" w:rsidRPr="007D2E7D" w:rsidRDefault="007D2E7D" w:rsidP="007D2E7D">
            <w:pPr>
              <w:widowControl/>
              <w:numPr>
                <w:ilvl w:val="0"/>
                <w:numId w:val="2"/>
              </w:numPr>
              <w:tabs>
                <w:tab w:val="left" w:pos="317"/>
              </w:tabs>
              <w:spacing w:after="60" w:line="240" w:lineRule="exact"/>
              <w:ind w:left="317" w:hanging="425"/>
              <w:jc w:val="both"/>
              <w:rPr>
                <w:rFonts w:ascii="Segoe UI" w:hAnsi="Segoe UI" w:cs="Segoe UI"/>
                <w:i/>
                <w:sz w:val="17"/>
                <w:szCs w:val="17"/>
                <w:lang w:val="en-GB"/>
              </w:rPr>
            </w:pPr>
            <w:r w:rsidRPr="007D2E7D">
              <w:rPr>
                <w:rFonts w:ascii="Segoe UI" w:hAnsi="Segoe UI" w:cs="Segoe UI" w:hint="eastAsia"/>
                <w:i/>
                <w:sz w:val="17"/>
                <w:szCs w:val="17"/>
                <w:lang w:val="en-GB"/>
              </w:rPr>
              <w:t>本</w:t>
            </w:r>
            <w:r w:rsidRPr="007D2E7D">
              <w:rPr>
                <w:rFonts w:ascii="SimSun" w:eastAsia="SimSun" w:hAnsi="SimSun" w:cs="Segoe UI" w:hint="eastAsia"/>
                <w:i/>
                <w:sz w:val="17"/>
                <w:szCs w:val="17"/>
                <w:lang w:val="en-GB"/>
              </w:rPr>
              <w:t>模版</w:t>
            </w:r>
            <w:r w:rsidRPr="007D2E7D">
              <w:rPr>
                <w:rFonts w:ascii="Segoe UI" w:hAnsi="Segoe UI" w:cs="Segoe UI" w:hint="eastAsia"/>
                <w:i/>
                <w:sz w:val="17"/>
                <w:szCs w:val="17"/>
                <w:lang w:val="en-GB"/>
              </w:rPr>
              <w:t>可上載於處置實體或重要附屬公司的集團公司，而非有關處置實體或重要附屬公司的互聯網網站，惟須根據《</w:t>
            </w:r>
            <w:r w:rsidRPr="007D2E7D">
              <w:rPr>
                <w:rFonts w:ascii="Segoe UI" w:hAnsi="Segoe UI" w:cs="Segoe UI"/>
                <w:i/>
                <w:sz w:val="17"/>
                <w:szCs w:val="17"/>
                <w:lang w:val="en-GB"/>
              </w:rPr>
              <w:t>LAC</w:t>
            </w:r>
            <w:r w:rsidRPr="007D2E7D">
              <w:rPr>
                <w:rFonts w:ascii="Segoe UI" w:hAnsi="Segoe UI" w:cs="Segoe UI" w:hint="eastAsia"/>
                <w:i/>
                <w:sz w:val="17"/>
                <w:szCs w:val="17"/>
                <w:lang w:val="en-GB"/>
              </w:rPr>
              <w:t>規則》獲處置機制當局批准。然而，屬</w:t>
            </w:r>
            <w:r w:rsidRPr="007D2E7D">
              <w:rPr>
                <w:rFonts w:ascii="Segoe UI" w:hAnsi="Segoe UI" w:cs="Segoe UI"/>
                <w:i/>
                <w:sz w:val="17"/>
                <w:szCs w:val="17"/>
                <w:lang w:val="en-GB"/>
              </w:rPr>
              <w:t>香港成立為法團的認可機構</w:t>
            </w:r>
            <w:r w:rsidRPr="007D2E7D">
              <w:rPr>
                <w:rFonts w:ascii="Segoe UI" w:hAnsi="Segoe UI" w:cs="Segoe UI" w:hint="eastAsia"/>
                <w:i/>
                <w:sz w:val="17"/>
                <w:szCs w:val="17"/>
                <w:lang w:val="en-GB"/>
              </w:rPr>
              <w:t>的處置實體或重要附屬公司披露被計入其監管資本及外部或內部吸收虧損能力內的</w:t>
            </w:r>
            <w:r w:rsidRPr="007D2E7D">
              <w:rPr>
                <w:rFonts w:ascii="Segoe UI" w:hAnsi="Segoe UI" w:cs="Segoe UI"/>
                <w:i/>
                <w:sz w:val="17"/>
                <w:szCs w:val="17"/>
                <w:lang w:val="en-GB"/>
              </w:rPr>
              <w:t>普通股權一級資本票據</w:t>
            </w:r>
            <w:r w:rsidRPr="007D2E7D">
              <w:rPr>
                <w:rFonts w:ascii="Segoe UI" w:hAnsi="Segoe UI" w:cs="Segoe UI" w:hint="eastAsia"/>
                <w:i/>
                <w:sz w:val="17"/>
                <w:szCs w:val="17"/>
                <w:lang w:val="en-GB"/>
              </w:rPr>
              <w:t>、</w:t>
            </w:r>
            <w:r w:rsidRPr="007D2E7D">
              <w:rPr>
                <w:rFonts w:ascii="Segoe UI" w:hAnsi="Segoe UI" w:cs="Segoe UI"/>
                <w:i/>
                <w:sz w:val="17"/>
                <w:szCs w:val="17"/>
                <w:lang w:val="en-GB"/>
              </w:rPr>
              <w:t>額外一級資本票據</w:t>
            </w:r>
            <w:r w:rsidRPr="007D2E7D">
              <w:rPr>
                <w:rFonts w:ascii="Segoe UI" w:hAnsi="Segoe UI" w:cs="Segoe UI" w:hint="eastAsia"/>
                <w:i/>
                <w:sz w:val="17"/>
                <w:szCs w:val="17"/>
                <w:lang w:val="en-GB"/>
              </w:rPr>
              <w:t>及</w:t>
            </w:r>
            <w:r w:rsidRPr="007D2E7D">
              <w:rPr>
                <w:rFonts w:ascii="Segoe UI" w:hAnsi="Segoe UI" w:cs="Segoe UI"/>
                <w:i/>
                <w:sz w:val="17"/>
                <w:szCs w:val="17"/>
                <w:lang w:val="en-GB"/>
              </w:rPr>
              <w:t>二級資本票據</w:t>
            </w:r>
            <w:r w:rsidRPr="007D2E7D">
              <w:rPr>
                <w:rFonts w:ascii="Segoe UI" w:hAnsi="Segoe UI" w:cs="Segoe UI" w:hint="eastAsia"/>
                <w:i/>
                <w:sz w:val="17"/>
                <w:szCs w:val="17"/>
                <w:lang w:val="en-GB"/>
              </w:rPr>
              <w:t>時，對「集團公司」的提述應與《銀行業</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披露</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規則》的規定一致，詮釋為僅指處置實體或重要附屬公司的母銀行</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而並非亦指任何其他集</w:t>
            </w:r>
            <w:r w:rsidRPr="007D2E7D">
              <w:rPr>
                <w:rFonts w:ascii="Segoe UI" w:hAnsi="Segoe UI" w:cs="Segoe UI" w:hint="eastAsia"/>
                <w:i/>
                <w:sz w:val="17"/>
                <w:szCs w:val="17"/>
                <w:lang w:val="en-GB"/>
              </w:rPr>
              <w:lastRenderedPageBreak/>
              <w:t>團公司</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w:t>
            </w:r>
          </w:p>
          <w:p w:rsidR="007D2E7D" w:rsidRPr="007D2E7D" w:rsidRDefault="007D2E7D" w:rsidP="007D2E7D">
            <w:pPr>
              <w:widowControl/>
              <w:numPr>
                <w:ilvl w:val="0"/>
                <w:numId w:val="2"/>
              </w:numPr>
              <w:tabs>
                <w:tab w:val="left" w:pos="317"/>
              </w:tabs>
              <w:spacing w:after="60" w:line="240" w:lineRule="exact"/>
              <w:ind w:left="317" w:hanging="425"/>
              <w:jc w:val="both"/>
              <w:rPr>
                <w:rFonts w:ascii="Segoe UI" w:hAnsi="Segoe UI" w:cs="Segoe UI"/>
                <w:i/>
                <w:sz w:val="17"/>
                <w:szCs w:val="17"/>
                <w:lang w:val="en-GB"/>
              </w:rPr>
            </w:pPr>
            <w:r w:rsidRPr="007D2E7D">
              <w:rPr>
                <w:rFonts w:ascii="Segoe UI" w:hAnsi="Segoe UI" w:cs="Segoe UI"/>
                <w:i/>
                <w:sz w:val="17"/>
                <w:szCs w:val="17"/>
                <w:lang w:val="en-GB"/>
              </w:rPr>
              <w:t>處置實體或重要附屬公司</w:t>
            </w:r>
            <w:r w:rsidRPr="007D2E7D">
              <w:rPr>
                <w:rFonts w:ascii="Segoe UI" w:hAnsi="Segoe UI" w:cs="Segoe UI" w:hint="eastAsia"/>
                <w:i/>
                <w:sz w:val="17"/>
                <w:szCs w:val="17"/>
                <w:lang w:val="en-GB"/>
              </w:rPr>
              <w:t>應填報每項未償還監管資本票據或非資本</w:t>
            </w:r>
            <w:r w:rsidRPr="007D2E7D">
              <w:rPr>
                <w:rFonts w:ascii="Segoe UI" w:hAnsi="Segoe UI" w:cs="Segoe UI" w:hint="eastAsia"/>
                <w:i/>
                <w:sz w:val="17"/>
                <w:szCs w:val="17"/>
                <w:lang w:val="en-GB"/>
              </w:rPr>
              <w:t>LAC</w:t>
            </w:r>
            <w:r w:rsidRPr="007D2E7D">
              <w:rPr>
                <w:rFonts w:ascii="Segoe UI" w:hAnsi="Segoe UI" w:cs="Segoe UI" w:hint="eastAsia"/>
                <w:i/>
                <w:sz w:val="17"/>
                <w:szCs w:val="17"/>
                <w:lang w:val="en-GB"/>
              </w:rPr>
              <w:t>債務票據的主要特點。若有任何項目不適用於某特定票據，應輸入「不適用」。</w:t>
            </w:r>
          </w:p>
          <w:p w:rsidR="007D2E7D" w:rsidRPr="007D2E7D" w:rsidRDefault="007D2E7D" w:rsidP="007D2E7D">
            <w:pPr>
              <w:widowControl/>
              <w:numPr>
                <w:ilvl w:val="0"/>
                <w:numId w:val="2"/>
              </w:numPr>
              <w:spacing w:after="60" w:line="240" w:lineRule="exact"/>
              <w:ind w:left="317" w:hanging="425"/>
              <w:jc w:val="both"/>
              <w:rPr>
                <w:rFonts w:ascii="Segoe UI" w:hAnsi="Segoe UI" w:cs="Segoe UI"/>
                <w:i/>
                <w:sz w:val="17"/>
                <w:szCs w:val="17"/>
                <w:lang w:val="en-GB"/>
              </w:rPr>
            </w:pPr>
            <w:r w:rsidRPr="007D2E7D">
              <w:rPr>
                <w:rFonts w:ascii="Segoe UI" w:hAnsi="Segoe UI" w:cs="Segoe UI" w:hint="eastAsia"/>
                <w:i/>
                <w:sz w:val="17"/>
                <w:szCs w:val="17"/>
                <w:lang w:val="en-GB"/>
              </w:rPr>
              <w:t>為提供載明銀行集團所有監管資本票據及非資本</w:t>
            </w:r>
            <w:r w:rsidRPr="007D2E7D">
              <w:rPr>
                <w:rFonts w:ascii="Segoe UI" w:hAnsi="Segoe UI" w:cs="Segoe UI" w:hint="eastAsia"/>
                <w:i/>
                <w:sz w:val="17"/>
                <w:szCs w:val="17"/>
                <w:lang w:val="en-GB"/>
              </w:rPr>
              <w:t>LAC</w:t>
            </w:r>
            <w:r w:rsidRPr="007D2E7D">
              <w:rPr>
                <w:rFonts w:ascii="Segoe UI" w:hAnsi="Segoe UI" w:cs="Segoe UI" w:hint="eastAsia"/>
                <w:i/>
                <w:sz w:val="17"/>
                <w:szCs w:val="17"/>
                <w:lang w:val="en-GB"/>
              </w:rPr>
              <w:t>債務票據的摘要資料的「主要特點報告」，</w:t>
            </w:r>
            <w:r w:rsidRPr="007D2E7D">
              <w:rPr>
                <w:rFonts w:ascii="Segoe UI" w:hAnsi="Segoe UI" w:cs="Segoe UI"/>
                <w:i/>
                <w:sz w:val="17"/>
                <w:szCs w:val="17"/>
                <w:lang w:val="en-GB"/>
              </w:rPr>
              <w:t>處置實體或重要附屬公司</w:t>
            </w:r>
            <w:r w:rsidRPr="007D2E7D">
              <w:rPr>
                <w:rFonts w:ascii="Segoe UI" w:hAnsi="Segoe UI" w:cs="Segoe UI" w:hint="eastAsia"/>
                <w:i/>
                <w:sz w:val="17"/>
                <w:szCs w:val="17"/>
                <w:lang w:val="en-GB"/>
              </w:rPr>
              <w:t>應將票據分為三組</w:t>
            </w:r>
            <w:r w:rsidRPr="007D2E7D">
              <w:rPr>
                <w:rFonts w:ascii="Segoe UI" w:hAnsi="Segoe UI" w:cs="Segoe UI"/>
                <w:i/>
                <w:sz w:val="17"/>
                <w:szCs w:val="17"/>
                <w:lang w:val="en-GB"/>
              </w:rPr>
              <w:t>(</w:t>
            </w:r>
            <w:r w:rsidRPr="007D2E7D">
              <w:rPr>
                <w:rFonts w:ascii="Segoe UI" w:hAnsi="Segoe UI" w:cs="Segoe UI" w:hint="eastAsia"/>
                <w:i/>
                <w:sz w:val="17"/>
                <w:szCs w:val="17"/>
                <w:lang w:val="en-GB"/>
              </w:rPr>
              <w:t>在本</w:t>
            </w:r>
            <w:r w:rsidRPr="007D2E7D">
              <w:rPr>
                <w:rFonts w:ascii="SimSun" w:eastAsia="SimSun" w:hAnsi="SimSun" w:cs="Segoe UI" w:hint="eastAsia"/>
                <w:i/>
                <w:sz w:val="17"/>
                <w:szCs w:val="17"/>
                <w:lang w:val="en-GB"/>
              </w:rPr>
              <w:t>模版</w:t>
            </w:r>
            <w:r w:rsidRPr="007D2E7D">
              <w:rPr>
                <w:rFonts w:ascii="Segoe UI" w:hAnsi="Segoe UI" w:cs="Segoe UI" w:hint="eastAsia"/>
                <w:i/>
                <w:sz w:val="17"/>
                <w:szCs w:val="17"/>
                <w:lang w:val="en-GB"/>
              </w:rPr>
              <w:t>以橫向方式分三個部分列出</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，以顯示有關票據是用作符合：</w:t>
            </w:r>
            <w:r w:rsidRPr="007D2E7D">
              <w:rPr>
                <w:rFonts w:ascii="Segoe UI" w:hAnsi="Segoe UI" w:cs="Segoe UI"/>
                <w:i/>
                <w:sz w:val="17"/>
                <w:szCs w:val="17"/>
                <w:lang w:val="en-GB"/>
              </w:rPr>
              <w:t>(i)</w:t>
            </w:r>
            <w:r w:rsidRPr="007D2E7D">
              <w:rPr>
                <w:rFonts w:ascii="Segoe UI" w:hAnsi="Segoe UI" w:cs="Segoe UI" w:hint="eastAsia"/>
                <w:i/>
                <w:sz w:val="17"/>
                <w:szCs w:val="17"/>
                <w:lang w:val="en-GB"/>
              </w:rPr>
              <w:t>僅監管資本</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而並非</w:t>
            </w:r>
            <w:r w:rsidRPr="007D2E7D">
              <w:rPr>
                <w:rFonts w:ascii="Segoe UI" w:hAnsi="Segoe UI" w:cs="Segoe UI"/>
                <w:i/>
                <w:sz w:val="17"/>
                <w:szCs w:val="17"/>
                <w:lang w:val="en-GB"/>
              </w:rPr>
              <w:t>LAC)</w:t>
            </w:r>
            <w:r w:rsidRPr="007D2E7D">
              <w:rPr>
                <w:rFonts w:ascii="Segoe UI" w:hAnsi="Segoe UI" w:cs="Segoe UI" w:hint="eastAsia"/>
                <w:i/>
                <w:sz w:val="17"/>
                <w:szCs w:val="17"/>
                <w:lang w:val="en-GB"/>
              </w:rPr>
              <w:t>規定一項；</w:t>
            </w:r>
            <w:r w:rsidRPr="007D2E7D">
              <w:rPr>
                <w:rFonts w:ascii="Segoe UI" w:hAnsi="Segoe UI" w:cs="Segoe UI"/>
                <w:i/>
                <w:sz w:val="17"/>
                <w:szCs w:val="17"/>
                <w:lang w:val="en-GB"/>
              </w:rPr>
              <w:t>(ii)</w:t>
            </w:r>
            <w:r w:rsidRPr="007D2E7D">
              <w:rPr>
                <w:rFonts w:ascii="Segoe UI" w:hAnsi="Segoe UI" w:cs="Segoe UI" w:hint="eastAsia"/>
                <w:i/>
                <w:sz w:val="17"/>
                <w:szCs w:val="17"/>
                <w:lang w:val="en-GB"/>
              </w:rPr>
              <w:t>監管資本及</w:t>
            </w:r>
            <w:r w:rsidRPr="007D2E7D">
              <w:rPr>
                <w:rFonts w:ascii="Segoe UI" w:hAnsi="Segoe UI" w:cs="Segoe UI"/>
                <w:i/>
                <w:sz w:val="17"/>
                <w:szCs w:val="17"/>
                <w:lang w:val="en-GB"/>
              </w:rPr>
              <w:t>LAC</w:t>
            </w:r>
            <w:r w:rsidRPr="007D2E7D">
              <w:rPr>
                <w:rFonts w:ascii="Segoe UI" w:hAnsi="Segoe UI" w:cs="Segoe UI" w:hint="eastAsia"/>
                <w:i/>
                <w:sz w:val="17"/>
                <w:szCs w:val="17"/>
                <w:lang w:val="en-GB"/>
              </w:rPr>
              <w:t>規定兩者，或</w:t>
            </w:r>
            <w:r w:rsidRPr="007D2E7D">
              <w:rPr>
                <w:rFonts w:ascii="Segoe UI" w:hAnsi="Segoe UI" w:cs="Segoe UI"/>
                <w:i/>
                <w:sz w:val="17"/>
                <w:szCs w:val="17"/>
                <w:lang w:val="en-GB"/>
              </w:rPr>
              <w:t>(iii)</w:t>
            </w:r>
            <w:r w:rsidRPr="007D2E7D">
              <w:rPr>
                <w:rFonts w:ascii="Segoe UI" w:hAnsi="Segoe UI" w:cs="Segoe UI" w:hint="eastAsia"/>
                <w:i/>
                <w:sz w:val="17"/>
                <w:szCs w:val="17"/>
                <w:lang w:val="en-GB"/>
              </w:rPr>
              <w:t>僅</w:t>
            </w:r>
            <w:r w:rsidRPr="007D2E7D">
              <w:rPr>
                <w:rFonts w:ascii="Segoe UI" w:hAnsi="Segoe UI" w:cs="Segoe UI"/>
                <w:i/>
                <w:sz w:val="17"/>
                <w:szCs w:val="17"/>
                <w:lang w:val="en-GB"/>
              </w:rPr>
              <w:t>LAC</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而並非監管資本</w:t>
            </w:r>
            <w:r w:rsidRPr="007D2E7D">
              <w:rPr>
                <w:rFonts w:ascii="Segoe UI" w:hAnsi="Segoe UI" w:cs="Segoe UI"/>
                <w:i/>
                <w:sz w:val="17"/>
                <w:szCs w:val="17"/>
                <w:lang w:val="en-GB"/>
              </w:rPr>
              <w:t>)</w:t>
            </w:r>
            <w:r w:rsidRPr="007D2E7D">
              <w:rPr>
                <w:rFonts w:ascii="Segoe UI" w:hAnsi="Segoe UI" w:cs="Segoe UI" w:hint="eastAsia"/>
                <w:i/>
                <w:sz w:val="17"/>
                <w:szCs w:val="17"/>
                <w:lang w:val="en-GB"/>
              </w:rPr>
              <w:t>規定一項。</w:t>
            </w:r>
            <w:r w:rsidRPr="007D2E7D">
              <w:rPr>
                <w:rFonts w:ascii="Segoe UI" w:hAnsi="Segoe UI" w:cs="Segoe UI"/>
                <w:i/>
                <w:sz w:val="17"/>
                <w:szCs w:val="17"/>
                <w:lang w:val="en-GB"/>
              </w:rPr>
              <w:t>處置實體或重要附屬公司</w:t>
            </w:r>
            <w:r w:rsidRPr="007D2E7D">
              <w:rPr>
                <w:rFonts w:ascii="Segoe UI" w:hAnsi="Segoe UI" w:cs="Segoe UI" w:hint="eastAsia"/>
                <w:i/>
                <w:sz w:val="17"/>
                <w:szCs w:val="17"/>
                <w:lang w:val="en-GB"/>
              </w:rPr>
              <w:t>應按照有關組別，在本</w:t>
            </w:r>
            <w:r w:rsidRPr="007D2E7D">
              <w:rPr>
                <w:rFonts w:ascii="SimSun" w:eastAsia="SimSun" w:hAnsi="SimSun" w:cs="Segoe UI" w:hint="eastAsia"/>
                <w:i/>
                <w:sz w:val="17"/>
                <w:szCs w:val="17"/>
                <w:lang w:val="en-GB"/>
              </w:rPr>
              <w:t>模版</w:t>
            </w:r>
            <w:r w:rsidRPr="007D2E7D">
              <w:rPr>
                <w:rFonts w:ascii="Segoe UI" w:hAnsi="Segoe UI" w:cs="Segoe UI" w:hint="eastAsia"/>
                <w:i/>
                <w:sz w:val="17"/>
                <w:szCs w:val="17"/>
                <w:lang w:val="en-GB"/>
              </w:rPr>
              <w:t>內各以獨立一欄</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即自行增設</w:t>
            </w:r>
            <w:r w:rsidRPr="007D2E7D">
              <w:rPr>
                <w:rFonts w:ascii="Segoe UI" w:hAnsi="Segoe UI" w:cs="Segoe UI"/>
                <w:i/>
                <w:sz w:val="17"/>
                <w:szCs w:val="17"/>
                <w:lang w:val="en-GB"/>
              </w:rPr>
              <w:t>(b)</w:t>
            </w:r>
            <w:r w:rsidRPr="007D2E7D">
              <w:rPr>
                <w:rFonts w:ascii="Segoe UI" w:hAnsi="Segoe UI" w:cs="Segoe UI" w:hint="eastAsia"/>
                <w:i/>
                <w:sz w:val="17"/>
                <w:szCs w:val="17"/>
                <w:lang w:val="en-GB"/>
              </w:rPr>
              <w:t>欄、</w:t>
            </w:r>
            <w:r w:rsidRPr="007D2E7D">
              <w:rPr>
                <w:rFonts w:ascii="Segoe UI" w:hAnsi="Segoe UI" w:cs="Segoe UI"/>
                <w:i/>
                <w:sz w:val="17"/>
                <w:szCs w:val="17"/>
                <w:lang w:val="en-GB"/>
              </w:rPr>
              <w:t xml:space="preserve"> (c)</w:t>
            </w:r>
            <w:r w:rsidRPr="007D2E7D">
              <w:rPr>
                <w:rFonts w:ascii="Segoe UI" w:hAnsi="Segoe UI" w:cs="Segoe UI" w:hint="eastAsia"/>
                <w:i/>
                <w:sz w:val="17"/>
                <w:szCs w:val="17"/>
                <w:lang w:val="en-GB"/>
              </w:rPr>
              <w:t>欄等</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申報該三個部分中每個部分的每項票據。</w:t>
            </w:r>
          </w:p>
          <w:p w:rsidR="007D2E7D" w:rsidRPr="007D2E7D" w:rsidRDefault="007D2E7D" w:rsidP="007D2E7D">
            <w:pPr>
              <w:widowControl/>
              <w:numPr>
                <w:ilvl w:val="0"/>
                <w:numId w:val="2"/>
              </w:numPr>
              <w:spacing w:after="60" w:line="240" w:lineRule="exact"/>
              <w:ind w:left="317" w:hanging="425"/>
              <w:jc w:val="both"/>
              <w:rPr>
                <w:sz w:val="17"/>
                <w:szCs w:val="17"/>
                <w:lang w:val="en-GB"/>
              </w:rPr>
            </w:pPr>
            <w:r w:rsidRPr="007D2E7D">
              <w:rPr>
                <w:rFonts w:ascii="Segoe UI" w:hAnsi="Segoe UI" w:cs="Segoe UI" w:hint="eastAsia"/>
                <w:i/>
                <w:sz w:val="17"/>
                <w:szCs w:val="17"/>
                <w:lang w:val="en-GB"/>
              </w:rPr>
              <w:t>如適用，</w:t>
            </w:r>
            <w:r w:rsidRPr="007D2E7D">
              <w:rPr>
                <w:rFonts w:ascii="Segoe UI" w:hAnsi="Segoe UI" w:cs="Segoe UI"/>
                <w:i/>
                <w:sz w:val="17"/>
                <w:szCs w:val="17"/>
                <w:lang w:val="en-GB"/>
              </w:rPr>
              <w:t>處置實體或重要附屬公司</w:t>
            </w:r>
            <w:r w:rsidRPr="007D2E7D">
              <w:rPr>
                <w:rFonts w:ascii="Segoe UI" w:hAnsi="Segoe UI" w:cs="Segoe UI" w:hint="eastAsia"/>
                <w:i/>
                <w:sz w:val="17"/>
                <w:szCs w:val="17"/>
                <w:lang w:val="en-GB"/>
              </w:rPr>
              <w:t>應從清單選出一個標準選項，作為某特定單元格的進項。下文詳細解釋每個單元格的申報規定及</w:t>
            </w:r>
            <w:r w:rsidRPr="007D2E7D">
              <w:rPr>
                <w:rFonts w:ascii="Segoe UI" w:hAnsi="Segoe UI" w:cs="Segoe UI" w:hint="eastAsia"/>
                <w:i/>
                <w:sz w:val="17"/>
                <w:szCs w:val="17"/>
                <w:lang w:val="en-GB"/>
              </w:rPr>
              <w:t>(</w:t>
            </w:r>
            <w:r w:rsidRPr="007D2E7D">
              <w:rPr>
                <w:rFonts w:ascii="Segoe UI" w:hAnsi="Segoe UI" w:cs="Segoe UI" w:hint="eastAsia"/>
                <w:i/>
                <w:sz w:val="17"/>
                <w:szCs w:val="17"/>
                <w:lang w:val="en-GB"/>
              </w:rPr>
              <w:t>如適用</w:t>
            </w:r>
            <w:r w:rsidRPr="007D2E7D">
              <w:rPr>
                <w:rFonts w:ascii="Segoe UI" w:hAnsi="Segoe UI" w:cs="Segoe UI" w:hint="eastAsia"/>
                <w:i/>
                <w:sz w:val="17"/>
                <w:szCs w:val="17"/>
                <w:lang w:val="en-GB"/>
              </w:rPr>
              <w:t>)</w:t>
            </w:r>
            <w:r w:rsidRPr="007D2E7D">
              <w:rPr>
                <w:rFonts w:ascii="Segoe UI" w:hAnsi="Segoe UI" w:cs="Segoe UI"/>
                <w:i/>
                <w:sz w:val="17"/>
                <w:szCs w:val="17"/>
                <w:lang w:val="en-GB"/>
              </w:rPr>
              <w:t>處置實體或重要附屬公司</w:t>
            </w:r>
            <w:r w:rsidRPr="007D2E7D">
              <w:rPr>
                <w:rFonts w:ascii="Segoe UI" w:hAnsi="Segoe UI" w:cs="Segoe UI" w:hint="eastAsia"/>
                <w:i/>
                <w:sz w:val="17"/>
                <w:szCs w:val="17"/>
                <w:lang w:val="en-GB"/>
              </w:rPr>
              <w:t>為某特定單元格須選填的標準選項清單。</w:t>
            </w:r>
          </w:p>
        </w:tc>
      </w:tr>
    </w:tbl>
    <w:p w:rsidR="007D2E7D" w:rsidRPr="007D2E7D" w:rsidRDefault="007D2E7D" w:rsidP="007D2E7D">
      <w:pPr>
        <w:widowControl/>
        <w:rPr>
          <w:rFonts w:ascii="Segoe UI" w:eastAsia="Times New Roman" w:hAnsi="Segoe UI" w:cs="Times New Roman"/>
          <w:kern w:val="0"/>
          <w:sz w:val="20"/>
          <w:szCs w:val="20"/>
          <w:lang w:val="en-GB"/>
        </w:rPr>
      </w:pPr>
    </w:p>
    <w:tbl>
      <w:tblPr>
        <w:tblStyle w:val="TableGrid"/>
        <w:tblW w:w="9214" w:type="dxa"/>
        <w:tblInd w:w="-459" w:type="dxa"/>
        <w:tblLook w:val="04A0" w:firstRow="1" w:lastRow="0" w:firstColumn="1" w:lastColumn="0" w:noHBand="0" w:noVBand="1"/>
      </w:tblPr>
      <w:tblGrid>
        <w:gridCol w:w="486"/>
        <w:gridCol w:w="8728"/>
      </w:tblGrid>
      <w:tr w:rsidR="007D2E7D" w:rsidRPr="007D2E7D" w:rsidTr="00EC28C0">
        <w:tc>
          <w:tcPr>
            <w:tcW w:w="9214" w:type="dxa"/>
            <w:gridSpan w:val="2"/>
            <w:shd w:val="clear" w:color="auto" w:fill="BFBFBF" w:themeFill="background1" w:themeFillShade="BF"/>
          </w:tcPr>
          <w:p w:rsidR="007D2E7D" w:rsidRPr="007D2E7D" w:rsidRDefault="007D2E7D" w:rsidP="007D2E7D">
            <w:pPr>
              <w:keepNext/>
              <w:widowControl/>
              <w:spacing w:before="40" w:after="40"/>
              <w:jc w:val="both"/>
              <w:rPr>
                <w:rFonts w:ascii="Segoe UI" w:eastAsia="新細明體" w:hAnsi="Segoe UI" w:cs="Segoe UI"/>
                <w:b/>
                <w:kern w:val="0"/>
                <w:sz w:val="17"/>
                <w:szCs w:val="20"/>
                <w:lang w:val="en-GB" w:eastAsia="en-GB"/>
              </w:rPr>
            </w:pPr>
            <w:r w:rsidRPr="007D2E7D">
              <w:rPr>
                <w:rFonts w:ascii="Segoe UI" w:eastAsia="新細明體" w:hAnsi="Segoe UI" w:cs="Segoe UI" w:hint="eastAsia"/>
                <w:b/>
                <w:kern w:val="0"/>
                <w:sz w:val="17"/>
                <w:szCs w:val="20"/>
                <w:lang w:val="en-GB" w:eastAsia="en-GB"/>
              </w:rPr>
              <w:t>註釋</w:t>
            </w:r>
          </w:p>
        </w:tc>
      </w:tr>
      <w:tr w:rsidR="007D2E7D" w:rsidRPr="007D2E7D" w:rsidTr="00EC28C0">
        <w:tc>
          <w:tcPr>
            <w:tcW w:w="9214" w:type="dxa"/>
            <w:gridSpan w:val="2"/>
            <w:shd w:val="clear" w:color="auto" w:fill="F2F2F2" w:themeFill="background1" w:themeFillShade="F2"/>
          </w:tcPr>
          <w:p w:rsidR="007D2E7D" w:rsidRPr="007D2E7D" w:rsidRDefault="007D2E7D" w:rsidP="007D2E7D">
            <w:pPr>
              <w:keepNext/>
              <w:widowControl/>
              <w:spacing w:before="40" w:after="40"/>
              <w:jc w:val="both"/>
              <w:rPr>
                <w:rFonts w:ascii="Segoe UI" w:eastAsia="新細明體" w:hAnsi="Segoe UI" w:cs="Segoe UI"/>
                <w:b/>
                <w:kern w:val="0"/>
                <w:sz w:val="17"/>
                <w:szCs w:val="20"/>
                <w:lang w:val="en-GB"/>
              </w:rPr>
            </w:pPr>
            <w:r w:rsidRPr="007D2E7D">
              <w:rPr>
                <w:rFonts w:ascii="Segoe UI" w:eastAsia="新細明體" w:hAnsi="Segoe UI" w:cs="Segoe UI" w:hint="eastAsia"/>
                <w:b/>
                <w:kern w:val="0"/>
                <w:sz w:val="17"/>
                <w:szCs w:val="20"/>
                <w:lang w:val="en-GB" w:eastAsia="en-GB"/>
              </w:rPr>
              <w:t>行</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w:t>
            </w:r>
          </w:p>
        </w:tc>
        <w:tc>
          <w:tcPr>
            <w:tcW w:w="8728" w:type="dxa"/>
          </w:tcPr>
          <w:p w:rsidR="007D2E7D" w:rsidRPr="007D2E7D" w:rsidRDefault="007D2E7D" w:rsidP="007D2E7D">
            <w:pPr>
              <w:widowControl/>
              <w:jc w:val="both"/>
              <w:rPr>
                <w:rFonts w:ascii="Segoe UI" w:eastAsia="Times New Roman" w:hAnsi="Segoe UI" w:cs="Segoe UI"/>
                <w:kern w:val="0"/>
                <w:sz w:val="17"/>
                <w:szCs w:val="20"/>
                <w:lang w:val="en-GB"/>
              </w:rPr>
            </w:pPr>
            <w:r w:rsidRPr="007D2E7D">
              <w:rPr>
                <w:rFonts w:ascii="細明體" w:eastAsia="細明體" w:hAnsi="細明體" w:cs="細明體" w:hint="eastAsia"/>
                <w:kern w:val="0"/>
                <w:sz w:val="17"/>
                <w:szCs w:val="20"/>
                <w:lang w:val="en-GB"/>
              </w:rPr>
              <w:t>作為票據發行人的法律實體。</w:t>
            </w:r>
          </w:p>
          <w:p w:rsidR="007D2E7D" w:rsidRPr="007D2E7D" w:rsidRDefault="007D2E7D" w:rsidP="007D2E7D">
            <w:pPr>
              <w:widowControl/>
              <w:jc w:val="both"/>
              <w:rPr>
                <w:rFonts w:ascii="Segoe UI" w:eastAsia="Times New Roman" w:hAnsi="Segoe UI" w:cs="Segoe UI"/>
                <w:kern w:val="0"/>
                <w:sz w:val="17"/>
                <w:szCs w:val="17"/>
                <w:lang w:val="en-GB" w:eastAsia="en-US"/>
              </w:rPr>
            </w:pPr>
            <w:r w:rsidRPr="007D2E7D">
              <w:rPr>
                <w:rFonts w:ascii="細明體" w:eastAsia="細明體" w:hAnsi="細明體" w:cs="細明體" w:hint="eastAsia"/>
                <w:i/>
                <w:kern w:val="0"/>
                <w:sz w:val="17"/>
                <w:szCs w:val="20"/>
                <w:lang w:val="en-GB" w:eastAsia="en-GB"/>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w:t>
            </w:r>
          </w:p>
        </w:tc>
        <w:tc>
          <w:tcPr>
            <w:tcW w:w="8728" w:type="dxa"/>
          </w:tcPr>
          <w:p w:rsidR="007D2E7D" w:rsidRPr="007D2E7D" w:rsidRDefault="007D2E7D" w:rsidP="007D2E7D">
            <w:pPr>
              <w:widowControl/>
              <w:jc w:val="both"/>
              <w:rPr>
                <w:rFonts w:ascii="Segoe UI" w:hAnsi="Segoe UI" w:cs="Segoe UI"/>
                <w:kern w:val="0"/>
                <w:sz w:val="17"/>
                <w:szCs w:val="17"/>
                <w:lang w:val="en-GB"/>
              </w:rPr>
            </w:pPr>
            <w:r w:rsidRPr="007D2E7D">
              <w:rPr>
                <w:rFonts w:ascii="細明體" w:eastAsia="細明體" w:hAnsi="細明體" w:cs="細明體" w:hint="eastAsia"/>
                <w:kern w:val="0"/>
                <w:sz w:val="17"/>
                <w:szCs w:val="17"/>
                <w:lang w:val="en-GB"/>
              </w:rPr>
              <w:t>獨有識別碼(例如</w:t>
            </w:r>
            <w:r w:rsidRPr="007D2E7D">
              <w:rPr>
                <w:rFonts w:ascii="Segoe UI" w:eastAsia="Times New Roman" w:hAnsi="Segoe UI" w:cs="Segoe UI"/>
                <w:kern w:val="0"/>
                <w:sz w:val="17"/>
                <w:szCs w:val="17"/>
                <w:lang w:val="en-GB"/>
              </w:rPr>
              <w:t>CUSIP</w:t>
            </w:r>
            <w:r w:rsidRPr="007D2E7D">
              <w:rPr>
                <w:rFonts w:ascii="細明體" w:eastAsia="細明體" w:hAnsi="細明體" w:cs="細明體" w:hint="eastAsia"/>
                <w:kern w:val="0"/>
                <w:sz w:val="17"/>
                <w:szCs w:val="17"/>
                <w:lang w:val="en-GB"/>
              </w:rPr>
              <w:t>、</w:t>
            </w:r>
            <w:r w:rsidRPr="007D2E7D">
              <w:rPr>
                <w:rFonts w:ascii="Segoe UI" w:eastAsia="Times New Roman" w:hAnsi="Segoe UI" w:cs="Segoe UI"/>
                <w:kern w:val="0"/>
                <w:sz w:val="17"/>
                <w:szCs w:val="17"/>
                <w:lang w:val="en-GB"/>
              </w:rPr>
              <w:t>ISIN</w:t>
            </w:r>
            <w:r w:rsidRPr="007D2E7D">
              <w:rPr>
                <w:rFonts w:ascii="細明體" w:eastAsia="細明體" w:hAnsi="細明體" w:cs="細明體" w:hint="eastAsia"/>
                <w:kern w:val="0"/>
                <w:sz w:val="17"/>
                <w:szCs w:val="17"/>
                <w:lang w:val="en-GB"/>
              </w:rPr>
              <w:t>或</w:t>
            </w:r>
            <w:r w:rsidRPr="007D2E7D">
              <w:rPr>
                <w:rFonts w:ascii="Segoe UI" w:eastAsia="Times New Roman" w:hAnsi="Segoe UI" w:cs="Segoe UI"/>
                <w:kern w:val="0"/>
                <w:sz w:val="17"/>
                <w:szCs w:val="17"/>
                <w:lang w:val="en-GB"/>
              </w:rPr>
              <w:t>Bloomberg</w:t>
            </w:r>
            <w:r w:rsidRPr="007D2E7D">
              <w:rPr>
                <w:rFonts w:ascii="細明體" w:eastAsia="細明體" w:hAnsi="細明體" w:cs="細明體" w:hint="eastAsia"/>
                <w:kern w:val="0"/>
                <w:sz w:val="17"/>
                <w:szCs w:val="17"/>
                <w:lang w:val="en-GB"/>
              </w:rPr>
              <w:t>對私人配售的識別碼)。</w:t>
            </w:r>
          </w:p>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i/>
                <w:kern w:val="0"/>
                <w:sz w:val="17"/>
                <w:szCs w:val="17"/>
                <w:lang w:val="en-GB" w:eastAsia="en-US"/>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w:t>
            </w:r>
          </w:p>
        </w:tc>
        <w:tc>
          <w:tcPr>
            <w:tcW w:w="8728" w:type="dxa"/>
          </w:tcPr>
          <w:p w:rsidR="007D2E7D" w:rsidRPr="007D2E7D" w:rsidRDefault="007D2E7D" w:rsidP="007D2E7D">
            <w:pPr>
              <w:widowControl/>
              <w:jc w:val="both"/>
              <w:rPr>
                <w:rFonts w:ascii="Segoe UI" w:eastAsia="Times New Roman" w:hAnsi="Segoe UI" w:cs="Segoe UI"/>
                <w:kern w:val="0"/>
                <w:sz w:val="17"/>
                <w:szCs w:val="20"/>
                <w:lang w:val="en-GB"/>
              </w:rPr>
            </w:pPr>
            <w:r w:rsidRPr="007D2E7D">
              <w:rPr>
                <w:rFonts w:ascii="細明體" w:eastAsia="細明體" w:hAnsi="細明體" w:cs="細明體" w:hint="eastAsia"/>
                <w:kern w:val="0"/>
                <w:sz w:val="17"/>
                <w:szCs w:val="20"/>
                <w:lang w:val="en-GB"/>
              </w:rPr>
              <w:t>指明票據的管限法律</w:t>
            </w:r>
          </w:p>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i/>
                <w:kern w:val="0"/>
                <w:sz w:val="17"/>
                <w:szCs w:val="20"/>
                <w:lang w:val="en-GB"/>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3a</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受非香港法律管限的非資本</w:t>
            </w:r>
            <w:r w:rsidRPr="007D2E7D">
              <w:rPr>
                <w:rFonts w:ascii="Segoe UI" w:eastAsia="Times New Roman" w:hAnsi="Segoe UI" w:cs="Segoe UI"/>
                <w:kern w:val="0"/>
                <w:sz w:val="17"/>
                <w:szCs w:val="17"/>
                <w:lang w:val="en-GB"/>
              </w:rPr>
              <w:t>LAC</w:t>
            </w:r>
            <w:r w:rsidRPr="007D2E7D">
              <w:rPr>
                <w:rFonts w:ascii="細明體" w:eastAsia="細明體" w:hAnsi="細明體" w:cs="細明體" w:hint="eastAsia"/>
                <w:kern w:val="0"/>
                <w:sz w:val="17"/>
                <w:szCs w:val="17"/>
                <w:lang w:val="en-GB"/>
              </w:rPr>
              <w:t>債務票據──</w:t>
            </w:r>
            <w:r w:rsidRPr="007D2E7D">
              <w:rPr>
                <w:rFonts w:ascii="Segoe UI" w:eastAsia="Times New Roman" w:hAnsi="Segoe UI" w:cs="Segoe UI"/>
                <w:kern w:val="0"/>
                <w:sz w:val="17"/>
                <w:szCs w:val="17"/>
                <w:lang w:val="en-GB"/>
              </w:rPr>
              <w:t xml:space="preserve"> </w:t>
            </w:r>
          </w:p>
          <w:p w:rsidR="007D2E7D" w:rsidRPr="007D2E7D" w:rsidRDefault="007D2E7D" w:rsidP="007D2E7D">
            <w:pPr>
              <w:widowControl/>
              <w:ind w:leftChars="-13" w:left="-31" w:firstLine="27"/>
              <w:jc w:val="both"/>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為符合吸收虧損能力的合資格準則，</w:t>
            </w:r>
            <w:r w:rsidRPr="007D2E7D">
              <w:rPr>
                <w:rFonts w:ascii="細明體" w:eastAsia="細明體" w:hAnsi="細明體" w:cs="細明體" w:hint="eastAsia"/>
                <w:kern w:val="0"/>
                <w:sz w:val="17"/>
                <w:szCs w:val="17"/>
                <w:lang w:val="en-GB"/>
              </w:rPr>
              <w:t>處置實體或重要附屬公司須取得在相關非香港法律下發出、並為金融管理專員(作為處置機制當局)認為可接受的獨立法律意見，處理根據《金融機構</w:t>
            </w:r>
            <w:r w:rsidRPr="007D2E7D">
              <w:rPr>
                <w:rFonts w:ascii="細明體" w:eastAsia="細明體" w:hAnsi="細明體" w:cs="細明體"/>
                <w:kern w:val="0"/>
                <w:sz w:val="17"/>
                <w:szCs w:val="17"/>
                <w:lang w:val="en-GB"/>
              </w:rPr>
              <w:t>(</w:t>
            </w:r>
            <w:r w:rsidRPr="007D2E7D">
              <w:rPr>
                <w:rFonts w:ascii="細明體" w:eastAsia="細明體" w:hAnsi="細明體" w:cs="細明體" w:hint="eastAsia"/>
                <w:kern w:val="0"/>
                <w:sz w:val="17"/>
                <w:szCs w:val="17"/>
                <w:lang w:val="en-GB"/>
              </w:rPr>
              <w:t>處置機制</w:t>
            </w:r>
            <w:r w:rsidRPr="007D2E7D">
              <w:rPr>
                <w:rFonts w:ascii="細明體" w:eastAsia="細明體" w:hAnsi="細明體" w:cs="細明體"/>
                <w:kern w:val="0"/>
                <w:sz w:val="17"/>
                <w:szCs w:val="17"/>
                <w:lang w:val="en-GB"/>
              </w:rPr>
              <w:t>)</w:t>
            </w:r>
            <w:r w:rsidRPr="007D2E7D">
              <w:rPr>
                <w:rFonts w:ascii="細明體" w:eastAsia="細明體" w:hAnsi="細明體" w:cs="細明體" w:hint="eastAsia"/>
                <w:kern w:val="0"/>
                <w:sz w:val="17"/>
                <w:szCs w:val="17"/>
                <w:lang w:val="en-GB"/>
              </w:rPr>
              <w:t>條例》行使處置權力，是在具約束力法律條文或可依法強制執行合約條文的基礎上有效及可強制執行的問題。</w:t>
            </w:r>
            <w:r w:rsidRPr="007D2E7D">
              <w:rPr>
                <w:rFonts w:ascii="Segoe UI" w:eastAsia="Times New Roman" w:hAnsi="Segoe UI" w:cs="Segoe UI"/>
                <w:kern w:val="0"/>
                <w:sz w:val="17"/>
                <w:szCs w:val="17"/>
                <w:lang w:val="en-GB"/>
              </w:rPr>
              <w:t xml:space="preserve"> </w:t>
            </w:r>
          </w:p>
          <w:p w:rsidR="007D2E7D" w:rsidRPr="007D2E7D" w:rsidRDefault="007D2E7D" w:rsidP="007D2E7D">
            <w:pPr>
              <w:widowControl/>
              <w:ind w:leftChars="-13" w:left="-31" w:firstLine="27"/>
              <w:jc w:val="both"/>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若法律基礎為可</w:t>
            </w:r>
            <w:r w:rsidRPr="007D2E7D">
              <w:rPr>
                <w:rFonts w:ascii="細明體" w:eastAsia="細明體" w:hAnsi="細明體" w:cs="細明體" w:hint="eastAsia"/>
                <w:kern w:val="0"/>
                <w:sz w:val="17"/>
                <w:szCs w:val="17"/>
                <w:lang w:val="en-GB"/>
              </w:rPr>
              <w:t>依法強制執行合約條文，選擇「合約」。若法律基礎是具約束力法律條文，選擇「法定」。若票據的管限法律為香港法律，選擇「不適用」。</w:t>
            </w:r>
          </w:p>
          <w:p w:rsidR="007D2E7D" w:rsidRPr="007D2E7D" w:rsidRDefault="007D2E7D" w:rsidP="007D2E7D">
            <w:pPr>
              <w:widowControl/>
              <w:ind w:leftChars="-14" w:left="-33" w:hanging="1"/>
              <w:jc w:val="both"/>
              <w:rPr>
                <w:rFonts w:ascii="Segoe UI" w:eastAsia="Times New Roman" w:hAnsi="Segoe UI" w:cs="Segoe UI"/>
                <w:i/>
                <w:kern w:val="0"/>
                <w:sz w:val="17"/>
                <w:szCs w:val="17"/>
                <w:lang w:val="en-GB"/>
              </w:rPr>
            </w:pPr>
            <w:r w:rsidRPr="007D2E7D">
              <w:rPr>
                <w:rFonts w:asciiTheme="minorEastAsia" w:hAnsiTheme="minorEastAsia" w:cs="Segoe UI"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Theme="minorEastAsia" w:hAnsiTheme="minorEastAsia" w:cs="Segoe UI" w:hint="eastAsia"/>
                <w:i/>
                <w:kern w:val="0"/>
                <w:sz w:val="17"/>
                <w:szCs w:val="17"/>
                <w:lang w:val="en-GB"/>
              </w:rPr>
              <w:t>合約</w:t>
            </w:r>
            <w:r w:rsidRPr="007D2E7D">
              <w:rPr>
                <w:rFonts w:ascii="Segoe UI" w:eastAsia="Times New Roman" w:hAnsi="Segoe UI" w:cs="Segoe UI"/>
                <w:i/>
                <w:kern w:val="0"/>
                <w:sz w:val="17"/>
                <w:szCs w:val="17"/>
                <w:lang w:val="en-GB"/>
              </w:rPr>
              <w:t>] [</w:t>
            </w:r>
            <w:r w:rsidRPr="007D2E7D">
              <w:rPr>
                <w:rFonts w:asciiTheme="minorEastAsia" w:hAnsiTheme="minorEastAsia" w:cs="Segoe UI" w:hint="eastAsia"/>
                <w:i/>
                <w:kern w:val="0"/>
                <w:sz w:val="17"/>
                <w:szCs w:val="17"/>
                <w:lang w:val="en-GB"/>
              </w:rPr>
              <w:t>法定</w:t>
            </w:r>
            <w:r w:rsidRPr="007D2E7D">
              <w:rPr>
                <w:rFonts w:ascii="Segoe UI" w:eastAsia="Times New Roman" w:hAnsi="Segoe UI" w:cs="Segoe UI"/>
                <w:i/>
                <w:kern w:val="0"/>
                <w:sz w:val="17"/>
                <w:szCs w:val="17"/>
                <w:lang w:val="en-GB"/>
              </w:rPr>
              <w:t>] [</w:t>
            </w:r>
            <w:r w:rsidRPr="007D2E7D">
              <w:rPr>
                <w:rFonts w:asciiTheme="minorEastAsia" w:hAnsiTheme="minorEastAsia" w:cs="Segoe UI" w:hint="eastAsia"/>
                <w:i/>
                <w:kern w:val="0"/>
                <w:sz w:val="17"/>
                <w:szCs w:val="17"/>
                <w:lang w:val="en-GB"/>
              </w:rPr>
              <w:t>不適用</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4</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指明監管資本處理方法(如票據須遵守《銀行業</w:t>
            </w:r>
            <w:r w:rsidRPr="007D2E7D">
              <w:rPr>
                <w:rFonts w:ascii="Segoe UI" w:eastAsia="Times New Roman" w:hAnsi="Segoe UI" w:cs="Segoe UI"/>
                <w:kern w:val="0"/>
                <w:sz w:val="17"/>
                <w:szCs w:val="17"/>
                <w:lang w:val="en-GB"/>
              </w:rPr>
              <w:t>(</w:t>
            </w:r>
            <w:r w:rsidRPr="007D2E7D">
              <w:rPr>
                <w:rFonts w:ascii="細明體" w:eastAsia="細明體" w:hAnsi="細明體" w:cs="細明體" w:hint="eastAsia"/>
                <w:kern w:val="0"/>
                <w:sz w:val="17"/>
                <w:szCs w:val="17"/>
                <w:lang w:val="en-GB"/>
              </w:rPr>
              <w:t>資本</w:t>
            </w:r>
            <w:r w:rsidRPr="007D2E7D">
              <w:rPr>
                <w:rFonts w:ascii="Segoe UI" w:eastAsia="Times New Roman" w:hAnsi="Segoe UI" w:cs="Segoe UI"/>
                <w:kern w:val="0"/>
                <w:sz w:val="17"/>
                <w:szCs w:val="17"/>
                <w:lang w:val="en-GB"/>
              </w:rPr>
              <w:t>)</w:t>
            </w:r>
            <w:r w:rsidRPr="007D2E7D">
              <w:rPr>
                <w:rFonts w:ascii="細明體" w:eastAsia="細明體" w:hAnsi="細明體" w:cs="細明體" w:hint="eastAsia"/>
                <w:kern w:val="0"/>
                <w:sz w:val="17"/>
                <w:szCs w:val="17"/>
                <w:lang w:val="en-GB"/>
              </w:rPr>
              <w:t>規則》附表</w:t>
            </w:r>
            <w:r w:rsidRPr="007D2E7D">
              <w:rPr>
                <w:rFonts w:ascii="Segoe UI" w:eastAsia="Times New Roman" w:hAnsi="Segoe UI" w:cs="Segoe UI"/>
                <w:kern w:val="0"/>
                <w:sz w:val="17"/>
                <w:szCs w:val="17"/>
                <w:lang w:val="en-GB"/>
              </w:rPr>
              <w:t>4H</w:t>
            </w:r>
            <w:r w:rsidRPr="007D2E7D">
              <w:rPr>
                <w:rFonts w:ascii="細明體" w:eastAsia="細明體" w:hAnsi="細明體" w:cs="細明體" w:hint="eastAsia"/>
                <w:kern w:val="0"/>
                <w:sz w:val="17"/>
                <w:szCs w:val="17"/>
                <w:lang w:val="en-GB"/>
              </w:rPr>
              <w:t>所載的過渡安排)(即票據從哪個資本組成部分分階段遞減)。</w:t>
            </w:r>
          </w:p>
          <w:p w:rsidR="007D2E7D" w:rsidRPr="007D2E7D" w:rsidRDefault="007D2E7D" w:rsidP="007D2E7D">
            <w:pPr>
              <w:widowControl/>
              <w:jc w:val="both"/>
              <w:rPr>
                <w:rFonts w:ascii="Segoe UI" w:hAnsi="Segoe UI" w:cs="Segoe UI"/>
                <w: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普通股權一級</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額外一級</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二級</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5</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指明監管資本處理方法（如票據無須遵守《銀行業</w:t>
            </w:r>
            <w:r w:rsidRPr="007D2E7D">
              <w:rPr>
                <w:rFonts w:ascii="Segoe UI" w:eastAsia="Times New Roman" w:hAnsi="Segoe UI" w:cs="Segoe UI"/>
                <w:kern w:val="0"/>
                <w:sz w:val="17"/>
                <w:szCs w:val="17"/>
                <w:lang w:val="en-GB"/>
              </w:rPr>
              <w:t>(</w:t>
            </w:r>
            <w:r w:rsidRPr="007D2E7D">
              <w:rPr>
                <w:rFonts w:ascii="細明體" w:eastAsia="細明體" w:hAnsi="細明體" w:cs="細明體" w:hint="eastAsia"/>
                <w:kern w:val="0"/>
                <w:sz w:val="17"/>
                <w:szCs w:val="17"/>
                <w:lang w:val="en-GB"/>
              </w:rPr>
              <w:t>資本</w:t>
            </w:r>
            <w:r w:rsidRPr="007D2E7D">
              <w:rPr>
                <w:rFonts w:ascii="Segoe UI" w:eastAsia="Times New Roman" w:hAnsi="Segoe UI" w:cs="Segoe UI"/>
                <w:kern w:val="0"/>
                <w:sz w:val="17"/>
                <w:szCs w:val="17"/>
                <w:lang w:val="en-GB"/>
              </w:rPr>
              <w:t>)</w:t>
            </w:r>
            <w:r w:rsidRPr="007D2E7D">
              <w:rPr>
                <w:rFonts w:ascii="細明體" w:eastAsia="細明體" w:hAnsi="細明體" w:cs="細明體" w:hint="eastAsia"/>
                <w:kern w:val="0"/>
                <w:sz w:val="17"/>
                <w:szCs w:val="17"/>
                <w:lang w:val="en-GB"/>
              </w:rPr>
              <w:t>規則》附表</w:t>
            </w:r>
            <w:r w:rsidRPr="007D2E7D">
              <w:rPr>
                <w:rFonts w:ascii="Segoe UI" w:eastAsia="Times New Roman" w:hAnsi="Segoe UI" w:cs="Segoe UI"/>
                <w:kern w:val="0"/>
                <w:sz w:val="17"/>
                <w:szCs w:val="17"/>
                <w:lang w:val="en-GB"/>
              </w:rPr>
              <w:t>4H</w:t>
            </w:r>
            <w:r w:rsidRPr="007D2E7D">
              <w:rPr>
                <w:rFonts w:ascii="細明體" w:eastAsia="細明體" w:hAnsi="細明體" w:cs="細明體" w:hint="eastAsia"/>
                <w:kern w:val="0"/>
                <w:sz w:val="17"/>
                <w:szCs w:val="17"/>
                <w:lang w:val="en-GB"/>
              </w:rPr>
              <w:t>所載的過渡安排）。</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普通股權一級</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額外一級</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二級</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不合資格</w:t>
            </w:r>
            <w:r w:rsidRPr="007D2E7D">
              <w:rPr>
                <w:rFonts w:ascii="Segoe UI" w:eastAsia="Times New Roman" w:hAnsi="Segoe UI" w:cs="Segoe UI"/>
                <w:i/>
                <w:kern w:val="0"/>
                <w:sz w:val="17"/>
                <w:szCs w:val="17"/>
                <w:lang w:val="en-GB"/>
              </w:rPr>
              <w:t xml:space="preserve">] </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6</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 xml:space="preserve">指明票據按照集團內哪個基礎計入資本。單獨基礎包括單獨 </w:t>
            </w:r>
            <w:r w:rsidRPr="007D2E7D">
              <w:rPr>
                <w:rFonts w:ascii="細明體" w:eastAsia="細明體" w:hAnsi="細明體" w:cs="細明體" w:hint="eastAsia"/>
                <w:i/>
                <w:kern w:val="0"/>
                <w:sz w:val="17"/>
                <w:szCs w:val="17"/>
                <w:lang w:val="en-GB"/>
              </w:rPr>
              <w:t>─</w:t>
            </w:r>
            <w:r w:rsidRPr="007D2E7D">
              <w:rPr>
                <w:rFonts w:ascii="Segoe UI" w:eastAsia="Times New Roman" w:hAnsi="Segoe UI" w:cs="Segoe UI"/>
                <w:i/>
                <w:kern w:val="0"/>
                <w:sz w:val="17"/>
                <w:szCs w:val="17"/>
                <w:lang w:val="en-GB"/>
              </w:rPr>
              <w:t xml:space="preserve"> </w:t>
            </w:r>
            <w:r w:rsidRPr="007D2E7D">
              <w:rPr>
                <w:rFonts w:ascii="細明體" w:eastAsia="細明體" w:hAnsi="細明體" w:cs="細明體" w:hint="eastAsia"/>
                <w:kern w:val="0"/>
                <w:sz w:val="17"/>
                <w:szCs w:val="17"/>
                <w:lang w:val="en-GB"/>
              </w:rPr>
              <w:t>綜合基礎。</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單獨</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集團</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單獨及集團</w:t>
            </w:r>
            <w:r w:rsidRPr="007D2E7D">
              <w:rPr>
                <w:rFonts w:asciiTheme="minorEastAsia" w:hAnsiTheme="minorEastAsia" w:cs="Segoe UI" w:hint="eastAsia"/>
                <w:i/>
                <w:kern w:val="0"/>
                <w:sz w:val="17"/>
                <w:szCs w:val="17"/>
                <w:lang w:val="en-GB"/>
              </w:rPr>
              <w:t xml:space="preserve">] </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不合資格</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6a</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 xml:space="preserve">指明票據按照集團內哪個基礎計入吸收虧損能力。單獨基礎包括單獨 </w:t>
            </w:r>
            <w:r w:rsidRPr="007D2E7D">
              <w:rPr>
                <w:rFonts w:ascii="細明體" w:eastAsia="細明體" w:hAnsi="細明體" w:cs="細明體" w:hint="eastAsia"/>
                <w:i/>
                <w:kern w:val="0"/>
                <w:sz w:val="17"/>
                <w:szCs w:val="17"/>
                <w:lang w:val="en-GB"/>
              </w:rPr>
              <w:t>─</w:t>
            </w:r>
            <w:r w:rsidRPr="007D2E7D">
              <w:rPr>
                <w:rFonts w:ascii="Segoe UI" w:eastAsia="Times New Roman" w:hAnsi="Segoe UI" w:cs="Segoe UI"/>
                <w:i/>
                <w:kern w:val="0"/>
                <w:sz w:val="17"/>
                <w:szCs w:val="17"/>
                <w:lang w:val="en-GB"/>
              </w:rPr>
              <w:t xml:space="preserve"> </w:t>
            </w:r>
            <w:r w:rsidRPr="007D2E7D">
              <w:rPr>
                <w:rFonts w:ascii="細明體" w:eastAsia="細明體" w:hAnsi="細明體" w:cs="細明體" w:hint="eastAsia"/>
                <w:kern w:val="0"/>
                <w:sz w:val="17"/>
                <w:szCs w:val="17"/>
                <w:lang w:val="en-GB"/>
              </w:rPr>
              <w:t>綜合基礎。</w:t>
            </w:r>
          </w:p>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單獨</w:t>
            </w:r>
            <w:r w:rsidRPr="007D2E7D">
              <w:rPr>
                <w:rFonts w:ascii="Segoe UI" w:eastAsia="Times New Roman" w:hAnsi="Segoe UI" w:cs="Segoe UI"/>
                <w:i/>
                <w:kern w:val="0"/>
                <w:sz w:val="17"/>
                <w:szCs w:val="17"/>
                <w:lang w:val="en-GB"/>
              </w:rPr>
              <w:t>] [LAC</w:t>
            </w:r>
            <w:r w:rsidRPr="007D2E7D">
              <w:rPr>
                <w:rFonts w:asciiTheme="minorEastAsia" w:hAnsiTheme="minorEastAsia" w:cs="Segoe UI" w:hint="eastAsia"/>
                <w:i/>
                <w:kern w:val="0"/>
                <w:sz w:val="17"/>
                <w:szCs w:val="17"/>
                <w:lang w:val="en-GB"/>
              </w:rPr>
              <w:t>綜合</w:t>
            </w:r>
            <w:r w:rsidRPr="007D2E7D">
              <w:rPr>
                <w:rFonts w:ascii="細明體" w:eastAsia="細明體" w:hAnsi="細明體" w:cs="細明體" w:hint="eastAsia"/>
                <w:i/>
                <w:kern w:val="0"/>
                <w:sz w:val="17"/>
                <w:szCs w:val="17"/>
                <w:lang w:val="en-GB"/>
              </w:rPr>
              <w:t>集團</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單獨及</w:t>
            </w:r>
            <w:r w:rsidRPr="007D2E7D">
              <w:rPr>
                <w:rFonts w:ascii="Segoe UI" w:eastAsia="Times New Roman" w:hAnsi="Segoe UI" w:cs="Times New Roman"/>
                <w:i/>
                <w:kern w:val="0"/>
                <w:sz w:val="17"/>
                <w:szCs w:val="17"/>
              </w:rPr>
              <w:t>LAC</w:t>
            </w:r>
            <w:r w:rsidRPr="007D2E7D">
              <w:rPr>
                <w:rFonts w:ascii="細明體" w:eastAsia="細明體" w:hAnsi="細明體" w:cs="細明體" w:hint="eastAsia"/>
                <w:i/>
                <w:kern w:val="0"/>
                <w:sz w:val="17"/>
                <w:szCs w:val="17"/>
                <w:lang w:val="en-GB"/>
              </w:rPr>
              <w:t>綜合集團</w:t>
            </w:r>
            <w:r w:rsidRPr="007D2E7D">
              <w:rPr>
                <w:rFonts w:asciiTheme="minorEastAsia" w:hAnsiTheme="minorEastAsia" w:cs="Segoe UI" w:hint="eastAsia"/>
                <w:i/>
                <w:kern w:val="0"/>
                <w:sz w:val="17"/>
                <w:szCs w:val="17"/>
                <w:lang w:val="en-GB"/>
              </w:rPr>
              <w:t xml:space="preserve">] </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不合資格</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7</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指明不同司法管轄區訂明的票據類別。尤其在過渡期間，如此指明有助更仔細了解特點。</w:t>
            </w:r>
          </w:p>
          <w:p w:rsidR="007D2E7D" w:rsidRPr="007D2E7D" w:rsidRDefault="007D2E7D" w:rsidP="007D2E7D">
            <w:pPr>
              <w:widowControl/>
              <w:jc w:val="both"/>
              <w:rPr>
                <w:rFonts w:ascii="Segoe UI" w:hAnsi="Segoe UI" w:cs="Segoe U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普通股</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永久非累積優先股</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永久債務票據</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永久累積優先股</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可贖回非累積優先股</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可贖回累積優先股</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其他二級資本票據</w:t>
            </w:r>
            <w:r w:rsidRPr="007D2E7D">
              <w:rPr>
                <w:rFonts w:ascii="Segoe UI" w:eastAsia="Times New Roman" w:hAnsi="Segoe UI" w:cs="Segoe UI"/>
                <w:i/>
                <w:kern w:val="0"/>
                <w:sz w:val="17"/>
                <w:szCs w:val="17"/>
                <w:lang w:val="en-GB"/>
              </w:rPr>
              <w:t xml:space="preserve">] </w:t>
            </w:r>
            <w:r w:rsidRPr="007D2E7D">
              <w:rPr>
                <w:rFonts w:asciiTheme="minorEastAsia" w:hAnsiTheme="minorEastAsia" w:cs="Segoe UI" w:hint="eastAsia"/>
                <w:i/>
                <w:kern w:val="0"/>
                <w:sz w:val="17"/>
                <w:szCs w:val="17"/>
                <w:lang w:val="en-GB"/>
              </w:rPr>
              <w:t>[非資本</w:t>
            </w:r>
            <w:r w:rsidRPr="007D2E7D">
              <w:rPr>
                <w:rFonts w:ascii="Segoe UI" w:eastAsia="Times New Roman" w:hAnsi="Segoe UI" w:cs="Times New Roman"/>
                <w:i/>
                <w:kern w:val="0"/>
                <w:sz w:val="17"/>
                <w:szCs w:val="17"/>
              </w:rPr>
              <w:t>LAC</w:t>
            </w:r>
            <w:r w:rsidRPr="007D2E7D">
              <w:rPr>
                <w:rFonts w:asciiTheme="minorEastAsia" w:hAnsiTheme="minorEastAsia" w:cs="Segoe UI" w:hint="eastAsia"/>
                <w:i/>
                <w:kern w:val="0"/>
                <w:sz w:val="17"/>
                <w:szCs w:val="17"/>
                <w:lang w:val="en-GB"/>
              </w:rPr>
              <w:t xml:space="preserve">債務票據] </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其他：請註明</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lastRenderedPageBreak/>
              <w:t>8</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指明在監管資本中的確認數額。如某資本級別中有多於一項資本票據須遵守分階段遞減安排，處置實體或重要附屬公司可指明在該資本級別中的所有該等票據確認總額，而非逐一列出每項資本票據的確認數額。</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細明體" w:eastAsia="細明體" w:hAnsi="細明體" w:cs="細明體" w:hint="eastAsia"/>
                <w:i/>
                <w:kern w:val="0"/>
                <w:sz w:val="17"/>
                <w:szCs w:val="17"/>
                <w:lang w:val="en-GB" w:eastAsia="en-US"/>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8a</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指明在吸收虧損能力中的確認數額。</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細明體" w:eastAsia="細明體" w:hAnsi="細明體" w:cs="細明體" w:hint="eastAsia"/>
                <w:i/>
                <w:kern w:val="0"/>
                <w:sz w:val="17"/>
                <w:szCs w:val="17"/>
                <w:lang w:val="en-GB" w:eastAsia="en-US"/>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9</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票據面值</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10</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指明會計分類。如此指明有助評估吸收虧損能力。</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股東股本</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負債──攤銷成本</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負債──公平價值選擇</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在綜合附屬公司的非控制性權益</w:t>
            </w:r>
            <w:r w:rsidRPr="007D2E7D">
              <w:rPr>
                <w:rFonts w:ascii="Segoe UI" w:eastAsia="Times New Roman" w:hAnsi="Segoe UI" w:cs="Segoe UI"/>
                <w:i/>
                <w:kern w:val="0"/>
                <w:sz w:val="17"/>
                <w:szCs w:val="17"/>
                <w:lang w:val="en-GB"/>
              </w:rPr>
              <w:t xml:space="preserve">] </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11</w:t>
            </w:r>
          </w:p>
        </w:tc>
        <w:tc>
          <w:tcPr>
            <w:tcW w:w="8728" w:type="dxa"/>
          </w:tcPr>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kern w:val="0"/>
                <w:sz w:val="17"/>
                <w:szCs w:val="17"/>
                <w:lang w:val="en-GB"/>
              </w:rPr>
              <w:t>指明發行日期。</w:t>
            </w:r>
          </w:p>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i/>
                <w:kern w:val="0"/>
                <w:sz w:val="17"/>
                <w:szCs w:val="17"/>
                <w:lang w:val="en-GB"/>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12</w:t>
            </w:r>
          </w:p>
        </w:tc>
        <w:tc>
          <w:tcPr>
            <w:tcW w:w="8728" w:type="dxa"/>
          </w:tcPr>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kern w:val="0"/>
                <w:sz w:val="17"/>
                <w:szCs w:val="17"/>
                <w:lang w:val="en-GB"/>
              </w:rPr>
              <w:t>指明設定期限或永久性。</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細明體" w:eastAsia="細明體" w:hAnsi="細明體" w:cs="細明體" w:hint="eastAsia"/>
                <w:i/>
                <w:kern w:val="0"/>
                <w:sz w:val="17"/>
                <w:szCs w:val="17"/>
                <w:lang w:val="en-GB" w:eastAsia="en-US"/>
              </w:rPr>
              <w:t>輸入：</w:t>
            </w:r>
            <w:r w:rsidRPr="007D2E7D">
              <w:rPr>
                <w:rFonts w:ascii="Segoe UI" w:eastAsia="Times New Roman" w:hAnsi="Segoe UI" w:cs="Segoe UI"/>
                <w:i/>
                <w:kern w:val="0"/>
                <w:sz w:val="17"/>
                <w:szCs w:val="17"/>
                <w:lang w:val="en-GB" w:eastAsia="en-US"/>
              </w:rPr>
              <w:t>[</w:t>
            </w:r>
            <w:r w:rsidRPr="007D2E7D">
              <w:rPr>
                <w:rFonts w:ascii="細明體" w:eastAsia="細明體" w:hAnsi="細明體" w:cs="細明體" w:hint="eastAsia"/>
                <w:i/>
                <w:kern w:val="0"/>
                <w:sz w:val="17"/>
                <w:szCs w:val="17"/>
                <w:lang w:val="en-GB" w:eastAsia="en-US"/>
              </w:rPr>
              <w:t>永久</w:t>
            </w:r>
            <w:r w:rsidRPr="007D2E7D">
              <w:rPr>
                <w:rFonts w:ascii="Segoe UI" w:eastAsia="Times New Roman" w:hAnsi="Segoe UI" w:cs="Segoe UI"/>
                <w:i/>
                <w:kern w:val="0"/>
                <w:sz w:val="17"/>
                <w:szCs w:val="17"/>
                <w:lang w:val="en-GB" w:eastAsia="en-US"/>
              </w:rPr>
              <w:t>] [</w:t>
            </w:r>
            <w:r w:rsidRPr="007D2E7D">
              <w:rPr>
                <w:rFonts w:ascii="細明體" w:eastAsia="細明體" w:hAnsi="細明體" w:cs="細明體" w:hint="eastAsia"/>
                <w:i/>
                <w:kern w:val="0"/>
                <w:sz w:val="17"/>
                <w:szCs w:val="17"/>
                <w:lang w:val="en-GB" w:eastAsia="en-US"/>
              </w:rPr>
              <w:t>設定期限</w:t>
            </w:r>
            <w:r w:rsidRPr="007D2E7D">
              <w:rPr>
                <w:rFonts w:ascii="Segoe UI" w:eastAsia="Times New Roman" w:hAnsi="Segoe UI" w:cs="Segoe UI"/>
                <w:i/>
                <w:kern w:val="0"/>
                <w:sz w:val="17"/>
                <w:szCs w:val="17"/>
                <w:lang w:val="en-GB" w:eastAsia="en-US"/>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13</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如屬設定期限票據，指明原訂到期日</w:t>
            </w:r>
            <w:r w:rsidRPr="007D2E7D">
              <w:rPr>
                <w:rFonts w:ascii="Segoe UI" w:hAnsi="Segoe UI" w:cs="Segoe UI" w:hint="eastAsia"/>
                <w:kern w:val="0"/>
                <w:sz w:val="17"/>
                <w:szCs w:val="17"/>
                <w:lang w:val="en-GB"/>
              </w:rPr>
              <w:t>（</w:t>
            </w:r>
            <w:r w:rsidRPr="007D2E7D">
              <w:rPr>
                <w:rFonts w:ascii="Segoe UI" w:eastAsia="細明體" w:hAnsi="Segoe UI" w:cs="Segoe UI" w:hint="eastAsia"/>
                <w:kern w:val="0"/>
                <w:sz w:val="17"/>
                <w:szCs w:val="17"/>
                <w:lang w:val="en-GB"/>
              </w:rPr>
              <w:t>註明：日、月、年</w:t>
            </w:r>
            <w:r w:rsidRPr="007D2E7D">
              <w:rPr>
                <w:rFonts w:ascii="Segoe UI" w:hAnsi="Segoe UI" w:cs="Segoe UI" w:hint="eastAsia"/>
                <w:kern w:val="0"/>
                <w:sz w:val="17"/>
                <w:szCs w:val="17"/>
                <w:lang w:val="en-GB"/>
              </w:rPr>
              <w:t>）</w:t>
            </w:r>
            <w:r w:rsidRPr="007D2E7D">
              <w:rPr>
                <w:rFonts w:ascii="Segoe UI" w:eastAsia="細明體" w:hAnsi="Segoe UI" w:cs="Segoe UI" w:hint="eastAsia"/>
                <w:kern w:val="0"/>
                <w:sz w:val="17"/>
                <w:szCs w:val="17"/>
                <w:lang w:val="en-GB"/>
              </w:rPr>
              <w:t>；如屬永久票據，則輸入「無期限」。</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Segoe UI" w:eastAsia="細明體" w:hAnsi="Segoe UI" w:cs="Segoe UI" w:hint="eastAsia"/>
                <w:i/>
                <w:kern w:val="0"/>
                <w:sz w:val="17"/>
                <w:szCs w:val="17"/>
                <w:lang w:eastAsia="en-US"/>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14</w:t>
            </w:r>
          </w:p>
        </w:tc>
        <w:tc>
          <w:tcPr>
            <w:tcW w:w="8728" w:type="dxa"/>
          </w:tcPr>
          <w:p w:rsidR="007D2E7D" w:rsidRPr="007D2E7D" w:rsidRDefault="007D2E7D" w:rsidP="007D2E7D">
            <w:pPr>
              <w:widowControl/>
              <w:rPr>
                <w:rFonts w:ascii="Segoe UI" w:eastAsia="....?" w:hAnsi="Segoe UI" w:cs="Segoe UI"/>
                <w:color w:val="000000"/>
                <w:kern w:val="0"/>
                <w:sz w:val="20"/>
                <w:szCs w:val="24"/>
              </w:rPr>
            </w:pPr>
            <w:r w:rsidRPr="007D2E7D">
              <w:rPr>
                <w:rFonts w:ascii="Segoe UI" w:eastAsia="細明體" w:hAnsi="Segoe UI" w:cs="Segoe UI" w:hint="eastAsia"/>
                <w:kern w:val="0"/>
                <w:sz w:val="17"/>
                <w:szCs w:val="17"/>
                <w:lang w:val="en-GB"/>
              </w:rPr>
              <w:t>指明是否設有發行人贖回權。</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Segoe UI" w:eastAsia="細明體" w:hAnsi="Segoe UI" w:cs="Segoe UI"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Segoe UI" w:hAnsi="Segoe UI" w:cs="Segoe UI" w:hint="eastAsia"/>
                <w:i/>
                <w:kern w:val="0"/>
                <w:sz w:val="17"/>
                <w:szCs w:val="17"/>
                <w:lang w:val="en-GB"/>
              </w:rPr>
              <w:t>是</w:t>
            </w:r>
            <w:r w:rsidRPr="007D2E7D">
              <w:rPr>
                <w:rFonts w:ascii="Segoe UI" w:eastAsia="Times New Roman" w:hAnsi="Segoe UI" w:cs="Segoe UI"/>
                <w:i/>
                <w:kern w:val="0"/>
                <w:sz w:val="17"/>
                <w:szCs w:val="17"/>
                <w:lang w:val="en-GB"/>
              </w:rPr>
              <w:t>]</w:t>
            </w:r>
            <w:r w:rsidRPr="007D2E7D">
              <w:rPr>
                <w:rFonts w:ascii="Segoe UI" w:hAnsi="Segoe UI" w:cs="Segoe UI"/>
                <w:i/>
                <w:kern w:val="0"/>
                <w:sz w:val="17"/>
                <w:szCs w:val="17"/>
                <w:lang w:val="en-GB"/>
              </w:rPr>
              <w:t xml:space="preserve"> [</w:t>
            </w:r>
            <w:r w:rsidRPr="007D2E7D">
              <w:rPr>
                <w:rFonts w:ascii="Segoe UI" w:hAnsi="Segoe UI" w:cs="Segoe UI" w:hint="eastAsia"/>
                <w:i/>
                <w:kern w:val="0"/>
                <w:sz w:val="17"/>
                <w:szCs w:val="17"/>
                <w:lang w:val="en-GB"/>
              </w:rPr>
              <w:t>否</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15</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如屬設有發行人贖回權的票據，</w:t>
            </w:r>
            <w:r w:rsidRPr="007D2E7D">
              <w:rPr>
                <w:rFonts w:ascii="Segoe UI" w:eastAsia="Times New Roman" w:hAnsi="Segoe UI" w:cs="Segoe UI"/>
                <w:kern w:val="0"/>
                <w:sz w:val="17"/>
                <w:szCs w:val="17"/>
                <w:lang w:val="en-GB"/>
              </w:rPr>
              <w:t>(i)</w:t>
            </w:r>
            <w:r w:rsidRPr="007D2E7D">
              <w:rPr>
                <w:rFonts w:ascii="Segoe UI" w:hAnsi="Segoe UI" w:cs="Segoe UI" w:hint="eastAsia"/>
                <w:kern w:val="0"/>
                <w:sz w:val="17"/>
                <w:szCs w:val="17"/>
                <w:lang w:val="en-GB"/>
              </w:rPr>
              <w:t>而</w:t>
            </w:r>
            <w:r w:rsidRPr="007D2E7D">
              <w:rPr>
                <w:rFonts w:ascii="Segoe UI" w:eastAsia="細明體" w:hAnsi="Segoe UI" w:cs="Segoe UI" w:hint="eastAsia"/>
                <w:kern w:val="0"/>
                <w:sz w:val="17"/>
                <w:szCs w:val="17"/>
                <w:lang w:val="en-GB"/>
              </w:rPr>
              <w:t>該票據的贖回權適用於某特定日期</w:t>
            </w:r>
            <w:r w:rsidRPr="007D2E7D">
              <w:rPr>
                <w:rFonts w:ascii="Segoe UI" w:eastAsia="Times New Roman" w:hAnsi="Segoe UI" w:cs="Segoe UI"/>
                <w:kern w:val="0"/>
                <w:sz w:val="17"/>
                <w:szCs w:val="17"/>
                <w:lang w:val="en-GB"/>
              </w:rPr>
              <w:t>(</w:t>
            </w:r>
            <w:r w:rsidRPr="007D2E7D">
              <w:rPr>
                <w:rFonts w:ascii="Segoe UI" w:eastAsia="細明體" w:hAnsi="Segoe UI" w:cs="Segoe UI" w:hint="eastAsia"/>
                <w:kern w:val="0"/>
                <w:sz w:val="17"/>
                <w:szCs w:val="17"/>
                <w:lang w:val="en-GB"/>
              </w:rPr>
              <w:t>註明：日、月、年</w:t>
            </w:r>
            <w:r w:rsidRPr="007D2E7D">
              <w:rPr>
                <w:rFonts w:ascii="Segoe UI" w:eastAsia="Times New Roman" w:hAnsi="Segoe UI" w:cs="Segoe UI"/>
                <w:kern w:val="0"/>
                <w:sz w:val="17"/>
                <w:szCs w:val="17"/>
                <w:lang w:val="en-GB"/>
              </w:rPr>
              <w:t>)</w:t>
            </w:r>
            <w:r w:rsidRPr="007D2E7D">
              <w:rPr>
                <w:rFonts w:ascii="Segoe UI" w:eastAsia="細明體" w:hAnsi="Segoe UI" w:cs="Segoe UI" w:hint="eastAsia"/>
                <w:kern w:val="0"/>
                <w:sz w:val="17"/>
                <w:szCs w:val="17"/>
                <w:lang w:val="en-GB"/>
              </w:rPr>
              <w:t>，指明首個可贖回日；</w:t>
            </w:r>
            <w:r w:rsidRPr="007D2E7D">
              <w:rPr>
                <w:rFonts w:ascii="Segoe UI" w:eastAsia="細明體" w:hAnsi="Segoe UI" w:cs="Segoe UI" w:hint="eastAsia"/>
                <w:kern w:val="0"/>
                <w:sz w:val="17"/>
                <w:szCs w:val="17"/>
                <w:lang w:val="en-GB"/>
              </w:rPr>
              <w:t xml:space="preserve">       </w:t>
            </w:r>
            <w:r w:rsidRPr="007D2E7D">
              <w:rPr>
                <w:rFonts w:ascii="Segoe UI" w:eastAsia="Times New Roman" w:hAnsi="Segoe UI" w:cs="Segoe UI"/>
                <w:kern w:val="0"/>
                <w:sz w:val="17"/>
                <w:szCs w:val="17"/>
                <w:lang w:val="en-GB"/>
              </w:rPr>
              <w:t>(ii)</w:t>
            </w:r>
            <w:r w:rsidRPr="007D2E7D">
              <w:rPr>
                <w:rFonts w:ascii="Segoe UI" w:hAnsi="Segoe UI" w:cs="Segoe UI" w:hint="eastAsia"/>
                <w:kern w:val="0"/>
                <w:sz w:val="17"/>
                <w:szCs w:val="17"/>
                <w:lang w:val="en-GB"/>
              </w:rPr>
              <w:t>指明</w:t>
            </w:r>
            <w:r w:rsidRPr="007D2E7D">
              <w:rPr>
                <w:rFonts w:ascii="Segoe UI" w:eastAsia="細明體" w:hAnsi="Segoe UI" w:cs="Segoe UI" w:hint="eastAsia"/>
                <w:kern w:val="0"/>
                <w:sz w:val="17"/>
                <w:szCs w:val="17"/>
                <w:lang w:val="en-GB"/>
              </w:rPr>
              <w:t>該票據是否設有稅務及</w:t>
            </w:r>
            <w:r w:rsidRPr="007D2E7D">
              <w:rPr>
                <w:rFonts w:ascii="Segoe UI" w:eastAsia="Times New Roman" w:hAnsi="Segoe UI" w:cs="Segoe UI"/>
                <w:kern w:val="0"/>
                <w:sz w:val="17"/>
                <w:szCs w:val="17"/>
                <w:lang w:val="en-GB"/>
              </w:rPr>
              <w:t xml:space="preserve"> / </w:t>
            </w:r>
            <w:r w:rsidRPr="007D2E7D">
              <w:rPr>
                <w:rFonts w:ascii="Segoe UI" w:eastAsia="細明體" w:hAnsi="Segoe UI" w:cs="Segoe UI" w:hint="eastAsia"/>
                <w:kern w:val="0"/>
                <w:sz w:val="17"/>
                <w:szCs w:val="17"/>
                <w:lang w:val="en-GB"/>
              </w:rPr>
              <w:t>或監管事件贖回權；及</w:t>
            </w:r>
            <w:r w:rsidRPr="007D2E7D">
              <w:rPr>
                <w:rFonts w:ascii="Segoe UI" w:eastAsia="Times New Roman" w:hAnsi="Segoe UI" w:cs="Segoe UI"/>
                <w:kern w:val="0"/>
                <w:sz w:val="17"/>
                <w:szCs w:val="17"/>
                <w:lang w:val="en-GB"/>
              </w:rPr>
              <w:t>(iii)</w:t>
            </w:r>
            <w:r w:rsidRPr="007D2E7D">
              <w:rPr>
                <w:rFonts w:ascii="Segoe UI" w:eastAsia="細明體" w:hAnsi="Segoe UI" w:cs="Segoe UI" w:hint="eastAsia"/>
                <w:kern w:val="0"/>
                <w:sz w:val="17"/>
                <w:szCs w:val="17"/>
                <w:lang w:val="en-GB"/>
              </w:rPr>
              <w:t>贖回價格。</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Segoe UI" w:eastAsia="細明體" w:hAnsi="Segoe UI" w:cs="Segoe UI" w:hint="eastAsia"/>
                <w:i/>
                <w:kern w:val="0"/>
                <w:sz w:val="17"/>
                <w:szCs w:val="17"/>
                <w:lang w:eastAsia="en-US"/>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16</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指明是否設有後續可贖回日及該等贖回日期的頻率（如適用）。</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細明體" w:eastAsia="細明體" w:hAnsi="細明體" w:cs="細明體" w:hint="eastAsia"/>
                <w:i/>
                <w:kern w:val="0"/>
                <w:sz w:val="17"/>
                <w:szCs w:val="17"/>
                <w:lang w:val="en-GB" w:eastAsia="en-US"/>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17</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指明票息</w:t>
            </w:r>
            <w:r w:rsidRPr="007D2E7D">
              <w:rPr>
                <w:rFonts w:ascii="Segoe UI" w:eastAsia="Times New Roman" w:hAnsi="Segoe UI" w:cs="Segoe UI"/>
                <w:kern w:val="0"/>
                <w:sz w:val="17"/>
                <w:szCs w:val="17"/>
                <w:lang w:val="en-GB"/>
              </w:rPr>
              <w:t xml:space="preserve"> / </w:t>
            </w:r>
            <w:r w:rsidRPr="007D2E7D">
              <w:rPr>
                <w:rFonts w:ascii="Segoe UI" w:eastAsia="細明體" w:hAnsi="Segoe UI" w:cs="Segoe UI" w:hint="eastAsia"/>
                <w:kern w:val="0"/>
                <w:sz w:val="17"/>
                <w:szCs w:val="17"/>
                <w:lang w:val="en-GB"/>
              </w:rPr>
              <w:t>股息</w:t>
            </w:r>
            <w:r w:rsidRPr="007D2E7D">
              <w:rPr>
                <w:rFonts w:ascii="Segoe UI" w:hAnsi="Segoe UI" w:cs="Segoe UI" w:hint="eastAsia"/>
                <w:kern w:val="0"/>
                <w:sz w:val="17"/>
                <w:szCs w:val="17"/>
                <w:lang w:val="en-GB"/>
              </w:rPr>
              <w:t>是否</w:t>
            </w:r>
            <w:r w:rsidRPr="007D2E7D">
              <w:rPr>
                <w:rFonts w:ascii="Segoe UI" w:eastAsia="細明體" w:hAnsi="Segoe UI" w:cs="Segoe UI" w:hint="eastAsia"/>
                <w:kern w:val="0"/>
                <w:sz w:val="17"/>
                <w:szCs w:val="17"/>
                <w:lang w:val="en-GB"/>
              </w:rPr>
              <w:t>：</w:t>
            </w:r>
            <w:r w:rsidRPr="007D2E7D">
              <w:rPr>
                <w:rFonts w:ascii="Segoe UI" w:eastAsia="Times New Roman" w:hAnsi="Segoe UI" w:cs="Segoe UI"/>
                <w:kern w:val="0"/>
                <w:sz w:val="17"/>
                <w:szCs w:val="17"/>
                <w:lang w:val="en-GB"/>
              </w:rPr>
              <w:t>(i)</w:t>
            </w:r>
            <w:r w:rsidRPr="007D2E7D">
              <w:rPr>
                <w:rFonts w:ascii="Segoe UI" w:eastAsia="細明體" w:hAnsi="Segoe UI" w:cs="Segoe UI" w:hint="eastAsia"/>
                <w:kern w:val="0"/>
                <w:sz w:val="17"/>
                <w:szCs w:val="17"/>
                <w:lang w:val="en-GB"/>
              </w:rPr>
              <w:t>在票據有效期內為固定；</w:t>
            </w:r>
            <w:r w:rsidRPr="007D2E7D">
              <w:rPr>
                <w:rFonts w:ascii="Segoe UI" w:eastAsia="Times New Roman" w:hAnsi="Segoe UI" w:cs="Segoe UI"/>
                <w:kern w:val="0"/>
                <w:sz w:val="17"/>
                <w:szCs w:val="17"/>
                <w:lang w:val="en-GB"/>
              </w:rPr>
              <w:t>(ii)</w:t>
            </w:r>
            <w:r w:rsidRPr="007D2E7D">
              <w:rPr>
                <w:rFonts w:ascii="Segoe UI" w:eastAsia="細明體" w:hAnsi="Segoe UI" w:cs="Segoe UI" w:hint="eastAsia"/>
                <w:kern w:val="0"/>
                <w:sz w:val="17"/>
                <w:szCs w:val="17"/>
                <w:lang w:val="en-GB"/>
              </w:rPr>
              <w:t>在票據有效期內為浮動；</w:t>
            </w:r>
            <w:r w:rsidRPr="007D2E7D">
              <w:rPr>
                <w:rFonts w:ascii="Segoe UI" w:eastAsia="Times New Roman" w:hAnsi="Segoe UI" w:cs="Segoe UI"/>
                <w:kern w:val="0"/>
                <w:sz w:val="17"/>
                <w:szCs w:val="17"/>
                <w:lang w:val="en-GB"/>
              </w:rPr>
              <w:t>(iii)</w:t>
            </w:r>
            <w:r w:rsidRPr="007D2E7D">
              <w:rPr>
                <w:rFonts w:ascii="Segoe UI" w:eastAsia="細明體" w:hAnsi="Segoe UI" w:cs="Segoe UI" w:hint="eastAsia"/>
                <w:kern w:val="0"/>
                <w:sz w:val="17"/>
                <w:szCs w:val="17"/>
                <w:lang w:val="en-GB"/>
              </w:rPr>
              <w:t>現時固定但日後變為浮動；或</w:t>
            </w:r>
            <w:r w:rsidRPr="007D2E7D">
              <w:rPr>
                <w:rFonts w:ascii="Segoe UI" w:eastAsia="細明體" w:hAnsi="Segoe UI" w:cs="Segoe UI"/>
                <w:kern w:val="0"/>
                <w:sz w:val="17"/>
                <w:szCs w:val="17"/>
                <w:lang w:val="en-GB"/>
              </w:rPr>
              <w:t xml:space="preserve"> </w:t>
            </w:r>
            <w:r w:rsidRPr="007D2E7D">
              <w:rPr>
                <w:rFonts w:ascii="Segoe UI" w:eastAsia="細明體" w:hAnsi="Segoe UI" w:cs="Segoe UI" w:hint="eastAsia"/>
                <w:kern w:val="0"/>
                <w:sz w:val="17"/>
                <w:szCs w:val="17"/>
                <w:lang w:val="en-GB"/>
              </w:rPr>
              <w:t xml:space="preserve">     </w:t>
            </w:r>
            <w:r w:rsidRPr="007D2E7D">
              <w:rPr>
                <w:rFonts w:ascii="Segoe UI" w:eastAsia="Times New Roman" w:hAnsi="Segoe UI" w:cs="Segoe UI"/>
                <w:kern w:val="0"/>
                <w:sz w:val="17"/>
                <w:szCs w:val="17"/>
                <w:lang w:val="en-GB"/>
              </w:rPr>
              <w:t>(iv)</w:t>
            </w:r>
            <w:r w:rsidRPr="007D2E7D">
              <w:rPr>
                <w:rFonts w:ascii="Segoe UI" w:hAnsi="Segoe UI" w:cs="Segoe UI" w:hint="eastAsia"/>
                <w:kern w:val="0"/>
                <w:sz w:val="17"/>
                <w:szCs w:val="17"/>
                <w:lang w:val="en-GB"/>
              </w:rPr>
              <w:t>現時</w:t>
            </w:r>
            <w:r w:rsidRPr="007D2E7D">
              <w:rPr>
                <w:rFonts w:ascii="Segoe UI" w:eastAsia="細明體" w:hAnsi="Segoe UI" w:cs="Segoe UI" w:hint="eastAsia"/>
                <w:kern w:val="0"/>
                <w:sz w:val="17"/>
                <w:szCs w:val="17"/>
                <w:lang w:val="en-GB"/>
              </w:rPr>
              <w:t>浮動但日後變為固定。</w:t>
            </w:r>
          </w:p>
          <w:p w:rsidR="007D2E7D" w:rsidRPr="007D2E7D" w:rsidRDefault="007D2E7D" w:rsidP="007D2E7D">
            <w:pPr>
              <w:widowControl/>
              <w:rPr>
                <w:rFonts w:ascii="Segoe UI" w:eastAsia="Times New Roman" w:hAnsi="Segoe UI" w:cs="Segoe UI"/>
                <w:i/>
                <w:kern w:val="0"/>
                <w:sz w:val="17"/>
                <w:szCs w:val="17"/>
                <w:lang w:val="en-GB"/>
              </w:rPr>
            </w:pPr>
            <w:r w:rsidRPr="007D2E7D">
              <w:rPr>
                <w:rFonts w:ascii="Segoe UI" w:eastAsia="細明體" w:hAnsi="Segoe UI" w:cs="Segoe UI"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Segoe UI" w:eastAsia="細明體" w:hAnsi="Segoe UI" w:cs="Segoe UI" w:hint="eastAsia"/>
                <w:i/>
                <w:kern w:val="0"/>
                <w:sz w:val="17"/>
                <w:szCs w:val="17"/>
                <w:lang w:val="en-GB"/>
              </w:rPr>
              <w:t>固定</w:t>
            </w:r>
            <w:r w:rsidRPr="007D2E7D">
              <w:rPr>
                <w:rFonts w:ascii="Segoe UI" w:eastAsia="Times New Roman" w:hAnsi="Segoe UI" w:cs="Segoe UI"/>
                <w:i/>
                <w:kern w:val="0"/>
                <w:sz w:val="17"/>
                <w:szCs w:val="17"/>
                <w:lang w:val="en-GB"/>
              </w:rPr>
              <w:t>] [</w:t>
            </w:r>
            <w:r w:rsidRPr="007D2E7D">
              <w:rPr>
                <w:rFonts w:ascii="Segoe UI" w:eastAsia="細明體" w:hAnsi="Segoe UI" w:cs="Segoe UI" w:hint="eastAsia"/>
                <w:i/>
                <w:kern w:val="0"/>
                <w:sz w:val="17"/>
                <w:szCs w:val="17"/>
                <w:lang w:val="en-GB"/>
              </w:rPr>
              <w:t>浮動</w:t>
            </w:r>
            <w:r w:rsidRPr="007D2E7D">
              <w:rPr>
                <w:rFonts w:ascii="Segoe UI" w:eastAsia="Times New Roman" w:hAnsi="Segoe UI" w:cs="Segoe UI"/>
                <w:i/>
                <w:kern w:val="0"/>
                <w:sz w:val="17"/>
                <w:szCs w:val="17"/>
                <w:lang w:val="en-GB"/>
              </w:rPr>
              <w:t>] [</w:t>
            </w:r>
            <w:r w:rsidRPr="007D2E7D">
              <w:rPr>
                <w:rFonts w:ascii="Segoe UI" w:eastAsia="細明體" w:hAnsi="Segoe UI" w:cs="Segoe UI" w:hint="eastAsia"/>
                <w:i/>
                <w:kern w:val="0"/>
                <w:sz w:val="17"/>
                <w:szCs w:val="17"/>
                <w:lang w:val="en-GB"/>
              </w:rPr>
              <w:t>固定變為浮動</w:t>
            </w:r>
            <w:r w:rsidRPr="007D2E7D">
              <w:rPr>
                <w:rFonts w:ascii="Segoe UI" w:eastAsia="Times New Roman" w:hAnsi="Segoe UI" w:cs="Segoe UI"/>
                <w:i/>
                <w:kern w:val="0"/>
                <w:sz w:val="17"/>
                <w:szCs w:val="17"/>
                <w:lang w:val="en-GB"/>
              </w:rPr>
              <w:t>] [</w:t>
            </w:r>
            <w:r w:rsidRPr="007D2E7D">
              <w:rPr>
                <w:rFonts w:ascii="Segoe UI" w:eastAsia="細明體" w:hAnsi="Segoe UI" w:cs="Segoe UI" w:hint="eastAsia"/>
                <w:i/>
                <w:kern w:val="0"/>
                <w:sz w:val="17"/>
                <w:szCs w:val="17"/>
                <w:lang w:val="en-GB"/>
              </w:rPr>
              <w:t>浮動變為固定</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18</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指明票據的票息率，以及作為票息</w:t>
            </w:r>
            <w:r w:rsidRPr="007D2E7D">
              <w:rPr>
                <w:rFonts w:ascii="Segoe UI" w:eastAsia="Times New Roman" w:hAnsi="Segoe UI" w:cs="Segoe UI"/>
                <w:kern w:val="0"/>
                <w:sz w:val="17"/>
                <w:szCs w:val="17"/>
                <w:lang w:val="en-GB"/>
              </w:rPr>
              <w:t xml:space="preserve"> / </w:t>
            </w:r>
            <w:r w:rsidRPr="007D2E7D">
              <w:rPr>
                <w:rFonts w:ascii="Segoe UI" w:eastAsia="細明體" w:hAnsi="Segoe UI" w:cs="Segoe UI" w:hint="eastAsia"/>
                <w:kern w:val="0"/>
                <w:sz w:val="17"/>
                <w:szCs w:val="17"/>
                <w:lang w:val="en-GB"/>
              </w:rPr>
              <w:t>股息率參考的任何相關指數。</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Segoe UI" w:eastAsia="細明體" w:hAnsi="Segoe UI" w:cs="Segoe UI" w:hint="eastAsia"/>
                <w:i/>
                <w:kern w:val="0"/>
                <w:sz w:val="17"/>
                <w:szCs w:val="17"/>
                <w:lang w:val="en-GB"/>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19</w:t>
            </w:r>
          </w:p>
        </w:tc>
        <w:tc>
          <w:tcPr>
            <w:tcW w:w="8728" w:type="dxa"/>
          </w:tcPr>
          <w:p w:rsidR="007D2E7D" w:rsidRPr="007D2E7D" w:rsidRDefault="007D2E7D" w:rsidP="007D2E7D">
            <w:pPr>
              <w:widowControl/>
              <w:jc w:val="both"/>
              <w:rPr>
                <w:rFonts w:ascii="Segoe UI" w:hAnsi="Segoe UI" w:cs="Segoe UI"/>
                <w:kern w:val="0"/>
                <w:sz w:val="17"/>
                <w:szCs w:val="17"/>
                <w:lang w:val="en-GB"/>
              </w:rPr>
            </w:pPr>
            <w:r w:rsidRPr="007D2E7D">
              <w:rPr>
                <w:rFonts w:ascii="Segoe UI" w:eastAsia="細明體" w:hAnsi="Segoe UI" w:cs="Segoe UI" w:hint="eastAsia"/>
                <w:kern w:val="0"/>
                <w:sz w:val="17"/>
                <w:szCs w:val="17"/>
                <w:lang w:val="en-GB"/>
              </w:rPr>
              <w:t>指明是否在不支付票據票息或股息則會停止派發普通股股息</w:t>
            </w:r>
            <w:r w:rsidRPr="007D2E7D">
              <w:rPr>
                <w:rFonts w:ascii="Segoe UI" w:hAnsi="Segoe UI" w:cs="Segoe UI" w:hint="eastAsia"/>
                <w:kern w:val="0"/>
                <w:sz w:val="17"/>
                <w:szCs w:val="17"/>
                <w:lang w:val="en-GB"/>
              </w:rPr>
              <w:t>(</w:t>
            </w:r>
            <w:r w:rsidRPr="007D2E7D">
              <w:rPr>
                <w:rFonts w:ascii="Segoe UI" w:eastAsia="細明體" w:hAnsi="Segoe UI" w:cs="Segoe UI" w:hint="eastAsia"/>
                <w:kern w:val="0"/>
                <w:sz w:val="17"/>
                <w:szCs w:val="17"/>
                <w:lang w:val="en-GB"/>
              </w:rPr>
              <w:t>即是否設有停止派發股息機制</w:t>
            </w:r>
            <w:r w:rsidRPr="007D2E7D">
              <w:rPr>
                <w:rFonts w:ascii="Segoe UI" w:eastAsia="細明體" w:hAnsi="Segoe UI" w:cs="Segoe UI" w:hint="eastAsia"/>
                <w:kern w:val="0"/>
                <w:sz w:val="17"/>
                <w:szCs w:val="17"/>
                <w:lang w:val="en-GB"/>
              </w:rPr>
              <w:t>)</w:t>
            </w:r>
            <w:r w:rsidRPr="007D2E7D">
              <w:rPr>
                <w:rFonts w:ascii="Segoe UI" w:eastAsia="細明體" w:hAnsi="Segoe UI" w:cs="Segoe UI" w:hint="eastAsia"/>
                <w:kern w:val="0"/>
                <w:sz w:val="17"/>
                <w:szCs w:val="17"/>
                <w:lang w:val="en-GB"/>
              </w:rPr>
              <w:t>。</w:t>
            </w:r>
          </w:p>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Segoe UI" w:eastAsia="細明體" w:hAnsi="Segoe UI" w:cs="Segoe UI" w:hint="eastAsia"/>
                <w:i/>
                <w:kern w:val="0"/>
                <w:sz w:val="17"/>
                <w:szCs w:val="17"/>
                <w:lang w:eastAsia="en-US"/>
              </w:rPr>
              <w:t>輸入：</w:t>
            </w:r>
            <w:r w:rsidRPr="007D2E7D">
              <w:rPr>
                <w:rFonts w:ascii="Segoe UI" w:eastAsia="Times New Roman" w:hAnsi="Segoe UI" w:cs="Segoe UI"/>
                <w:i/>
                <w:kern w:val="0"/>
                <w:sz w:val="17"/>
                <w:szCs w:val="17"/>
                <w:lang w:val="en-GB" w:eastAsia="en-US"/>
              </w:rPr>
              <w:t>[</w:t>
            </w:r>
            <w:r w:rsidRPr="007D2E7D">
              <w:rPr>
                <w:rFonts w:ascii="Segoe UI" w:eastAsia="細明體" w:hAnsi="Segoe UI" w:cs="Segoe UI" w:hint="eastAsia"/>
                <w:i/>
                <w:kern w:val="0"/>
                <w:sz w:val="17"/>
                <w:szCs w:val="17"/>
                <w:lang w:eastAsia="en-US"/>
              </w:rPr>
              <w:t>有</w:t>
            </w:r>
            <w:r w:rsidRPr="007D2E7D">
              <w:rPr>
                <w:rFonts w:ascii="Segoe UI" w:eastAsia="Times New Roman" w:hAnsi="Segoe UI" w:cs="Segoe UI"/>
                <w:i/>
                <w:kern w:val="0"/>
                <w:sz w:val="17"/>
                <w:szCs w:val="17"/>
                <w:lang w:val="en-GB" w:eastAsia="en-US"/>
              </w:rPr>
              <w:t>] [</w:t>
            </w:r>
            <w:r w:rsidRPr="007D2E7D">
              <w:rPr>
                <w:rFonts w:ascii="Segoe UI" w:eastAsia="細明體" w:hAnsi="Segoe UI" w:cs="Segoe UI" w:hint="eastAsia"/>
                <w:i/>
                <w:kern w:val="0"/>
                <w:sz w:val="17"/>
                <w:szCs w:val="17"/>
                <w:lang w:eastAsia="en-US"/>
              </w:rPr>
              <w:t>沒有</w:t>
            </w:r>
            <w:r w:rsidRPr="007D2E7D">
              <w:rPr>
                <w:rFonts w:ascii="Segoe UI" w:eastAsia="Times New Roman" w:hAnsi="Segoe UI" w:cs="Segoe UI"/>
                <w:i/>
                <w:kern w:val="0"/>
                <w:sz w:val="17"/>
                <w:szCs w:val="17"/>
                <w:lang w:val="en-GB" w:eastAsia="en-US"/>
              </w:rPr>
              <w:t xml:space="preserve">] </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20</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指明發行人是否</w:t>
            </w:r>
            <w:r w:rsidRPr="007D2E7D">
              <w:rPr>
                <w:rFonts w:asciiTheme="minorEastAsia" w:hAnsiTheme="minorEastAsia" w:cs="Segoe UI" w:hint="eastAsia"/>
                <w:kern w:val="0"/>
                <w:sz w:val="17"/>
                <w:szCs w:val="17"/>
                <w:lang w:val="en-GB"/>
              </w:rPr>
              <w:t>：</w:t>
            </w:r>
            <w:r w:rsidRPr="007D2E7D">
              <w:rPr>
                <w:rFonts w:ascii="Segoe UI" w:eastAsia="Times New Roman" w:hAnsi="Segoe UI" w:cs="Segoe UI"/>
                <w:kern w:val="0"/>
                <w:sz w:val="17"/>
                <w:szCs w:val="17"/>
                <w:lang w:val="en-GB"/>
              </w:rPr>
              <w:t>(i)</w:t>
            </w:r>
            <w:r w:rsidRPr="007D2E7D">
              <w:rPr>
                <w:rFonts w:ascii="細明體" w:eastAsia="細明體" w:hAnsi="細明體" w:cs="細明體" w:hint="eastAsia"/>
                <w:kern w:val="0"/>
                <w:sz w:val="17"/>
                <w:szCs w:val="17"/>
                <w:lang w:val="en-GB"/>
              </w:rPr>
              <w:t>掌有全權酌情權；</w:t>
            </w:r>
            <w:r w:rsidRPr="007D2E7D">
              <w:rPr>
                <w:rFonts w:ascii="Segoe UI" w:eastAsia="Times New Roman" w:hAnsi="Segoe UI" w:cs="Segoe UI"/>
                <w:kern w:val="0"/>
                <w:sz w:val="17"/>
                <w:szCs w:val="17"/>
                <w:lang w:val="en-GB"/>
              </w:rPr>
              <w:t>(ii)</w:t>
            </w:r>
            <w:r w:rsidRPr="007D2E7D">
              <w:rPr>
                <w:rFonts w:asciiTheme="minorEastAsia" w:hAnsiTheme="minorEastAsia" w:cs="Segoe UI" w:hint="eastAsia"/>
                <w:kern w:val="0"/>
                <w:sz w:val="17"/>
                <w:szCs w:val="17"/>
                <w:lang w:val="en-GB"/>
              </w:rPr>
              <w:t>掌有</w:t>
            </w:r>
            <w:r w:rsidRPr="007D2E7D">
              <w:rPr>
                <w:rFonts w:ascii="細明體" w:eastAsia="細明體" w:hAnsi="細明體" w:cs="細明體" w:hint="eastAsia"/>
                <w:kern w:val="0"/>
                <w:sz w:val="17"/>
                <w:szCs w:val="17"/>
                <w:lang w:val="en-GB"/>
              </w:rPr>
              <w:t>部分酌情權；或</w:t>
            </w:r>
            <w:r w:rsidRPr="007D2E7D">
              <w:rPr>
                <w:rFonts w:ascii="Segoe UI" w:eastAsia="Times New Roman" w:hAnsi="Segoe UI" w:cs="Segoe UI"/>
                <w:kern w:val="0"/>
                <w:sz w:val="17"/>
                <w:szCs w:val="17"/>
                <w:lang w:val="en-GB"/>
              </w:rPr>
              <w:t>(iii)</w:t>
            </w:r>
            <w:r w:rsidRPr="007D2E7D">
              <w:rPr>
                <w:rFonts w:ascii="細明體" w:eastAsia="細明體" w:hAnsi="細明體" w:cs="細明體" w:hint="eastAsia"/>
                <w:kern w:val="0"/>
                <w:sz w:val="17"/>
                <w:szCs w:val="17"/>
                <w:lang w:val="en-GB"/>
              </w:rPr>
              <w:t>沒有酌情權決定是否支付票息</w:t>
            </w:r>
            <w:r w:rsidRPr="007D2E7D">
              <w:rPr>
                <w:rFonts w:ascii="Segoe UI" w:eastAsia="Times New Roman" w:hAnsi="Segoe UI" w:cs="Segoe UI"/>
                <w:kern w:val="0"/>
                <w:sz w:val="17"/>
                <w:szCs w:val="17"/>
                <w:lang w:val="en-GB"/>
              </w:rPr>
              <w:t xml:space="preserve"> / </w:t>
            </w:r>
            <w:r w:rsidRPr="007D2E7D">
              <w:rPr>
                <w:rFonts w:ascii="細明體" w:eastAsia="細明體" w:hAnsi="細明體" w:cs="細明體" w:hint="eastAsia"/>
                <w:kern w:val="0"/>
                <w:sz w:val="17"/>
                <w:szCs w:val="17"/>
                <w:lang w:val="en-GB"/>
              </w:rPr>
              <w:t>股息。如處置實體或重要附屬公司在任何情況下均掌有全權酌情權取消支付票息</w:t>
            </w:r>
            <w:r w:rsidRPr="007D2E7D">
              <w:rPr>
                <w:rFonts w:ascii="Segoe UI" w:eastAsia="Times New Roman" w:hAnsi="Segoe UI" w:cs="Segoe UI"/>
                <w:kern w:val="0"/>
                <w:sz w:val="17"/>
                <w:szCs w:val="17"/>
                <w:lang w:val="en-GB"/>
              </w:rPr>
              <w:t xml:space="preserve"> / </w:t>
            </w:r>
            <w:r w:rsidRPr="007D2E7D">
              <w:rPr>
                <w:rFonts w:ascii="細明體" w:eastAsia="細明體" w:hAnsi="細明體" w:cs="細明體" w:hint="eastAsia"/>
                <w:kern w:val="0"/>
                <w:sz w:val="17"/>
                <w:szCs w:val="17"/>
                <w:lang w:val="en-GB"/>
              </w:rPr>
              <w:t>股息，則應選擇「全權酌情權」(包括在設有停止派發股息機制但無法阻止處置實體或重要附屬公司取消有關票據的支付的情況)。如處置實體或重要附屬公司須符合某些條件才可取消有關票據的支付(例如資本低於某特定水平)，則應選擇「部分酌情權」。如處置實體或重要附屬公司除因無力償債外，無法取消有關票據的支付，則應選擇「強制」。</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全權酌情權</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部分酌情權</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強制</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21</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指明是否設有遞升息率或其他贖回誘因。</w:t>
            </w:r>
          </w:p>
          <w:p w:rsidR="007D2E7D" w:rsidRPr="007D2E7D" w:rsidRDefault="007D2E7D" w:rsidP="007D2E7D">
            <w:pPr>
              <w:widowControl/>
              <w:jc w:val="both"/>
              <w:rPr>
                <w:rFonts w:ascii="Segoe UI" w:eastAsia="Times New Roman" w:hAnsi="Segoe UI" w:cs="Segoe UI"/>
                <w:kern w:val="0"/>
                <w:sz w:val="17"/>
                <w:szCs w:val="17"/>
                <w:lang w:val="en-GB" w:eastAsia="en-US"/>
              </w:rPr>
            </w:pPr>
            <w:r w:rsidRPr="007D2E7D">
              <w:rPr>
                <w:rFonts w:ascii="細明體" w:eastAsia="細明體" w:hAnsi="細明體" w:cs="細明體" w:hint="eastAsia"/>
                <w:i/>
                <w:kern w:val="0"/>
                <w:sz w:val="17"/>
                <w:szCs w:val="17"/>
                <w:lang w:val="en-GB" w:eastAsia="en-US"/>
              </w:rPr>
              <w:t>輸入：</w:t>
            </w:r>
            <w:r w:rsidRPr="007D2E7D">
              <w:rPr>
                <w:rFonts w:ascii="Segoe UI" w:eastAsia="Times New Roman" w:hAnsi="Segoe UI" w:cs="Segoe UI"/>
                <w:i/>
                <w:kern w:val="0"/>
                <w:sz w:val="17"/>
                <w:szCs w:val="17"/>
                <w:lang w:val="en-GB" w:eastAsia="en-US"/>
              </w:rPr>
              <w:t>[</w:t>
            </w:r>
            <w:r w:rsidRPr="007D2E7D">
              <w:rPr>
                <w:rFonts w:ascii="細明體" w:eastAsia="細明體" w:hAnsi="細明體" w:cs="細明體" w:hint="eastAsia"/>
                <w:i/>
                <w:kern w:val="0"/>
                <w:sz w:val="17"/>
                <w:szCs w:val="17"/>
                <w:lang w:val="en-GB" w:eastAsia="en-US"/>
              </w:rPr>
              <w:t>有</w:t>
            </w:r>
            <w:r w:rsidRPr="007D2E7D">
              <w:rPr>
                <w:rFonts w:ascii="Segoe UI" w:eastAsia="Times New Roman" w:hAnsi="Segoe UI" w:cs="Segoe UI"/>
                <w:i/>
                <w:kern w:val="0"/>
                <w:sz w:val="17"/>
                <w:szCs w:val="17"/>
                <w:lang w:val="en-GB" w:eastAsia="en-US"/>
              </w:rPr>
              <w:t>] [</w:t>
            </w:r>
            <w:r w:rsidRPr="007D2E7D">
              <w:rPr>
                <w:rFonts w:ascii="細明體" w:eastAsia="細明體" w:hAnsi="細明體" w:cs="細明體" w:hint="eastAsia"/>
                <w:i/>
                <w:kern w:val="0"/>
                <w:sz w:val="17"/>
                <w:szCs w:val="17"/>
                <w:lang w:val="en-GB" w:eastAsia="en-US"/>
              </w:rPr>
              <w:t>沒有</w:t>
            </w:r>
            <w:r w:rsidRPr="007D2E7D">
              <w:rPr>
                <w:rFonts w:ascii="Segoe UI" w:eastAsia="Times New Roman" w:hAnsi="Segoe UI" w:cs="Segoe UI"/>
                <w:i/>
                <w:kern w:val="0"/>
                <w:sz w:val="17"/>
                <w:szCs w:val="17"/>
                <w:lang w:val="en-GB" w:eastAsia="en-US"/>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22</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指明股息</w:t>
            </w:r>
            <w:r w:rsidRPr="007D2E7D">
              <w:rPr>
                <w:rFonts w:ascii="Segoe UI" w:eastAsia="Times New Roman" w:hAnsi="Segoe UI" w:cs="Segoe UI"/>
                <w:kern w:val="0"/>
                <w:sz w:val="17"/>
                <w:szCs w:val="17"/>
                <w:lang w:val="en-GB"/>
              </w:rPr>
              <w:t xml:space="preserve"> / </w:t>
            </w:r>
            <w:r w:rsidRPr="007D2E7D">
              <w:rPr>
                <w:rFonts w:ascii="Segoe UI" w:eastAsia="細明體" w:hAnsi="Segoe UI" w:cs="Segoe UI" w:hint="eastAsia"/>
                <w:kern w:val="0"/>
                <w:sz w:val="17"/>
                <w:szCs w:val="17"/>
                <w:lang w:val="en-GB"/>
              </w:rPr>
              <w:t>票息是累積或非累積。</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Segoe UI" w:eastAsia="細明體" w:hAnsi="Segoe UI" w:cs="Segoe UI" w:hint="eastAsia"/>
                <w:i/>
                <w:kern w:val="0"/>
                <w:sz w:val="17"/>
                <w:szCs w:val="17"/>
                <w:lang w:eastAsia="en-US"/>
              </w:rPr>
              <w:lastRenderedPageBreak/>
              <w:t>輸入：</w:t>
            </w:r>
            <w:r w:rsidRPr="007D2E7D">
              <w:rPr>
                <w:rFonts w:ascii="Segoe UI" w:eastAsia="Times New Roman" w:hAnsi="Segoe UI" w:cs="Segoe UI"/>
                <w:i/>
                <w:kern w:val="0"/>
                <w:sz w:val="17"/>
                <w:szCs w:val="17"/>
                <w:lang w:val="en-GB" w:eastAsia="en-US"/>
              </w:rPr>
              <w:t>[</w:t>
            </w:r>
            <w:r w:rsidRPr="007D2E7D">
              <w:rPr>
                <w:rFonts w:ascii="Segoe UI" w:eastAsia="細明體" w:hAnsi="Segoe UI" w:cs="Segoe UI" w:hint="eastAsia"/>
                <w:i/>
                <w:kern w:val="0"/>
                <w:sz w:val="17"/>
                <w:szCs w:val="17"/>
                <w:lang w:eastAsia="en-US"/>
              </w:rPr>
              <w:t>非累積</w:t>
            </w:r>
            <w:r w:rsidRPr="007D2E7D">
              <w:rPr>
                <w:rFonts w:ascii="Segoe UI" w:eastAsia="Times New Roman" w:hAnsi="Segoe UI" w:cs="Segoe UI"/>
                <w:i/>
                <w:kern w:val="0"/>
                <w:sz w:val="17"/>
                <w:szCs w:val="17"/>
                <w:lang w:val="en-GB" w:eastAsia="en-US"/>
              </w:rPr>
              <w:t>] [</w:t>
            </w:r>
            <w:r w:rsidRPr="007D2E7D">
              <w:rPr>
                <w:rFonts w:ascii="Segoe UI" w:eastAsia="細明體" w:hAnsi="Segoe UI" w:cs="Segoe UI" w:hint="eastAsia"/>
                <w:i/>
                <w:kern w:val="0"/>
                <w:sz w:val="17"/>
                <w:szCs w:val="17"/>
                <w:lang w:eastAsia="en-US"/>
              </w:rPr>
              <w:t>累積</w:t>
            </w:r>
            <w:r w:rsidRPr="007D2E7D">
              <w:rPr>
                <w:rFonts w:ascii="Segoe UI" w:eastAsia="Times New Roman" w:hAnsi="Segoe UI" w:cs="Segoe UI"/>
                <w:i/>
                <w:kern w:val="0"/>
                <w:sz w:val="17"/>
                <w:szCs w:val="17"/>
                <w:lang w:val="en-GB" w:eastAsia="en-US"/>
              </w:rPr>
              <w:t xml:space="preserve">] </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lastRenderedPageBreak/>
              <w:t>23</w:t>
            </w:r>
          </w:p>
        </w:tc>
        <w:tc>
          <w:tcPr>
            <w:tcW w:w="8728" w:type="dxa"/>
          </w:tcPr>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可轉換或不可轉換﹕指明票據是否可轉換。</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可轉換</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不可轉換</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24</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轉換票據的條件，包括陷入不可持續經營。如一個或以上有關當局可以觸發轉換，應註明該等有關當局的名稱，並逐一指明每個有關當局觸發轉換的法律基礎是否源自票據合約條款(即合約方法)或法律條文(即法定方法)。如須給予任何有關當局機會反對觸發轉換，應註明該等有關當局的名稱</w:t>
            </w:r>
            <w:r w:rsidRPr="007D2E7D">
              <w:rPr>
                <w:rFonts w:asciiTheme="minorEastAsia" w:hAnsiTheme="minorEastAsia" w:cs="Segoe UI" w:hint="eastAsia"/>
                <w:kern w:val="0"/>
                <w:sz w:val="17"/>
                <w:szCs w:val="17"/>
                <w:lang w:val="en-GB"/>
              </w:rPr>
              <w:t>。</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細明體" w:eastAsia="細明體" w:hAnsi="細明體" w:cs="細明體" w:hint="eastAsia"/>
                <w:i/>
                <w:kern w:val="0"/>
                <w:sz w:val="17"/>
                <w:szCs w:val="17"/>
                <w:lang w:val="en-GB" w:eastAsia="en-US"/>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25</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就每項轉換觸發事件逐一指明有關票據是：</w:t>
            </w:r>
            <w:r w:rsidRPr="007D2E7D">
              <w:rPr>
                <w:rFonts w:ascii="Segoe UI" w:eastAsia="Times New Roman" w:hAnsi="Segoe UI" w:cs="Segoe UI"/>
                <w:kern w:val="0"/>
                <w:sz w:val="17"/>
                <w:szCs w:val="17"/>
                <w:lang w:val="en-GB"/>
              </w:rPr>
              <w:t>(i)</w:t>
            </w:r>
            <w:r w:rsidRPr="007D2E7D">
              <w:rPr>
                <w:rFonts w:ascii="細明體" w:eastAsia="細明體" w:hAnsi="細明體" w:cs="細明體" w:hint="eastAsia"/>
                <w:kern w:val="0"/>
                <w:sz w:val="17"/>
                <w:szCs w:val="17"/>
                <w:lang w:val="en-GB"/>
              </w:rPr>
              <w:t>任何時候均全部轉換；</w:t>
            </w:r>
            <w:r w:rsidRPr="007D2E7D">
              <w:rPr>
                <w:rFonts w:ascii="Segoe UI" w:eastAsia="Times New Roman" w:hAnsi="Segoe UI" w:cs="Segoe UI"/>
                <w:kern w:val="0"/>
                <w:sz w:val="17"/>
                <w:szCs w:val="17"/>
                <w:lang w:val="en-GB"/>
              </w:rPr>
              <w:t>(ii)</w:t>
            </w:r>
            <w:r w:rsidRPr="007D2E7D">
              <w:rPr>
                <w:rFonts w:ascii="細明體" w:eastAsia="細明體" w:hAnsi="細明體" w:cs="細明體" w:hint="eastAsia"/>
                <w:kern w:val="0"/>
                <w:sz w:val="17"/>
                <w:szCs w:val="17"/>
                <w:lang w:val="en-GB"/>
              </w:rPr>
              <w:t>可全部或部分轉換；或</w:t>
            </w:r>
            <w:r w:rsidRPr="007D2E7D">
              <w:rPr>
                <w:rFonts w:ascii="Segoe UI" w:eastAsia="Times New Roman" w:hAnsi="Segoe UI" w:cs="Segoe UI"/>
                <w:kern w:val="0"/>
                <w:sz w:val="17"/>
                <w:szCs w:val="17"/>
                <w:lang w:val="en-GB"/>
              </w:rPr>
              <w:t>(iii)</w:t>
            </w:r>
            <w:r w:rsidRPr="007D2E7D">
              <w:rPr>
                <w:rFonts w:ascii="細明體" w:eastAsia="細明體" w:hAnsi="細明體" w:cs="細明體" w:hint="eastAsia"/>
                <w:kern w:val="0"/>
                <w:sz w:val="17"/>
                <w:szCs w:val="17"/>
                <w:lang w:val="en-GB"/>
              </w:rPr>
              <w:t>任何時候均部分轉換。</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按以上三者之一自由填寫內容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26</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指明轉換至彌補虧損能力較高票據的比率。</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細明體" w:eastAsia="細明體" w:hAnsi="細明體" w:cs="細明體" w:hint="eastAsia"/>
                <w:i/>
                <w:kern w:val="0"/>
                <w:sz w:val="17"/>
                <w:szCs w:val="17"/>
                <w:lang w:val="en-GB" w:eastAsia="en-US"/>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27</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就可轉換票據而言，指明強制或選擇性轉換。</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強制</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選擇性</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不適用</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28</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就可轉換票據而言，指明轉換後的票據類別。</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Segoe UI" w:eastAsia="細明體" w:hAnsi="Segoe UI" w:cs="Segoe UI"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Segoe UI" w:eastAsia="細明體" w:hAnsi="Segoe UI" w:cs="Segoe UI" w:hint="eastAsia"/>
                <w:i/>
                <w:kern w:val="0"/>
                <w:sz w:val="17"/>
                <w:szCs w:val="17"/>
                <w:lang w:val="en-GB"/>
              </w:rPr>
              <w:t>普通股權一級資本</w:t>
            </w:r>
            <w:r w:rsidRPr="007D2E7D">
              <w:rPr>
                <w:rFonts w:ascii="Segoe UI" w:eastAsia="Times New Roman" w:hAnsi="Segoe UI" w:cs="Segoe UI"/>
                <w:i/>
                <w:kern w:val="0"/>
                <w:sz w:val="17"/>
                <w:szCs w:val="17"/>
                <w:lang w:val="en-GB"/>
              </w:rPr>
              <w:t>] [</w:t>
            </w:r>
            <w:r w:rsidRPr="007D2E7D">
              <w:rPr>
                <w:rFonts w:ascii="Segoe UI" w:eastAsia="細明體" w:hAnsi="Segoe UI" w:cs="Segoe UI" w:hint="eastAsia"/>
                <w:i/>
                <w:kern w:val="0"/>
                <w:sz w:val="17"/>
                <w:szCs w:val="17"/>
                <w:lang w:val="en-GB"/>
              </w:rPr>
              <w:t>額外一級資本</w:t>
            </w:r>
            <w:r w:rsidRPr="007D2E7D">
              <w:rPr>
                <w:rFonts w:ascii="Segoe UI" w:eastAsia="Times New Roman" w:hAnsi="Segoe UI" w:cs="Segoe UI"/>
                <w:i/>
                <w:kern w:val="0"/>
                <w:sz w:val="17"/>
                <w:szCs w:val="17"/>
                <w:lang w:val="en-GB"/>
              </w:rPr>
              <w:t>] [</w:t>
            </w:r>
            <w:r w:rsidRPr="007D2E7D">
              <w:rPr>
                <w:rFonts w:ascii="Segoe UI" w:eastAsia="細明體" w:hAnsi="Segoe UI" w:cs="Segoe UI" w:hint="eastAsia"/>
                <w:i/>
                <w:kern w:val="0"/>
                <w:sz w:val="17"/>
                <w:szCs w:val="17"/>
                <w:lang w:val="en-GB"/>
              </w:rPr>
              <w:t>二級資本</w:t>
            </w:r>
            <w:r w:rsidRPr="007D2E7D">
              <w:rPr>
                <w:rFonts w:ascii="Segoe UI" w:eastAsia="Times New Roman" w:hAnsi="Segoe UI" w:cs="Segoe UI"/>
                <w:i/>
                <w:kern w:val="0"/>
                <w:sz w:val="17"/>
                <w:szCs w:val="17"/>
                <w:lang w:val="en-GB"/>
              </w:rPr>
              <w:t>] [</w:t>
            </w:r>
            <w:r w:rsidRPr="007D2E7D">
              <w:rPr>
                <w:rFonts w:ascii="Segoe UI" w:eastAsia="細明體" w:hAnsi="Segoe UI" w:cs="Segoe UI" w:hint="eastAsia"/>
                <w:i/>
                <w:kern w:val="0"/>
                <w:sz w:val="17"/>
                <w:szCs w:val="17"/>
                <w:lang w:val="en-GB"/>
              </w:rPr>
              <w:t>其他：請指明</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29</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若屬可轉換，指明轉換後的票據的發行人。</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細明體" w:eastAsia="細明體" w:hAnsi="細明體" w:cs="細明體" w:hint="eastAsia"/>
                <w:i/>
                <w:kern w:val="0"/>
                <w:sz w:val="17"/>
                <w:szCs w:val="17"/>
                <w:lang w:val="en-GB" w:eastAsia="en-US"/>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30</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指明是否設有撇減特點。</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細明體" w:eastAsia="細明體" w:hAnsi="細明體" w:cs="細明體" w:hint="eastAsia"/>
                <w:i/>
                <w:kern w:val="0"/>
                <w:sz w:val="17"/>
                <w:szCs w:val="17"/>
                <w:lang w:val="en-GB" w:eastAsia="en-US"/>
              </w:rPr>
              <w:t>輸入：</w:t>
            </w:r>
            <w:r w:rsidRPr="007D2E7D">
              <w:rPr>
                <w:rFonts w:ascii="Segoe UI" w:eastAsia="Times New Roman" w:hAnsi="Segoe UI" w:cs="Segoe UI"/>
                <w:i/>
                <w:kern w:val="0"/>
                <w:sz w:val="17"/>
                <w:szCs w:val="17"/>
                <w:lang w:val="en-GB" w:eastAsia="en-US"/>
              </w:rPr>
              <w:t>[</w:t>
            </w:r>
            <w:r w:rsidRPr="007D2E7D">
              <w:rPr>
                <w:rFonts w:ascii="細明體" w:eastAsia="細明體" w:hAnsi="細明體" w:cs="細明體" w:hint="eastAsia"/>
                <w:i/>
                <w:kern w:val="0"/>
                <w:sz w:val="17"/>
                <w:szCs w:val="17"/>
                <w:lang w:val="en-GB" w:eastAsia="en-US"/>
              </w:rPr>
              <w:t>有</w:t>
            </w:r>
            <w:r w:rsidRPr="007D2E7D">
              <w:rPr>
                <w:rFonts w:ascii="Segoe UI" w:eastAsia="Times New Roman" w:hAnsi="Segoe UI" w:cs="Segoe UI"/>
                <w:i/>
                <w:kern w:val="0"/>
                <w:sz w:val="17"/>
                <w:szCs w:val="17"/>
                <w:lang w:val="en-GB" w:eastAsia="en-US"/>
              </w:rPr>
              <w:t>] [</w:t>
            </w:r>
            <w:r w:rsidRPr="007D2E7D">
              <w:rPr>
                <w:rFonts w:ascii="細明體" w:eastAsia="細明體" w:hAnsi="細明體" w:cs="細明體" w:hint="eastAsia"/>
                <w:i/>
                <w:kern w:val="0"/>
                <w:sz w:val="17"/>
                <w:szCs w:val="17"/>
                <w:lang w:val="en-GB" w:eastAsia="en-US"/>
              </w:rPr>
              <w:t>沒有</w:t>
            </w:r>
            <w:r w:rsidRPr="007D2E7D">
              <w:rPr>
                <w:rFonts w:ascii="Segoe UI" w:eastAsia="Times New Roman" w:hAnsi="Segoe UI" w:cs="Segoe UI"/>
                <w:i/>
                <w:kern w:val="0"/>
                <w:sz w:val="17"/>
                <w:szCs w:val="17"/>
                <w:lang w:val="en-GB" w:eastAsia="en-US"/>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31</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出現撇減的觸發點，包括陷入不可持續經營。如一個或以上有關當局可以觸發撇減，應註明該等有關當局的名稱，並逐一指明每個有關當局觸發撇減的法律基礎是否源自票據合約條款（即合約方法）或法律條文（即法定方法）。如須給予任何有關當局機會反對觸發撇減，應註明該等有關當局的名稱</w:t>
            </w:r>
            <w:r w:rsidRPr="007D2E7D">
              <w:rPr>
                <w:rFonts w:asciiTheme="minorEastAsia" w:hAnsiTheme="minorEastAsia" w:cs="Segoe UI" w:hint="eastAsia"/>
                <w:kern w:val="0"/>
                <w:sz w:val="17"/>
                <w:szCs w:val="17"/>
                <w:lang w:val="en-GB"/>
              </w:rPr>
              <w:t>。</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細明體" w:eastAsia="細明體" w:hAnsi="細明體" w:cs="細明體" w:hint="eastAsia"/>
                <w:i/>
                <w:kern w:val="0"/>
                <w:sz w:val="17"/>
                <w:szCs w:val="17"/>
                <w:lang w:val="en-GB" w:eastAsia="en-US"/>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32</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就每項撇減觸發點逐一指明有關票據是：</w:t>
            </w:r>
            <w:r w:rsidRPr="007D2E7D">
              <w:rPr>
                <w:rFonts w:ascii="Segoe UI" w:eastAsia="Times New Roman" w:hAnsi="Segoe UI" w:cs="Segoe UI"/>
                <w:kern w:val="0"/>
                <w:sz w:val="17"/>
                <w:szCs w:val="17"/>
                <w:lang w:val="en-GB"/>
              </w:rPr>
              <w:t>(i)</w:t>
            </w:r>
            <w:r w:rsidRPr="007D2E7D">
              <w:rPr>
                <w:rFonts w:ascii="細明體" w:eastAsia="細明體" w:hAnsi="細明體" w:cs="細明體" w:hint="eastAsia"/>
                <w:kern w:val="0"/>
                <w:sz w:val="17"/>
                <w:szCs w:val="17"/>
                <w:lang w:val="en-GB"/>
              </w:rPr>
              <w:t>任何時候均全部撇減；</w:t>
            </w:r>
            <w:r w:rsidRPr="007D2E7D">
              <w:rPr>
                <w:rFonts w:ascii="Segoe UI" w:eastAsia="Times New Roman" w:hAnsi="Segoe UI" w:cs="Segoe UI"/>
                <w:kern w:val="0"/>
                <w:sz w:val="17"/>
                <w:szCs w:val="17"/>
                <w:lang w:val="en-GB"/>
              </w:rPr>
              <w:t>(ii)</w:t>
            </w:r>
            <w:r w:rsidRPr="007D2E7D">
              <w:rPr>
                <w:rFonts w:ascii="細明體" w:eastAsia="細明體" w:hAnsi="細明體" w:cs="細明體" w:hint="eastAsia"/>
                <w:kern w:val="0"/>
                <w:sz w:val="17"/>
                <w:szCs w:val="17"/>
                <w:lang w:val="en-GB"/>
              </w:rPr>
              <w:t>可部分撇減；或</w:t>
            </w:r>
            <w:r w:rsidRPr="007D2E7D">
              <w:rPr>
                <w:rFonts w:ascii="Segoe UI" w:eastAsia="Times New Roman" w:hAnsi="Segoe UI" w:cs="Segoe UI"/>
                <w:kern w:val="0"/>
                <w:sz w:val="17"/>
                <w:szCs w:val="17"/>
                <w:lang w:val="en-GB"/>
              </w:rPr>
              <w:t xml:space="preserve"> (iii)</w:t>
            </w:r>
            <w:r w:rsidRPr="007D2E7D">
              <w:rPr>
                <w:rFonts w:ascii="細明體" w:eastAsia="細明體" w:hAnsi="細明體" w:cs="細明體" w:hint="eastAsia"/>
                <w:kern w:val="0"/>
                <w:sz w:val="17"/>
                <w:szCs w:val="17"/>
                <w:lang w:val="en-GB"/>
              </w:rPr>
              <w:t>任何時候均部分撇減。</w:t>
            </w:r>
            <w:r w:rsidRPr="007D2E7D">
              <w:rPr>
                <w:rFonts w:ascii="Segoe UI" w:eastAsia="Times New Roman" w:hAnsi="Segoe UI" w:cs="Segoe UI"/>
                <w:kern w:val="0"/>
                <w:sz w:val="17"/>
                <w:szCs w:val="17"/>
                <w:lang w:val="en-GB"/>
              </w:rPr>
              <w:t xml:space="preserve"> </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按以上三者之一自由填寫內容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33</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就票據撇減而言，指明撇減屬永久或臨時性質。</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細明體" w:eastAsia="細明體" w:hAnsi="細明體" w:cs="細明體" w:hint="eastAsia"/>
                <w:i/>
                <w:kern w:val="0"/>
                <w:sz w:val="17"/>
                <w:szCs w:val="17"/>
                <w:lang w:val="en-GB"/>
              </w:rPr>
              <w:t>永久</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臨時</w:t>
            </w:r>
            <w:r w:rsidRPr="007D2E7D">
              <w:rPr>
                <w:rFonts w:ascii="Segoe UI" w:eastAsia="Times New Roman" w:hAnsi="Segoe UI" w:cs="Segoe UI"/>
                <w:i/>
                <w:kern w:val="0"/>
                <w:sz w:val="17"/>
                <w:szCs w:val="17"/>
                <w:lang w:val="en-GB"/>
              </w:rPr>
              <w:t>] [</w:t>
            </w:r>
            <w:r w:rsidRPr="007D2E7D">
              <w:rPr>
                <w:rFonts w:ascii="細明體" w:eastAsia="細明體" w:hAnsi="細明體" w:cs="細明體" w:hint="eastAsia"/>
                <w:i/>
                <w:kern w:val="0"/>
                <w:sz w:val="17"/>
                <w:szCs w:val="17"/>
                <w:lang w:val="en-GB"/>
              </w:rPr>
              <w:t>不適用</w:t>
            </w:r>
            <w:r w:rsidRPr="007D2E7D">
              <w:rPr>
                <w:rFonts w:ascii="Segoe UI" w:eastAsia="Times New Roman" w:hAnsi="Segoe UI" w:cs="Segoe UI"/>
                <w:i/>
                <w:kern w:val="0"/>
                <w:sz w:val="17"/>
                <w:szCs w:val="17"/>
                <w:lang w:val="en-GB"/>
              </w:rPr>
              <w:t xml:space="preserve">] </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34</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就臨時撇減票據而言，說明回復機制。由於香港不容許債務回復，因此不適用。</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細明體" w:eastAsia="細明體" w:hAnsi="細明體" w:cs="細明體" w:hint="eastAsia"/>
                <w:i/>
                <w:kern w:val="0"/>
                <w:sz w:val="17"/>
                <w:szCs w:val="17"/>
                <w:lang w:val="en-GB" w:eastAsia="en-US"/>
              </w:rPr>
              <w:t>輸入：</w:t>
            </w:r>
            <w:r w:rsidRPr="007D2E7D">
              <w:rPr>
                <w:rFonts w:ascii="Segoe UI" w:eastAsia="Times New Roman" w:hAnsi="Segoe UI" w:cs="Segoe UI"/>
                <w:i/>
                <w:kern w:val="0"/>
                <w:sz w:val="17"/>
                <w:szCs w:val="17"/>
                <w:lang w:val="en-GB" w:eastAsia="en-US"/>
              </w:rPr>
              <w:t>[</w:t>
            </w:r>
            <w:r w:rsidRPr="007D2E7D">
              <w:rPr>
                <w:rFonts w:ascii="細明體" w:eastAsia="細明體" w:hAnsi="細明體" w:cs="細明體" w:hint="eastAsia"/>
                <w:i/>
                <w:kern w:val="0"/>
                <w:sz w:val="17"/>
                <w:szCs w:val="17"/>
                <w:lang w:val="en-GB" w:eastAsia="en-US"/>
              </w:rPr>
              <w:t>不適用</w:t>
            </w:r>
            <w:r w:rsidRPr="007D2E7D">
              <w:rPr>
                <w:rFonts w:ascii="Segoe UI" w:eastAsia="Times New Roman" w:hAnsi="Segoe UI" w:cs="Segoe UI"/>
                <w:i/>
                <w:kern w:val="0"/>
                <w:sz w:val="17"/>
                <w:szCs w:val="17"/>
                <w:lang w:val="en-GB" w:eastAsia="en-US"/>
              </w:rPr>
              <w:t>]</w:t>
            </w:r>
            <w:r w:rsidRPr="007D2E7D">
              <w:rPr>
                <w:rFonts w:ascii="Segoe UI" w:eastAsia="Times New Roman" w:hAnsi="Segoe UI" w:cs="Segoe UI"/>
                <w:kern w:val="0"/>
                <w:sz w:val="17"/>
                <w:szCs w:val="17"/>
                <w:lang w:val="en-GB" w:eastAsia="en-US"/>
              </w:rPr>
              <w:t xml:space="preserve"> </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34a</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後償類別。若票據由</w:t>
            </w:r>
            <w:r w:rsidRPr="007D2E7D">
              <w:rPr>
                <w:rFonts w:ascii="細明體" w:eastAsia="細明體" w:hAnsi="細明體" w:cs="細明體" w:hint="eastAsia"/>
                <w:kern w:val="0"/>
                <w:sz w:val="17"/>
                <w:szCs w:val="17"/>
                <w:lang w:val="en-GB"/>
              </w:rPr>
              <w:t>純香港控權公司發行，則不論有關票據是否按合約後償於純香港控權公司的存款人及一般債權人，均選擇「結構性」。</w:t>
            </w:r>
            <w:r w:rsidRPr="007D2E7D">
              <w:rPr>
                <w:rFonts w:asciiTheme="minorEastAsia" w:hAnsiTheme="minorEastAsia" w:cs="Segoe UI" w:hint="eastAsia"/>
                <w:kern w:val="0"/>
                <w:sz w:val="17"/>
                <w:szCs w:val="17"/>
                <w:lang w:val="en-GB"/>
              </w:rPr>
              <w:t>若由</w:t>
            </w:r>
            <w:r w:rsidRPr="007D2E7D">
              <w:rPr>
                <w:rFonts w:ascii="細明體" w:eastAsia="細明體" w:hAnsi="細明體" w:cs="細明體" w:hint="eastAsia"/>
                <w:kern w:val="0"/>
                <w:sz w:val="17"/>
                <w:szCs w:val="17"/>
                <w:lang w:val="en-GB"/>
              </w:rPr>
              <w:t>純香港控權公司發行的</w:t>
            </w:r>
            <w:r w:rsidRPr="007D2E7D">
              <w:rPr>
                <w:rFonts w:asciiTheme="minorEastAsia" w:hAnsiTheme="minorEastAsia" w:cs="Segoe UI" w:hint="eastAsia"/>
                <w:kern w:val="0"/>
                <w:sz w:val="17"/>
                <w:szCs w:val="17"/>
                <w:lang w:val="en-GB"/>
              </w:rPr>
              <w:t>票據</w:t>
            </w:r>
            <w:r w:rsidRPr="007D2E7D">
              <w:rPr>
                <w:rFonts w:ascii="細明體" w:eastAsia="細明體" w:hAnsi="細明體" w:cs="細明體" w:hint="eastAsia"/>
                <w:kern w:val="0"/>
                <w:sz w:val="17"/>
                <w:szCs w:val="17"/>
                <w:lang w:val="en-GB"/>
              </w:rPr>
              <w:t>按合約後償於其存款人及一般債權人，以敘述方式闡明。若</w:t>
            </w:r>
            <w:r w:rsidRPr="007D2E7D">
              <w:rPr>
                <w:rFonts w:asciiTheme="minorEastAsia" w:hAnsiTheme="minorEastAsia" w:cs="Segoe UI" w:hint="eastAsia"/>
                <w:kern w:val="0"/>
                <w:sz w:val="17"/>
                <w:szCs w:val="17"/>
                <w:lang w:val="en-GB"/>
              </w:rPr>
              <w:t>票據</w:t>
            </w:r>
            <w:r w:rsidRPr="007D2E7D">
              <w:rPr>
                <w:rFonts w:ascii="細明體" w:eastAsia="細明體" w:hAnsi="細明體" w:cs="細明體" w:hint="eastAsia"/>
                <w:kern w:val="0"/>
                <w:sz w:val="17"/>
                <w:szCs w:val="17"/>
                <w:lang w:val="en-GB"/>
              </w:rPr>
              <w:t>按合約後償於處置實體或重要附屬公司</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以適用者為準</w:t>
            </w:r>
            <w:r w:rsidRPr="007D2E7D">
              <w:rPr>
                <w:rFonts w:ascii="Segoe UI" w:eastAsia="Times New Roman" w:hAnsi="Segoe UI" w:cs="Segoe UI"/>
                <w:kern w:val="0"/>
                <w:sz w:val="17"/>
                <w:szCs w:val="17"/>
                <w:lang w:val="en-GB"/>
              </w:rPr>
              <w:t>)</w:t>
            </w:r>
            <w:r w:rsidRPr="007D2E7D">
              <w:rPr>
                <w:rFonts w:ascii="細明體" w:eastAsia="細明體" w:hAnsi="細明體" w:cs="細明體" w:hint="eastAsia"/>
                <w:kern w:val="0"/>
                <w:sz w:val="17"/>
                <w:szCs w:val="17"/>
                <w:lang w:val="en-GB"/>
              </w:rPr>
              <w:t>的存款人及一般債權人，</w:t>
            </w:r>
            <w:r w:rsidRPr="007D2E7D">
              <w:rPr>
                <w:rFonts w:asciiTheme="minorEastAsia" w:hAnsiTheme="minorEastAsia" w:cs="Segoe UI" w:hint="eastAsia"/>
                <w:kern w:val="0"/>
                <w:sz w:val="17"/>
                <w:szCs w:val="17"/>
                <w:lang w:val="en-GB"/>
              </w:rPr>
              <w:t>選擇「合約」。</w:t>
            </w:r>
            <w:r w:rsidRPr="007D2E7D">
              <w:rPr>
                <w:rFonts w:ascii="Segoe UI" w:eastAsia="Times New Roman" w:hAnsi="Segoe UI" w:cs="Segoe UI"/>
                <w:kern w:val="0"/>
                <w:sz w:val="17"/>
                <w:szCs w:val="17"/>
                <w:lang w:val="en-GB"/>
              </w:rPr>
              <w:t xml:space="preserve"> </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輸入：</w:t>
            </w:r>
            <w:r w:rsidRPr="007D2E7D">
              <w:rPr>
                <w:rFonts w:ascii="Segoe UI" w:eastAsia="Times New Roman" w:hAnsi="Segoe UI" w:cs="Segoe UI"/>
                <w:i/>
                <w:kern w:val="0"/>
                <w:sz w:val="17"/>
                <w:szCs w:val="17"/>
                <w:lang w:val="en-GB"/>
              </w:rPr>
              <w:t>[</w:t>
            </w:r>
            <w:r w:rsidRPr="007D2E7D">
              <w:rPr>
                <w:rFonts w:asciiTheme="minorEastAsia" w:hAnsiTheme="minorEastAsia" w:cs="Segoe UI" w:hint="eastAsia"/>
                <w:i/>
                <w:kern w:val="0"/>
                <w:sz w:val="17"/>
                <w:szCs w:val="17"/>
                <w:lang w:val="en-GB"/>
              </w:rPr>
              <w:t>結構性</w:t>
            </w:r>
            <w:r w:rsidRPr="007D2E7D">
              <w:rPr>
                <w:rFonts w:ascii="Segoe UI" w:eastAsia="Times New Roman" w:hAnsi="Segoe UI" w:cs="Segoe UI"/>
                <w:i/>
                <w:kern w:val="0"/>
                <w:sz w:val="17"/>
                <w:szCs w:val="17"/>
                <w:lang w:val="en-GB"/>
              </w:rPr>
              <w:t>] [</w:t>
            </w:r>
            <w:r w:rsidRPr="007D2E7D">
              <w:rPr>
                <w:rFonts w:asciiTheme="minorEastAsia" w:hAnsiTheme="minorEastAsia" w:cs="Segoe UI" w:hint="eastAsia"/>
                <w:i/>
                <w:kern w:val="0"/>
                <w:sz w:val="17"/>
                <w:szCs w:val="17"/>
                <w:lang w:val="en-GB"/>
              </w:rPr>
              <w:t>合約</w:t>
            </w:r>
            <w:r w:rsidRPr="007D2E7D">
              <w:rPr>
                <w:rFonts w:ascii="Segoe UI" w:eastAsia="Times New Roman" w:hAnsi="Segoe UI" w:cs="Segoe UI"/>
                <w:i/>
                <w:kern w:val="0"/>
                <w:sz w:val="17"/>
                <w:szCs w:val="17"/>
                <w:lang w:val="en-GB"/>
              </w:rPr>
              <w:t>]</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自由填寫內容</w:t>
            </w:r>
            <w:r w:rsidRPr="007D2E7D">
              <w:rPr>
                <w:rFonts w:ascii="Segoe UI" w:eastAsia="Times New Roman" w:hAnsi="Segoe UI" w:cs="Segoe UI"/>
                <w:i/>
                <w:kern w:val="0"/>
                <w:sz w:val="17"/>
                <w:szCs w:val="17"/>
                <w:lang w:val="en-GB"/>
              </w:rPr>
              <w:t xml:space="preserve"> (</w:t>
            </w:r>
            <w:r w:rsidRPr="007D2E7D">
              <w:rPr>
                <w:rFonts w:asciiTheme="minorEastAsia" w:hAnsiTheme="minorEastAsia" w:cs="Segoe UI" w:hint="eastAsia"/>
                <w:i/>
                <w:kern w:val="0"/>
                <w:sz w:val="17"/>
                <w:szCs w:val="17"/>
                <w:lang w:val="en-GB"/>
              </w:rPr>
              <w:t>如適用</w:t>
            </w:r>
            <w:r w:rsidRPr="007D2E7D">
              <w:rPr>
                <w:rFonts w:ascii="Segoe UI" w:eastAsia="Times New Roman" w:hAnsi="Segoe UI" w:cs="Segoe UI"/>
                <w:i/>
                <w:kern w:val="0"/>
                <w:sz w:val="17"/>
                <w:szCs w:val="17"/>
                <w:lang w:val="en-GB"/>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35</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細明體" w:eastAsia="細明體" w:hAnsi="細明體" w:cs="細明體" w:hint="eastAsia"/>
                <w:kern w:val="0"/>
                <w:sz w:val="17"/>
                <w:szCs w:val="17"/>
                <w:lang w:val="en-GB"/>
              </w:rPr>
              <w:t>指明緊接較其優先的票據。如適用，處置實體或重要附屬公司應指明在已填妥主要特點模版中緊接較其優先的票據所屬欄號。在結構性後償的情況下，應輸入「不適用」。</w:t>
            </w:r>
          </w:p>
          <w:p w:rsidR="007D2E7D" w:rsidRPr="007D2E7D" w:rsidRDefault="007D2E7D" w:rsidP="007D2E7D">
            <w:pPr>
              <w:widowControl/>
              <w:jc w:val="both"/>
              <w:rPr>
                <w:rFonts w:ascii="Segoe UI" w:eastAsia="Times New Roman" w:hAnsi="Segoe UI" w:cs="Segoe UI"/>
                <w:i/>
                <w:kern w:val="0"/>
                <w:sz w:val="17"/>
                <w:szCs w:val="17"/>
                <w:lang w:val="en-GB"/>
              </w:rPr>
            </w:pPr>
            <w:r w:rsidRPr="007D2E7D">
              <w:rPr>
                <w:rFonts w:ascii="細明體" w:eastAsia="細明體" w:hAnsi="細明體" w:cs="細明體" w:hint="eastAsia"/>
                <w:i/>
                <w:kern w:val="0"/>
                <w:sz w:val="17"/>
                <w:szCs w:val="17"/>
                <w:lang w:val="en-GB"/>
              </w:rPr>
              <w:t>自由填寫內容</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lastRenderedPageBreak/>
              <w:t>36</w:t>
            </w:r>
          </w:p>
        </w:tc>
        <w:tc>
          <w:tcPr>
            <w:tcW w:w="8728" w:type="dxa"/>
          </w:tcPr>
          <w:p w:rsidR="007D2E7D" w:rsidRPr="007D2E7D" w:rsidRDefault="007D2E7D" w:rsidP="007D2E7D">
            <w:pPr>
              <w:widowControl/>
              <w:jc w:val="both"/>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指明是否有不合規特點。</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Segoe UI" w:eastAsia="細明體" w:hAnsi="Segoe UI" w:cs="Segoe UI" w:hint="eastAsia"/>
                <w:i/>
                <w:kern w:val="0"/>
                <w:sz w:val="17"/>
                <w:szCs w:val="17"/>
                <w:lang w:eastAsia="en-US"/>
              </w:rPr>
              <w:t>輸入：</w:t>
            </w:r>
            <w:r w:rsidRPr="007D2E7D">
              <w:rPr>
                <w:rFonts w:ascii="Segoe UI" w:eastAsia="Times New Roman" w:hAnsi="Segoe UI" w:cs="Segoe UI"/>
                <w:i/>
                <w:kern w:val="0"/>
                <w:sz w:val="17"/>
                <w:szCs w:val="17"/>
                <w:lang w:val="en-GB" w:eastAsia="en-US"/>
              </w:rPr>
              <w:t>[</w:t>
            </w:r>
            <w:r w:rsidRPr="007D2E7D">
              <w:rPr>
                <w:rFonts w:ascii="Segoe UI" w:eastAsia="細明體" w:hAnsi="Segoe UI" w:cs="Segoe UI" w:hint="eastAsia"/>
                <w:i/>
                <w:kern w:val="0"/>
                <w:sz w:val="17"/>
                <w:szCs w:val="17"/>
                <w:lang w:eastAsia="en-US"/>
              </w:rPr>
              <w:t>有</w:t>
            </w:r>
            <w:r w:rsidRPr="007D2E7D">
              <w:rPr>
                <w:rFonts w:ascii="Segoe UI" w:eastAsia="Times New Roman" w:hAnsi="Segoe UI" w:cs="Segoe UI"/>
                <w:i/>
                <w:kern w:val="0"/>
                <w:sz w:val="17"/>
                <w:szCs w:val="17"/>
                <w:lang w:val="en-GB" w:eastAsia="en-US"/>
              </w:rPr>
              <w:t>] [</w:t>
            </w:r>
            <w:r w:rsidRPr="007D2E7D">
              <w:rPr>
                <w:rFonts w:ascii="Segoe UI" w:eastAsia="細明體" w:hAnsi="Segoe UI" w:cs="Segoe UI" w:hint="eastAsia"/>
                <w:i/>
                <w:kern w:val="0"/>
                <w:sz w:val="17"/>
                <w:szCs w:val="17"/>
                <w:lang w:eastAsia="en-US"/>
              </w:rPr>
              <w:t>沒有</w:t>
            </w:r>
            <w:r w:rsidRPr="007D2E7D">
              <w:rPr>
                <w:rFonts w:ascii="Segoe UI" w:eastAsia="Times New Roman" w:hAnsi="Segoe UI" w:cs="Segoe UI"/>
                <w:i/>
                <w:kern w:val="0"/>
                <w:sz w:val="17"/>
                <w:szCs w:val="17"/>
                <w:lang w:val="en-GB" w:eastAsia="en-US"/>
              </w:rPr>
              <w:t>]</w:t>
            </w:r>
          </w:p>
        </w:tc>
      </w:tr>
      <w:tr w:rsidR="007D2E7D" w:rsidRPr="007D2E7D" w:rsidTr="00EC28C0">
        <w:tc>
          <w:tcPr>
            <w:tcW w:w="486" w:type="dxa"/>
          </w:tcPr>
          <w:p w:rsidR="007D2E7D" w:rsidRPr="007D2E7D" w:rsidRDefault="007D2E7D" w:rsidP="007D2E7D">
            <w:pPr>
              <w:widowControl/>
              <w:rPr>
                <w:rFonts w:ascii="Segoe UI" w:eastAsia="Times New Roman" w:hAnsi="Segoe UI" w:cs="Segoe UI"/>
                <w:kern w:val="0"/>
                <w:sz w:val="17"/>
                <w:szCs w:val="17"/>
                <w:lang w:val="en-GB" w:eastAsia="en-US"/>
              </w:rPr>
            </w:pPr>
            <w:r w:rsidRPr="007D2E7D">
              <w:rPr>
                <w:rFonts w:ascii="Segoe UI" w:eastAsia="Times New Roman" w:hAnsi="Segoe UI" w:cs="Segoe UI"/>
                <w:kern w:val="0"/>
                <w:sz w:val="17"/>
                <w:szCs w:val="17"/>
                <w:lang w:val="en-GB" w:eastAsia="en-US"/>
              </w:rPr>
              <w:t>37</w:t>
            </w:r>
          </w:p>
        </w:tc>
        <w:tc>
          <w:tcPr>
            <w:tcW w:w="8728" w:type="dxa"/>
          </w:tcPr>
          <w:p w:rsidR="007D2E7D" w:rsidRPr="007D2E7D" w:rsidRDefault="007D2E7D" w:rsidP="007D2E7D">
            <w:pPr>
              <w:widowControl/>
              <w:jc w:val="both"/>
              <w:rPr>
                <w:rFonts w:asciiTheme="minorEastAsia" w:hAnsiTheme="minorEastAsia" w:cs="Segoe UI"/>
                <w:kern w:val="0"/>
                <w:sz w:val="17"/>
                <w:szCs w:val="17"/>
                <w:lang w:val="en-GB"/>
              </w:rPr>
            </w:pPr>
            <w:r w:rsidRPr="007D2E7D">
              <w:rPr>
                <w:rFonts w:ascii="細明體" w:eastAsia="細明體" w:hAnsi="細明體" w:cs="細明體" w:hint="eastAsia"/>
                <w:kern w:val="0"/>
                <w:sz w:val="17"/>
                <w:szCs w:val="17"/>
                <w:lang w:val="en-GB"/>
              </w:rPr>
              <w:t>處置實體或重要附屬公司</w:t>
            </w:r>
            <w:r w:rsidRPr="007D2E7D">
              <w:rPr>
                <w:rFonts w:asciiTheme="minorEastAsia" w:hAnsiTheme="minorEastAsia" w:cs="Segoe UI" w:hint="eastAsia"/>
                <w:kern w:val="0"/>
                <w:sz w:val="17"/>
                <w:szCs w:val="17"/>
                <w:lang w:val="en-GB"/>
              </w:rPr>
              <w:t>須指明不合規特點（如適用）。</w:t>
            </w:r>
            <w:r w:rsidRPr="007D2E7D">
              <w:rPr>
                <w:rFonts w:asciiTheme="minorEastAsia" w:hAnsiTheme="minorEastAsia" w:cs="Segoe UI"/>
                <w:kern w:val="0"/>
                <w:sz w:val="17"/>
                <w:szCs w:val="17"/>
                <w:lang w:val="en-GB"/>
              </w:rPr>
              <w:t xml:space="preserve">  </w:t>
            </w:r>
          </w:p>
          <w:p w:rsidR="007D2E7D" w:rsidRPr="007D2E7D" w:rsidRDefault="007D2E7D" w:rsidP="007D2E7D">
            <w:pPr>
              <w:widowControl/>
              <w:jc w:val="both"/>
              <w:rPr>
                <w:rFonts w:ascii="Segoe UI" w:eastAsia="Times New Roman" w:hAnsi="Segoe UI" w:cs="Segoe UI"/>
                <w:i/>
                <w:kern w:val="0"/>
                <w:sz w:val="17"/>
                <w:szCs w:val="17"/>
                <w:lang w:val="en-GB" w:eastAsia="en-US"/>
              </w:rPr>
            </w:pPr>
            <w:r w:rsidRPr="007D2E7D">
              <w:rPr>
                <w:rFonts w:asciiTheme="minorEastAsia" w:hAnsiTheme="minorEastAsia" w:cs="Segoe UI" w:hint="eastAsia"/>
                <w:i/>
                <w:kern w:val="0"/>
                <w:sz w:val="17"/>
                <w:szCs w:val="17"/>
                <w:lang w:val="en-GB"/>
              </w:rPr>
              <w:t>自由填寫內容</w:t>
            </w:r>
          </w:p>
        </w:tc>
      </w:tr>
    </w:tbl>
    <w:p w:rsidR="007D2E7D" w:rsidRPr="007D2E7D" w:rsidRDefault="007D2E7D" w:rsidP="007D2E7D">
      <w:pPr>
        <w:widowControl/>
        <w:rPr>
          <w:rFonts w:ascii="Segoe UI" w:eastAsia="Times New Roman" w:hAnsi="Segoe UI" w:cs="Times New Roman"/>
          <w:kern w:val="0"/>
          <w:sz w:val="20"/>
          <w:szCs w:val="20"/>
          <w:lang w:val="en-GB" w:eastAsia="en-US"/>
        </w:rPr>
      </w:pPr>
    </w:p>
    <w:p w:rsidR="007D2E7D" w:rsidRPr="007D2E7D" w:rsidRDefault="007D2E7D" w:rsidP="007D2E7D">
      <w:pPr>
        <w:widowControl/>
        <w:rPr>
          <w:rFonts w:ascii="Segoe UI" w:eastAsia="Times New Roman" w:hAnsi="Segoe UI" w:cs="Times New Roman"/>
          <w:kern w:val="0"/>
          <w:sz w:val="20"/>
          <w:szCs w:val="20"/>
          <w:lang w:val="en-GB" w:eastAsia="en-US"/>
        </w:rPr>
      </w:pPr>
    </w:p>
    <w:p w:rsidR="007D2E7D" w:rsidRPr="007D2E7D" w:rsidRDefault="007D2E7D" w:rsidP="007D2E7D">
      <w:pPr>
        <w:widowControl/>
        <w:rPr>
          <w:rFonts w:ascii="Segoe UI" w:hAnsi="Segoe UI" w:cs="Segoe UI"/>
          <w:kern w:val="0"/>
          <w:sz w:val="20"/>
          <w:szCs w:val="20"/>
          <w:lang w:val="en-GB"/>
        </w:rPr>
        <w:sectPr w:rsidR="007D2E7D" w:rsidRPr="007D2E7D" w:rsidSect="00EC28C0">
          <w:footerReference w:type="default" r:id="rId12"/>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7D2E7D" w:rsidRPr="007D2E7D" w:rsidTr="00EC28C0">
        <w:tc>
          <w:tcPr>
            <w:tcW w:w="9242" w:type="dxa"/>
            <w:gridSpan w:val="2"/>
            <w:tcBorders>
              <w:top w:val="nil"/>
            </w:tcBorders>
          </w:tcPr>
          <w:p w:rsidR="007D2E7D" w:rsidRPr="007D2E7D" w:rsidRDefault="007D2E7D" w:rsidP="007D2E7D">
            <w:pPr>
              <w:widowControl/>
              <w:spacing w:before="40" w:after="40"/>
              <w:jc w:val="both"/>
              <w:rPr>
                <w:rFonts w:ascii="Segoe UI" w:eastAsia="Times New Roman" w:hAnsi="Segoe UI" w:cs="Segoe UI"/>
                <w:kern w:val="0"/>
                <w:sz w:val="17"/>
                <w:szCs w:val="20"/>
                <w:lang w:val="en-GB"/>
              </w:rPr>
            </w:pPr>
            <w:r w:rsidRPr="007D2E7D">
              <w:rPr>
                <w:rFonts w:ascii="Segoe UI" w:hAnsi="Segoe UI" w:cs="Segoe UI"/>
                <w:kern w:val="0"/>
                <w:sz w:val="22"/>
                <w:szCs w:val="20"/>
                <w:lang w:val="en-GB"/>
              </w:rPr>
              <w:lastRenderedPageBreak/>
              <w:t>模版</w:t>
            </w:r>
            <w:r w:rsidRPr="007D2E7D">
              <w:rPr>
                <w:rFonts w:ascii="Segoe UI" w:eastAsia="Times New Roman" w:hAnsi="Segoe UI" w:cs="Segoe UI"/>
                <w:kern w:val="0"/>
                <w:sz w:val="22"/>
                <w:szCs w:val="20"/>
                <w:lang w:val="en-GB"/>
              </w:rPr>
              <w:t>TLAC1</w:t>
            </w:r>
            <w:r w:rsidRPr="007D2E7D">
              <w:rPr>
                <w:rFonts w:ascii="Segoe UI" w:hAnsi="Segoe UI" w:cs="Segoe UI"/>
                <w:kern w:val="0"/>
                <w:sz w:val="22"/>
                <w:szCs w:val="20"/>
                <w:lang w:val="en-GB"/>
              </w:rPr>
              <w:t>：處置實體的</w:t>
            </w:r>
            <w:r w:rsidRPr="007D2E7D">
              <w:rPr>
                <w:rFonts w:ascii="Segoe UI" w:hAnsi="Segoe UI" w:cs="Segoe UI" w:hint="eastAsia"/>
                <w:kern w:val="0"/>
                <w:sz w:val="22"/>
                <w:szCs w:val="20"/>
                <w:lang w:val="en-GB"/>
              </w:rPr>
              <w:t>吸收虧損能力</w:t>
            </w:r>
            <w:r w:rsidRPr="007D2E7D">
              <w:rPr>
                <w:rFonts w:ascii="Segoe UI" w:hAnsi="Segoe UI" w:cs="Segoe UI"/>
                <w:kern w:val="0"/>
                <w:sz w:val="22"/>
                <w:szCs w:val="20"/>
                <w:lang w:val="en-GB"/>
              </w:rPr>
              <w:t>組成</w:t>
            </w:r>
            <w:r w:rsidRPr="007D2E7D">
              <w:rPr>
                <w:rFonts w:ascii="Segoe UI" w:eastAsia="Times New Roman" w:hAnsi="Segoe UI" w:cs="Segoe UI"/>
                <w:kern w:val="0"/>
                <w:sz w:val="22"/>
                <w:szCs w:val="20"/>
                <w:lang w:val="en-GB"/>
              </w:rPr>
              <w:t>(</w:t>
            </w:r>
            <w:r w:rsidRPr="007D2E7D">
              <w:rPr>
                <w:rFonts w:ascii="Segoe UI" w:hAnsi="Segoe UI" w:cs="Segoe UI"/>
                <w:kern w:val="0"/>
                <w:sz w:val="22"/>
                <w:szCs w:val="20"/>
                <w:lang w:val="en-GB"/>
              </w:rPr>
              <w:t>在</w:t>
            </w:r>
            <w:r w:rsidRPr="007D2E7D">
              <w:rPr>
                <w:rFonts w:ascii="Segoe UI" w:eastAsia="Times New Roman" w:hAnsi="Segoe UI" w:cs="Segoe UI"/>
                <w:kern w:val="0"/>
                <w:sz w:val="22"/>
                <w:szCs w:val="20"/>
                <w:lang w:val="en-GB"/>
              </w:rPr>
              <w:t>LAC</w:t>
            </w:r>
            <w:r w:rsidRPr="007D2E7D">
              <w:rPr>
                <w:rFonts w:ascii="Segoe UI" w:hAnsi="Segoe UI" w:cs="Segoe UI"/>
                <w:kern w:val="0"/>
                <w:sz w:val="22"/>
                <w:szCs w:val="20"/>
                <w:lang w:val="en-GB"/>
              </w:rPr>
              <w:t>綜合集團層面</w:t>
            </w:r>
            <w:r w:rsidRPr="007D2E7D">
              <w:rPr>
                <w:rFonts w:ascii="Segoe UI" w:hAnsi="Segoe UI" w:cs="Segoe UI"/>
                <w:kern w:val="0"/>
                <w:sz w:val="22"/>
                <w:szCs w:val="20"/>
                <w:lang w:val="en-GB"/>
              </w:rPr>
              <w:t>)</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noProof/>
                <w:sz w:val="17"/>
                <w:szCs w:val="20"/>
                <w:lang w:val="en-GB" w:eastAsia="en-GB"/>
              </w:rPr>
            </w:pPr>
            <w:r w:rsidRPr="007D2E7D">
              <w:rPr>
                <w:rFonts w:ascii="Segoe UI" w:hAnsi="Segoe UI" w:cs="Segoe UI"/>
                <w:b/>
                <w:sz w:val="17"/>
                <w:szCs w:val="20"/>
                <w:lang w:val="en-GB"/>
              </w:rPr>
              <w:t>目的：</w:t>
            </w:r>
          </w:p>
        </w:tc>
        <w:tc>
          <w:tcPr>
            <w:tcW w:w="7234" w:type="dxa"/>
          </w:tcPr>
          <w:p w:rsidR="007D2E7D" w:rsidRPr="007D2E7D" w:rsidRDefault="007D2E7D" w:rsidP="007D2E7D">
            <w:pPr>
              <w:widowControl/>
              <w:spacing w:before="40" w:after="40"/>
              <w:jc w:val="both"/>
              <w:rPr>
                <w:rFonts w:ascii="Segoe UI" w:eastAsia="Times New Roman" w:hAnsi="Segoe UI" w:cs="Segoe UI"/>
                <w:kern w:val="0"/>
                <w:sz w:val="17"/>
                <w:szCs w:val="20"/>
                <w:lang w:val="en-GB"/>
              </w:rPr>
            </w:pPr>
            <w:r w:rsidRPr="007D2E7D">
              <w:rPr>
                <w:rFonts w:ascii="Segoe UI" w:hAnsi="Segoe UI" w:cs="Segoe UI"/>
                <w:kern w:val="0"/>
                <w:sz w:val="17"/>
                <w:szCs w:val="20"/>
                <w:lang w:val="en-GB"/>
              </w:rPr>
              <w:t>提供</w:t>
            </w:r>
            <w:r w:rsidRPr="007D2E7D">
              <w:rPr>
                <w:rFonts w:ascii="Segoe UI" w:hAnsi="Segoe UI" w:cs="Segoe UI" w:hint="eastAsia"/>
                <w:kern w:val="0"/>
                <w:sz w:val="17"/>
                <w:szCs w:val="20"/>
                <w:lang w:val="en-GB"/>
              </w:rPr>
              <w:t>有關</w:t>
            </w:r>
            <w:r w:rsidRPr="007D2E7D">
              <w:rPr>
                <w:rFonts w:ascii="Segoe UI" w:eastAsia="細明體" w:hAnsi="Segoe UI" w:cs="Segoe UI"/>
                <w:kern w:val="0"/>
                <w:sz w:val="17"/>
                <w:szCs w:val="20"/>
                <w:lang w:val="en-GB"/>
              </w:rPr>
              <w:t>處置實體外部吸收虧損能力組成的詳情。</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hAnsi="Segoe UI" w:cs="Segoe UI"/>
                <w:b/>
                <w:sz w:val="17"/>
                <w:szCs w:val="20"/>
                <w:lang w:val="en-GB"/>
              </w:rPr>
              <w:t>適用範圍：</w:t>
            </w:r>
          </w:p>
        </w:tc>
        <w:tc>
          <w:tcPr>
            <w:tcW w:w="7234" w:type="dxa"/>
          </w:tcPr>
          <w:p w:rsidR="007D2E7D" w:rsidRPr="007D2E7D" w:rsidRDefault="007D2E7D" w:rsidP="007D2E7D">
            <w:pPr>
              <w:widowControl/>
              <w:spacing w:before="40" w:after="40"/>
              <w:jc w:val="both"/>
              <w:rPr>
                <w:rFonts w:ascii="Segoe UI" w:hAnsi="Segoe UI" w:cs="Segoe UI"/>
                <w:b/>
                <w:kern w:val="0"/>
                <w:sz w:val="17"/>
                <w:szCs w:val="20"/>
                <w:lang w:val="en-GB"/>
              </w:rPr>
            </w:pPr>
            <w:r w:rsidRPr="007D2E7D">
              <w:rPr>
                <w:rFonts w:ascii="Segoe UI" w:eastAsia="細明體" w:hAnsi="Segoe UI" w:cs="Segoe UI"/>
                <w:kern w:val="0"/>
                <w:sz w:val="17"/>
                <w:szCs w:val="17"/>
                <w:lang w:val="en-GB"/>
              </w:rPr>
              <w:t>在《金融機構</w:t>
            </w:r>
            <w:r w:rsidRPr="007D2E7D">
              <w:rPr>
                <w:rFonts w:ascii="Segoe UI" w:eastAsia="Times New Roman" w:hAnsi="Segoe UI" w:cs="Segoe UI"/>
                <w:kern w:val="0"/>
                <w:sz w:val="17"/>
                <w:szCs w:val="17"/>
                <w:lang w:val="en-GB"/>
              </w:rPr>
              <w:t>(</w:t>
            </w:r>
            <w:r w:rsidRPr="007D2E7D">
              <w:rPr>
                <w:rFonts w:ascii="Segoe UI" w:eastAsia="細明體" w:hAnsi="Segoe UI" w:cs="Segoe UI"/>
                <w:kern w:val="0"/>
                <w:sz w:val="17"/>
                <w:szCs w:val="17"/>
                <w:lang w:val="en-GB"/>
              </w:rPr>
              <w:t>處置機制</w:t>
            </w:r>
            <w:r w:rsidRPr="007D2E7D">
              <w:rPr>
                <w:rFonts w:ascii="Segoe UI" w:eastAsia="Times New Roman" w:hAnsi="Segoe UI" w:cs="Segoe UI"/>
                <w:kern w:val="0"/>
                <w:sz w:val="17"/>
                <w:szCs w:val="17"/>
                <w:lang w:val="en-GB"/>
              </w:rPr>
              <w:t>)(</w:t>
            </w:r>
            <w:r w:rsidRPr="007D2E7D">
              <w:rPr>
                <w:rFonts w:ascii="Segoe UI" w:eastAsia="細明體" w:hAnsi="Segoe UI" w:cs="Segoe UI"/>
                <w:kern w:val="0"/>
                <w:sz w:val="17"/>
                <w:szCs w:val="17"/>
                <w:lang w:val="en-GB"/>
              </w:rPr>
              <w:t>吸收虧損能力規定</w:t>
            </w:r>
            <w:r w:rsidRPr="007D2E7D">
              <w:rPr>
                <w:rFonts w:ascii="細明體" w:eastAsia="細明體" w:hAnsi="細明體" w:cs="細明體" w:hint="eastAsia"/>
                <w:kern w:val="0"/>
                <w:sz w:val="17"/>
                <w:szCs w:val="17"/>
                <w:lang w:val="en-GB"/>
              </w:rPr>
              <w:t>──</w:t>
            </w:r>
            <w:r w:rsidRPr="007D2E7D">
              <w:rPr>
                <w:rFonts w:ascii="Segoe UI" w:eastAsia="細明體" w:hAnsi="Segoe UI" w:cs="Segoe UI"/>
                <w:kern w:val="0"/>
                <w:sz w:val="17"/>
                <w:szCs w:val="17"/>
                <w:lang w:val="en-GB"/>
              </w:rPr>
              <w:t>銀行界</w:t>
            </w:r>
            <w:r w:rsidRPr="007D2E7D">
              <w:rPr>
                <w:rFonts w:ascii="Segoe UI" w:eastAsia="Times New Roman" w:hAnsi="Segoe UI" w:cs="Segoe UI"/>
                <w:kern w:val="0"/>
                <w:sz w:val="17"/>
                <w:szCs w:val="17"/>
                <w:lang w:val="en-GB"/>
              </w:rPr>
              <w:t>)</w:t>
            </w:r>
            <w:r w:rsidRPr="007D2E7D">
              <w:rPr>
                <w:rFonts w:ascii="Segoe UI" w:eastAsia="細明體" w:hAnsi="Segoe UI" w:cs="Segoe UI"/>
                <w:kern w:val="0"/>
                <w:sz w:val="17"/>
                <w:szCs w:val="17"/>
                <w:lang w:val="en-GB"/>
              </w:rPr>
              <w:t>規則》</w:t>
            </w:r>
            <w:r w:rsidRPr="007D2E7D">
              <w:rPr>
                <w:rFonts w:ascii="Segoe UI" w:eastAsia="Times New Roman" w:hAnsi="Segoe UI" w:cs="Segoe UI"/>
                <w:kern w:val="0"/>
                <w:sz w:val="17"/>
                <w:szCs w:val="17"/>
                <w:lang w:val="en-GB"/>
              </w:rPr>
              <w:t>(</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w:t>
            </w:r>
            <w:r w:rsidRPr="007D2E7D">
              <w:rPr>
                <w:rFonts w:ascii="Segoe UI" w:eastAsia="Times New Roman" w:hAnsi="Segoe UI" w:cs="Segoe UI"/>
                <w:kern w:val="0"/>
                <w:sz w:val="17"/>
                <w:szCs w:val="17"/>
                <w:lang w:val="en-GB"/>
              </w:rPr>
              <w:t>)</w:t>
            </w:r>
            <w:r w:rsidRPr="007D2E7D">
              <w:rPr>
                <w:rFonts w:ascii="Segoe UI" w:eastAsia="細明體" w:hAnsi="Segoe UI" w:cs="Segoe UI"/>
                <w:kern w:val="0"/>
                <w:sz w:val="17"/>
                <w:szCs w:val="17"/>
                <w:lang w:val="en-GB"/>
              </w:rPr>
              <w:t>下的所有處置實體均須填報本模版。</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hAnsi="Segoe UI" w:cs="Segoe UI"/>
                <w:b/>
                <w:sz w:val="17"/>
                <w:szCs w:val="20"/>
                <w:lang w:val="en-GB"/>
              </w:rPr>
              <w:t>內容：</w:t>
            </w:r>
          </w:p>
        </w:tc>
        <w:tc>
          <w:tcPr>
            <w:tcW w:w="7234" w:type="dxa"/>
          </w:tcPr>
          <w:p w:rsidR="007D2E7D" w:rsidRPr="007D2E7D" w:rsidRDefault="007D2E7D" w:rsidP="007D2E7D">
            <w:pPr>
              <w:widowControl/>
              <w:spacing w:before="40" w:after="40"/>
              <w:jc w:val="both"/>
              <w:rPr>
                <w:rFonts w:ascii="Segoe UI" w:hAnsi="Segoe UI" w:cs="Segoe UI"/>
                <w:b/>
                <w:kern w:val="0"/>
                <w:sz w:val="17"/>
                <w:szCs w:val="20"/>
                <w:lang w:val="en-GB"/>
              </w:rPr>
            </w:pPr>
            <w:r w:rsidRPr="007D2E7D">
              <w:rPr>
                <w:rFonts w:ascii="Segoe UI" w:hAnsi="Segoe UI" w:cs="Segoe UI" w:hint="eastAsia"/>
                <w:kern w:val="0"/>
                <w:sz w:val="17"/>
                <w:szCs w:val="17"/>
                <w:lang w:val="en-GB"/>
              </w:rPr>
              <w:t>帳</w:t>
            </w:r>
            <w:r w:rsidRPr="007D2E7D">
              <w:rPr>
                <w:rFonts w:ascii="Segoe UI" w:hAnsi="Segoe UI" w:cs="Segoe UI"/>
                <w:kern w:val="0"/>
                <w:sz w:val="17"/>
                <w:szCs w:val="17"/>
                <w:lang w:val="en-GB"/>
              </w:rPr>
              <w:t>面值</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與財務報表所報的值對應</w:t>
            </w:r>
            <w:r w:rsidRPr="007D2E7D">
              <w:rPr>
                <w:rFonts w:ascii="Segoe UI" w:hAnsi="Segoe UI" w:cs="Segoe UI"/>
                <w:kern w:val="0"/>
                <w:sz w:val="17"/>
                <w:szCs w:val="17"/>
                <w:lang w:val="en-GB"/>
              </w:rPr>
              <w:t>)</w:t>
            </w:r>
            <w:r w:rsidRPr="007D2E7D">
              <w:rPr>
                <w:rFonts w:ascii="Segoe UI" w:hAnsi="Segoe UI" w:cs="Segoe UI"/>
                <w:kern w:val="0"/>
                <w:sz w:val="17"/>
                <w:szCs w:val="17"/>
                <w:lang w:val="en-GB"/>
              </w:rPr>
              <w:t>。</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sz w:val="17"/>
                <w:szCs w:val="20"/>
                <w:lang w:val="en-GB" w:eastAsia="en-GB"/>
              </w:rPr>
            </w:pPr>
            <w:r w:rsidRPr="007D2E7D">
              <w:rPr>
                <w:rFonts w:ascii="Segoe UI" w:hAnsi="Segoe UI" w:cs="Segoe UI"/>
                <w:b/>
                <w:sz w:val="17"/>
                <w:szCs w:val="20"/>
                <w:lang w:val="en-GB"/>
              </w:rPr>
              <w:t>頻密程度：</w:t>
            </w:r>
          </w:p>
        </w:tc>
        <w:tc>
          <w:tcPr>
            <w:tcW w:w="7234" w:type="dxa"/>
          </w:tcPr>
          <w:p w:rsidR="007D2E7D" w:rsidRPr="007D2E7D" w:rsidRDefault="007D2E7D" w:rsidP="007D2E7D">
            <w:pPr>
              <w:widowControl/>
              <w:spacing w:before="40" w:after="40"/>
              <w:jc w:val="both"/>
              <w:rPr>
                <w:rFonts w:ascii="Segoe UI" w:eastAsia="Times New Roman" w:hAnsi="Segoe UI" w:cs="Segoe UI"/>
                <w:kern w:val="0"/>
                <w:sz w:val="17"/>
                <w:szCs w:val="20"/>
                <w:lang w:val="en-GB" w:eastAsia="en-GB"/>
              </w:rPr>
            </w:pPr>
            <w:r w:rsidRPr="007D2E7D">
              <w:rPr>
                <w:rFonts w:ascii="Segoe UI" w:eastAsia="細明體" w:hAnsi="Segoe UI" w:cs="Segoe UI"/>
                <w:kern w:val="0"/>
                <w:sz w:val="17"/>
                <w:szCs w:val="20"/>
                <w:lang w:val="en-GB" w:eastAsia="en-GB"/>
              </w:rPr>
              <w:t>每半年一次。</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sz w:val="17"/>
                <w:szCs w:val="20"/>
                <w:lang w:val="en-GB" w:eastAsia="en-GB"/>
              </w:rPr>
            </w:pPr>
            <w:r w:rsidRPr="007D2E7D">
              <w:rPr>
                <w:rFonts w:ascii="Segoe UI" w:hAnsi="Segoe UI" w:cs="Segoe UI"/>
                <w:b/>
                <w:sz w:val="17"/>
                <w:szCs w:val="20"/>
                <w:lang w:val="en-GB"/>
              </w:rPr>
              <w:t>格式：</w:t>
            </w:r>
          </w:p>
        </w:tc>
        <w:tc>
          <w:tcPr>
            <w:tcW w:w="7234" w:type="dxa"/>
          </w:tcPr>
          <w:p w:rsidR="007D2E7D" w:rsidRPr="007D2E7D" w:rsidRDefault="007D2E7D" w:rsidP="007D2E7D">
            <w:pPr>
              <w:widowControl/>
              <w:spacing w:before="40" w:after="40"/>
              <w:jc w:val="both"/>
              <w:rPr>
                <w:rFonts w:ascii="Segoe UI" w:eastAsia="Times New Roman" w:hAnsi="Segoe UI" w:cs="Segoe UI"/>
                <w:kern w:val="0"/>
                <w:sz w:val="17"/>
                <w:szCs w:val="20"/>
                <w:lang w:val="en-GB" w:eastAsia="en-GB"/>
              </w:rPr>
            </w:pPr>
            <w:r w:rsidRPr="007D2E7D">
              <w:rPr>
                <w:rFonts w:ascii="Segoe UI" w:eastAsia="細明體" w:hAnsi="Segoe UI" w:cs="Segoe UI"/>
                <w:kern w:val="0"/>
                <w:sz w:val="17"/>
                <w:szCs w:val="20"/>
                <w:lang w:val="en-GB" w:eastAsia="en-GB"/>
              </w:rPr>
              <w:t>固定。</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eastAsia="新細明體" w:hAnsi="Segoe UI" w:cs="Segoe UI"/>
                <w:b/>
                <w:sz w:val="17"/>
                <w:szCs w:val="17"/>
                <w:lang w:val="en-GB" w:eastAsia="en-GB"/>
              </w:rPr>
              <w:t>附加說明：</w:t>
            </w:r>
          </w:p>
        </w:tc>
        <w:tc>
          <w:tcPr>
            <w:tcW w:w="7234"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處置實體應以敘述評註闡明在報告期內的任何重大變動及引致有關變動的主要驅動因素，以補充本模版。敘述評註可包括處置機制當局根據《</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細明體" w:hAnsi="Segoe UI" w:cs="Segoe UI"/>
                <w:kern w:val="0"/>
                <w:sz w:val="17"/>
                <w:szCs w:val="17"/>
                <w:lang w:val="en-GB"/>
              </w:rPr>
              <w:t>3</w:t>
            </w:r>
            <w:r w:rsidRPr="007D2E7D">
              <w:rPr>
                <w:rFonts w:ascii="Segoe UI" w:eastAsia="細明體" w:hAnsi="Segoe UI" w:cs="Segoe UI"/>
                <w:kern w:val="0"/>
                <w:sz w:val="17"/>
                <w:szCs w:val="17"/>
                <w:lang w:val="en-GB"/>
              </w:rPr>
              <w:t>條指出涵蓋處置實體的首選處置策略的描述資料，以促進</w:t>
            </w:r>
            <w:r w:rsidRPr="007D2E7D">
              <w:rPr>
                <w:rFonts w:ascii="Segoe UI" w:eastAsia="細明體" w:hAnsi="Segoe UI" w:cs="Segoe UI" w:hint="eastAsia"/>
                <w:kern w:val="0"/>
                <w:sz w:val="17"/>
                <w:szCs w:val="17"/>
                <w:lang w:val="en-GB"/>
              </w:rPr>
              <w:t>對</w:t>
            </w:r>
            <w:r w:rsidRPr="007D2E7D">
              <w:rPr>
                <w:rFonts w:ascii="Segoe UI" w:eastAsia="Times New Roman" w:hAnsi="Segoe UI" w:cs="Segoe UI"/>
                <w:kern w:val="0"/>
                <w:sz w:val="17"/>
                <w:szCs w:val="17"/>
                <w:lang w:val="en-GB"/>
              </w:rPr>
              <w:t>TLAC</w:t>
            </w:r>
            <w:r w:rsidRPr="007D2E7D">
              <w:rPr>
                <w:rFonts w:ascii="Segoe UI" w:hAnsi="Segoe UI" w:cs="Segoe UI"/>
                <w:kern w:val="0"/>
                <w:sz w:val="17"/>
                <w:szCs w:val="17"/>
                <w:lang w:val="en-GB"/>
              </w:rPr>
              <w:t>模版的了解。</w:t>
            </w:r>
          </w:p>
        </w:tc>
      </w:tr>
      <w:tr w:rsidR="007D2E7D" w:rsidRPr="007D2E7D" w:rsidTr="00EC28C0">
        <w:tc>
          <w:tcPr>
            <w:tcW w:w="2008" w:type="dxa"/>
          </w:tcPr>
          <w:p w:rsidR="007D2E7D" w:rsidRPr="007D2E7D" w:rsidRDefault="007D2E7D" w:rsidP="007D2E7D">
            <w:pPr>
              <w:widowControl/>
              <w:spacing w:before="40" w:after="40"/>
              <w:rPr>
                <w:rFonts w:ascii="Segoe UI" w:hAnsi="Segoe UI" w:cs="Segoe UI"/>
                <w:b/>
                <w:sz w:val="17"/>
                <w:szCs w:val="17"/>
                <w:lang w:val="en-GB"/>
              </w:rPr>
            </w:pPr>
            <w:r w:rsidRPr="007D2E7D">
              <w:rPr>
                <w:rFonts w:ascii="Segoe UI" w:hAnsi="Segoe UI" w:cs="Segoe UI"/>
                <w:b/>
                <w:sz w:val="17"/>
                <w:szCs w:val="17"/>
                <w:lang w:val="en-GB"/>
              </w:rPr>
              <w:t>《</w:t>
            </w:r>
            <w:r w:rsidRPr="007D2E7D">
              <w:rPr>
                <w:rFonts w:ascii="Segoe UI" w:hAnsi="Segoe UI" w:cs="Segoe UI"/>
                <w:b/>
                <w:sz w:val="17"/>
                <w:szCs w:val="17"/>
                <w:lang w:val="en-GB"/>
              </w:rPr>
              <w:t>LAC</w:t>
            </w:r>
            <w:r w:rsidRPr="007D2E7D">
              <w:rPr>
                <w:rFonts w:ascii="Segoe UI" w:hAnsi="Segoe UI" w:cs="Segoe UI"/>
                <w:b/>
                <w:sz w:val="17"/>
                <w:szCs w:val="17"/>
                <w:lang w:val="en-GB"/>
              </w:rPr>
              <w:t>規則》相應條文：</w:t>
            </w:r>
          </w:p>
        </w:tc>
        <w:tc>
          <w:tcPr>
            <w:tcW w:w="7234"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48</w:t>
            </w:r>
          </w:p>
        </w:tc>
      </w:tr>
    </w:tbl>
    <w:p w:rsidR="007D2E7D" w:rsidRPr="007D2E7D" w:rsidRDefault="007D2E7D" w:rsidP="007D2E7D">
      <w:pPr>
        <w:widowControl/>
        <w:rPr>
          <w:rFonts w:ascii="Segoe UI" w:eastAsia="Times New Roman" w:hAnsi="Segoe UI" w:cs="Segoe UI"/>
          <w:kern w:val="0"/>
          <w:sz w:val="22"/>
          <w:szCs w:val="20"/>
          <w:lang w:val="en-GB" w:eastAsia="en-US"/>
        </w:rPr>
      </w:pPr>
    </w:p>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70"/>
        <w:gridCol w:w="7368"/>
        <w:gridCol w:w="1276"/>
      </w:tblGrid>
      <w:tr w:rsidR="007D2E7D" w:rsidRPr="007D2E7D" w:rsidTr="00EC28C0">
        <w:trPr>
          <w:trHeight w:val="242"/>
          <w:tblHeader/>
        </w:trPr>
        <w:tc>
          <w:tcPr>
            <w:tcW w:w="7938" w:type="dxa"/>
            <w:gridSpan w:val="2"/>
            <w:tcBorders>
              <w:top w:val="nil"/>
              <w:left w:val="nil"/>
              <w:bottom w:val="nil"/>
              <w:right w:val="single" w:sz="4" w:space="0" w:color="auto"/>
            </w:tcBorders>
            <w:vAlign w:val="center"/>
          </w:tcPr>
          <w:p w:rsidR="007D2E7D" w:rsidRPr="007D2E7D" w:rsidRDefault="007D2E7D" w:rsidP="007D2E7D">
            <w:pPr>
              <w:widowControl/>
              <w:snapToGrid w:val="0"/>
              <w:spacing w:before="40" w:after="40"/>
              <w:rPr>
                <w:rFonts w:ascii="Segoe UI" w:eastAsia="Times New Roman" w:hAnsi="Segoe UI" w:cs="Segoe UI"/>
                <w:b/>
                <w:kern w:val="0"/>
                <w:sz w:val="17"/>
                <w:szCs w:val="20"/>
                <w:lang w:val="en-GB" w:eastAsia="it-IT"/>
              </w:rPr>
            </w:pPr>
          </w:p>
        </w:tc>
        <w:tc>
          <w:tcPr>
            <w:tcW w:w="1276" w:type="dxa"/>
            <w:tcBorders>
              <w:top w:val="single" w:sz="6" w:space="0" w:color="auto"/>
              <w:left w:val="single" w:sz="6" w:space="0" w:color="auto"/>
              <w:bottom w:val="single" w:sz="6" w:space="0" w:color="auto"/>
              <w:right w:val="single" w:sz="6" w:space="0" w:color="auto"/>
            </w:tcBorders>
            <w:vAlign w:val="center"/>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w:t>
            </w:r>
          </w:p>
        </w:tc>
      </w:tr>
      <w:tr w:rsidR="007D2E7D" w:rsidRPr="007D2E7D" w:rsidTr="00EC28C0">
        <w:trPr>
          <w:trHeight w:val="162"/>
          <w:tblHeader/>
        </w:trPr>
        <w:tc>
          <w:tcPr>
            <w:tcW w:w="7938" w:type="dxa"/>
            <w:gridSpan w:val="2"/>
            <w:tcBorders>
              <w:top w:val="nil"/>
              <w:left w:val="nil"/>
              <w:bottom w:val="single" w:sz="6" w:space="0" w:color="auto"/>
              <w:right w:val="single" w:sz="6" w:space="0" w:color="auto"/>
            </w:tcBorders>
            <w:vAlign w:val="center"/>
          </w:tcPr>
          <w:p w:rsidR="007D2E7D" w:rsidRPr="007D2E7D" w:rsidRDefault="007D2E7D" w:rsidP="007D2E7D">
            <w:pPr>
              <w:widowControl/>
              <w:snapToGrid w:val="0"/>
              <w:spacing w:before="40" w:after="40"/>
              <w:rPr>
                <w:rFonts w:ascii="Segoe UI" w:eastAsia="Times New Roman" w:hAnsi="Segoe UI" w:cs="Segoe UI"/>
                <w:b/>
                <w:kern w:val="0"/>
                <w:sz w:val="17"/>
                <w:szCs w:val="20"/>
                <w:lang w:val="en-GB" w:eastAsia="it-IT"/>
              </w:rPr>
            </w:pPr>
          </w:p>
        </w:tc>
        <w:tc>
          <w:tcPr>
            <w:tcW w:w="1276" w:type="dxa"/>
            <w:tcBorders>
              <w:top w:val="single" w:sz="6" w:space="0" w:color="auto"/>
              <w:left w:val="single" w:sz="6" w:space="0" w:color="auto"/>
              <w:bottom w:val="single" w:sz="6" w:space="0" w:color="auto"/>
              <w:right w:val="single" w:sz="6" w:space="0" w:color="auto"/>
            </w:tcBorders>
            <w:vAlign w:val="center"/>
          </w:tcPr>
          <w:p w:rsidR="007D2E7D" w:rsidRPr="007D2E7D" w:rsidRDefault="007D2E7D" w:rsidP="007D2E7D">
            <w:pPr>
              <w:widowControl/>
              <w:snapToGrid w:val="0"/>
              <w:spacing w:before="40" w:after="40"/>
              <w:jc w:val="center"/>
              <w:rPr>
                <w:rFonts w:ascii="Segoe UI" w:eastAsia="Times New Roman" w:hAnsi="Segoe UI" w:cs="Segoe UI"/>
                <w:b/>
                <w:kern w:val="0"/>
                <w:sz w:val="17"/>
                <w:szCs w:val="20"/>
                <w:lang w:val="en-GB" w:eastAsia="it-IT"/>
              </w:rPr>
            </w:pPr>
            <w:r w:rsidRPr="007D2E7D">
              <w:rPr>
                <w:rFonts w:ascii="Segoe UI" w:hAnsi="Segoe UI" w:cs="Segoe UI"/>
                <w:b/>
                <w:kern w:val="0"/>
                <w:sz w:val="17"/>
                <w:szCs w:val="20"/>
                <w:lang w:val="en-GB"/>
              </w:rPr>
              <w:t>數額</w:t>
            </w:r>
          </w:p>
        </w:tc>
      </w:tr>
      <w:tr w:rsidR="007D2E7D" w:rsidRPr="007D2E7D" w:rsidTr="00EC28C0">
        <w:trPr>
          <w:cantSplit/>
          <w:trHeight w:val="285"/>
        </w:trPr>
        <w:tc>
          <w:tcPr>
            <w:tcW w:w="570" w:type="dxa"/>
            <w:tcBorders>
              <w:top w:val="single" w:sz="6" w:space="0" w:color="auto"/>
              <w:left w:val="nil"/>
              <w:bottom w:val="single" w:sz="6" w:space="0" w:color="BCBDBC"/>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417" w:rightChars="71" w:right="170"/>
              <w:rPr>
                <w:rFonts w:ascii="Segoe UI" w:eastAsia="Times New Roman" w:hAnsi="Segoe UI" w:cs="Segoe UI"/>
                <w:b/>
                <w:kern w:val="0"/>
                <w:sz w:val="17"/>
                <w:szCs w:val="20"/>
                <w:lang w:val="en-GB" w:eastAsia="it-IT"/>
              </w:rPr>
            </w:pPr>
          </w:p>
        </w:tc>
        <w:tc>
          <w:tcPr>
            <w:tcW w:w="7368" w:type="dxa"/>
            <w:tcBorders>
              <w:top w:val="single" w:sz="6" w:space="0" w:color="auto"/>
              <w:left w:val="single" w:sz="4" w:space="0" w:color="auto"/>
              <w:bottom w:val="single" w:sz="6" w:space="0" w:color="BCBDBC"/>
              <w:right w:val="nil"/>
            </w:tcBorders>
            <w:shd w:val="clear" w:color="auto" w:fill="A6A6A6" w:themeFill="background1" w:themeFillShade="A6"/>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20"/>
                <w:lang w:val="en-GB" w:eastAsia="it-IT"/>
              </w:rPr>
            </w:pPr>
            <w:r w:rsidRPr="007D2E7D">
              <w:rPr>
                <w:rFonts w:ascii="Segoe UI" w:hAnsi="Segoe UI" w:cs="Segoe UI"/>
                <w:b/>
                <w:kern w:val="0"/>
                <w:sz w:val="17"/>
                <w:szCs w:val="20"/>
                <w:lang w:val="en-GB"/>
              </w:rPr>
              <w:t>外部</w:t>
            </w:r>
            <w:r w:rsidRPr="007D2E7D">
              <w:rPr>
                <w:rFonts w:ascii="Segoe UI" w:eastAsia="細明體" w:hAnsi="Segoe UI" w:cs="Segoe UI"/>
                <w:b/>
                <w:kern w:val="0"/>
                <w:sz w:val="17"/>
                <w:szCs w:val="20"/>
                <w:lang w:val="en-GB" w:eastAsia="it-IT"/>
              </w:rPr>
              <w:t>吸收虧損能力</w:t>
            </w:r>
            <w:r w:rsidRPr="007D2E7D">
              <w:rPr>
                <w:rFonts w:ascii="Segoe UI" w:eastAsia="細明體" w:hAnsi="Segoe UI" w:cs="Segoe UI"/>
                <w:b/>
                <w:kern w:val="0"/>
                <w:sz w:val="17"/>
                <w:szCs w:val="20"/>
                <w:lang w:val="en-GB"/>
              </w:rPr>
              <w:t>的監管資本元素及調整</w:t>
            </w:r>
          </w:p>
        </w:tc>
        <w:tc>
          <w:tcPr>
            <w:tcW w:w="1276" w:type="dxa"/>
            <w:tcBorders>
              <w:top w:val="single" w:sz="6" w:space="0" w:color="auto"/>
              <w:left w:val="nil"/>
              <w:bottom w:val="single" w:sz="6" w:space="0" w:color="BCBDBC"/>
              <w:right w:val="single" w:sz="4" w:space="0" w:color="auto"/>
            </w:tcBorders>
            <w:shd w:val="clear" w:color="auto" w:fill="A6A6A6" w:themeFill="background1" w:themeFillShade="A6"/>
          </w:tcPr>
          <w:p w:rsidR="007D2E7D" w:rsidRPr="007D2E7D" w:rsidRDefault="007D2E7D" w:rsidP="007D2E7D">
            <w:pPr>
              <w:widowControl/>
              <w:snapToGrid w:val="0"/>
              <w:spacing w:before="40" w:after="40"/>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普通股權一級</w:t>
            </w:r>
            <w:r w:rsidRPr="007D2E7D">
              <w:rPr>
                <w:rFonts w:ascii="Segoe UI" w:eastAsia="Times New Roman" w:hAnsi="Segoe UI" w:cs="Segoe UI"/>
                <w:kern w:val="0"/>
                <w:sz w:val="17"/>
                <w:szCs w:val="20"/>
                <w:lang w:val="en-GB" w:eastAsia="it-IT"/>
              </w:rPr>
              <w:t xml:space="preserve"> (</w:t>
            </w:r>
            <w:r w:rsidRPr="007D2E7D">
              <w:rPr>
                <w:rFonts w:ascii="Segoe UI" w:hAnsi="Segoe UI" w:cs="Segoe UI"/>
                <w:kern w:val="0"/>
                <w:sz w:val="17"/>
                <w:szCs w:val="20"/>
                <w:lang w:val="en-GB"/>
              </w:rPr>
              <w:t>「</w:t>
            </w:r>
            <w:r w:rsidRPr="007D2E7D">
              <w:rPr>
                <w:rFonts w:ascii="Segoe UI" w:eastAsia="Times New Roman" w:hAnsi="Segoe UI" w:cs="Segoe UI"/>
                <w:kern w:val="0"/>
                <w:sz w:val="17"/>
                <w:szCs w:val="20"/>
                <w:lang w:val="en-GB" w:eastAsia="it-IT"/>
              </w:rPr>
              <w:t>CET1</w:t>
            </w:r>
            <w:r w:rsidRPr="007D2E7D">
              <w:rPr>
                <w:rFonts w:ascii="Segoe UI" w:hAnsi="Segoe UI" w:cs="Segoe UI"/>
                <w:kern w:val="0"/>
                <w:sz w:val="17"/>
                <w:szCs w:val="20"/>
                <w:lang w:val="en-GB"/>
              </w:rPr>
              <w:t>」</w:t>
            </w:r>
            <w:r w:rsidRPr="007D2E7D">
              <w:rPr>
                <w:rFonts w:ascii="Segoe UI" w:eastAsia="Times New Roman" w:hAnsi="Segoe UI" w:cs="Segoe UI"/>
                <w:kern w:val="0"/>
                <w:sz w:val="17"/>
                <w:szCs w:val="20"/>
                <w:lang w:val="en-GB" w:eastAsia="it-IT"/>
              </w:rPr>
              <w:t xml:space="preserve">) </w:t>
            </w:r>
            <w:r w:rsidRPr="007D2E7D">
              <w:rPr>
                <w:rFonts w:ascii="Segoe UI" w:hAnsi="Segoe UI" w:cs="Segoe UI"/>
                <w:kern w:val="0"/>
                <w:sz w:val="17"/>
                <w:szCs w:val="20"/>
                <w:lang w:val="en-GB"/>
              </w:rPr>
              <w:t>資本</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174"/>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 xml:space="preserve">LAC </w:t>
            </w:r>
            <w:r w:rsidRPr="007D2E7D">
              <w:rPr>
                <w:rFonts w:ascii="Segoe UI" w:hAnsi="Segoe UI" w:cs="Segoe UI"/>
                <w:kern w:val="0"/>
                <w:sz w:val="17"/>
                <w:szCs w:val="20"/>
                <w:lang w:val="en-GB"/>
              </w:rPr>
              <w:t>調整前的額外一級</w:t>
            </w:r>
            <w:r w:rsidRPr="007D2E7D">
              <w:rPr>
                <w:rFonts w:ascii="Segoe UI" w:eastAsia="Times New Roman" w:hAnsi="Segoe UI" w:cs="Segoe UI"/>
                <w:kern w:val="0"/>
                <w:sz w:val="17"/>
                <w:szCs w:val="20"/>
                <w:lang w:val="en-GB" w:eastAsia="it-IT"/>
              </w:rPr>
              <w:t>(</w:t>
            </w:r>
            <w:r w:rsidRPr="007D2E7D">
              <w:rPr>
                <w:rFonts w:ascii="Segoe UI" w:hAnsi="Segoe UI" w:cs="Segoe UI"/>
                <w:kern w:val="0"/>
                <w:sz w:val="17"/>
                <w:szCs w:val="20"/>
                <w:lang w:val="en-GB"/>
              </w:rPr>
              <w:t>「</w:t>
            </w:r>
            <w:r w:rsidRPr="007D2E7D">
              <w:rPr>
                <w:rFonts w:ascii="Segoe UI" w:eastAsia="Times New Roman" w:hAnsi="Segoe UI" w:cs="Segoe UI"/>
                <w:kern w:val="0"/>
                <w:sz w:val="17"/>
                <w:szCs w:val="20"/>
                <w:lang w:val="en-GB" w:eastAsia="it-IT"/>
              </w:rPr>
              <w:t>AT1</w:t>
            </w:r>
            <w:r w:rsidRPr="007D2E7D">
              <w:rPr>
                <w:rFonts w:ascii="Segoe UI" w:hAnsi="Segoe UI" w:cs="Segoe UI"/>
                <w:kern w:val="0"/>
                <w:sz w:val="17"/>
                <w:szCs w:val="20"/>
                <w:lang w:val="en-GB"/>
              </w:rPr>
              <w:t>」</w:t>
            </w:r>
            <w:r w:rsidRPr="007D2E7D">
              <w:rPr>
                <w:rFonts w:ascii="Segoe UI" w:eastAsia="Times New Roman" w:hAnsi="Segoe UI" w:cs="Segoe UI"/>
                <w:kern w:val="0"/>
                <w:sz w:val="17"/>
                <w:szCs w:val="20"/>
                <w:lang w:val="en-GB" w:eastAsia="it-IT"/>
              </w:rPr>
              <w:t>)</w:t>
            </w:r>
            <w:r w:rsidRPr="007D2E7D">
              <w:rPr>
                <w:rFonts w:ascii="Segoe UI" w:hAnsi="Segoe UI" w:cs="Segoe UI"/>
                <w:kern w:val="0"/>
                <w:sz w:val="17"/>
                <w:szCs w:val="20"/>
                <w:lang w:val="en-GB"/>
              </w:rPr>
              <w:t xml:space="preserve"> </w:t>
            </w:r>
            <w:r w:rsidRPr="007D2E7D">
              <w:rPr>
                <w:rFonts w:ascii="Segoe UI" w:hAnsi="Segoe UI" w:cs="Segoe UI"/>
                <w:kern w:val="0"/>
                <w:sz w:val="17"/>
                <w:szCs w:val="20"/>
                <w:lang w:val="en-GB"/>
              </w:rPr>
              <w:t>資本</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3</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5B4A84">
            <w:pPr>
              <w:widowControl/>
              <w:tabs>
                <w:tab w:val="left" w:pos="423"/>
              </w:tabs>
              <w:snapToGrid w:val="0"/>
              <w:spacing w:before="40" w:after="40"/>
              <w:ind w:leftChars="211" w:left="989" w:rightChars="71" w:right="170" w:hangingChars="284" w:hanging="483"/>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Theme="minorEastAsia" w:hAnsiTheme="minorEastAsia" w:cs="Segoe UI" w:hint="eastAsia"/>
                <w:kern w:val="0"/>
                <w:sz w:val="17"/>
                <w:szCs w:val="20"/>
                <w:lang w:val="en-GB"/>
              </w:rPr>
              <w:t>由於屬</w:t>
            </w:r>
            <w:r w:rsidRPr="007D2E7D">
              <w:rPr>
                <w:rFonts w:ascii="Segoe UI" w:eastAsia="細明體" w:hAnsi="Segoe UI" w:cs="Segoe UI"/>
                <w:kern w:val="0"/>
                <w:sz w:val="17"/>
                <w:szCs w:val="20"/>
                <w:lang w:val="en-GB" w:eastAsia="it-IT"/>
              </w:rPr>
              <w:t>處置實體的</w:t>
            </w:r>
            <w:r w:rsidRPr="007D2E7D">
              <w:rPr>
                <w:rFonts w:ascii="Segoe UI" w:eastAsia="Times New Roman" w:hAnsi="Segoe UI" w:cs="Segoe UI"/>
                <w:kern w:val="0"/>
                <w:sz w:val="17"/>
                <w:szCs w:val="20"/>
                <w:lang w:val="en-GB" w:eastAsia="it-IT"/>
              </w:rPr>
              <w:t>LAC</w:t>
            </w:r>
            <w:r w:rsidRPr="007D2E7D">
              <w:rPr>
                <w:rFonts w:ascii="Segoe UI" w:eastAsia="細明體" w:hAnsi="Segoe UI" w:cs="Segoe UI"/>
                <w:kern w:val="0"/>
                <w:sz w:val="17"/>
                <w:szCs w:val="20"/>
                <w:lang w:val="en-GB" w:eastAsia="it-IT"/>
              </w:rPr>
              <w:t>綜合集團成員</w:t>
            </w:r>
            <w:r w:rsidRPr="007D2E7D">
              <w:rPr>
                <w:rFonts w:ascii="Segoe UI" w:eastAsia="Times New Roman" w:hAnsi="Segoe UI" w:cs="Segoe UI"/>
                <w:kern w:val="0"/>
                <w:sz w:val="17"/>
                <w:szCs w:val="20"/>
                <w:lang w:val="en-GB" w:eastAsia="it-IT"/>
              </w:rPr>
              <w:t>(</w:t>
            </w:r>
            <w:r w:rsidRPr="007D2E7D">
              <w:rPr>
                <w:rFonts w:ascii="Segoe UI" w:eastAsia="細明體" w:hAnsi="Segoe UI" w:cs="Segoe UI"/>
                <w:kern w:val="0"/>
                <w:sz w:val="17"/>
                <w:szCs w:val="20"/>
                <w:lang w:val="en-GB" w:eastAsia="it-IT"/>
              </w:rPr>
              <w:t>該</w:t>
            </w:r>
            <w:r w:rsidRPr="007D2E7D">
              <w:rPr>
                <w:rFonts w:ascii="Segoe UI" w:eastAsia="細明體" w:hAnsi="Segoe UI" w:cs="Segoe UI"/>
                <w:kern w:val="0"/>
                <w:sz w:val="17"/>
                <w:szCs w:val="20"/>
                <w:lang w:val="en-GB"/>
              </w:rPr>
              <w:t>處置</w:t>
            </w:r>
            <w:r w:rsidRPr="007D2E7D">
              <w:rPr>
                <w:rFonts w:ascii="Segoe UI" w:eastAsia="細明體" w:hAnsi="Segoe UI" w:cs="Segoe UI"/>
                <w:kern w:val="0"/>
                <w:sz w:val="17"/>
                <w:szCs w:val="20"/>
                <w:lang w:val="en-GB" w:eastAsia="it-IT"/>
              </w:rPr>
              <w:t>實體除外</w:t>
            </w:r>
            <w:r w:rsidRPr="007D2E7D">
              <w:rPr>
                <w:rFonts w:ascii="Segoe UI" w:eastAsia="Times New Roman" w:hAnsi="Segoe UI" w:cs="Segoe UI"/>
                <w:kern w:val="0"/>
                <w:sz w:val="17"/>
                <w:szCs w:val="20"/>
                <w:lang w:val="en-GB" w:eastAsia="it-IT"/>
              </w:rPr>
              <w:t>)</w:t>
            </w:r>
            <w:r w:rsidRPr="007D2E7D">
              <w:rPr>
                <w:rFonts w:ascii="Segoe UI" w:eastAsia="細明體" w:hAnsi="Segoe UI" w:cs="Segoe UI"/>
                <w:kern w:val="0"/>
                <w:sz w:val="17"/>
                <w:szCs w:val="20"/>
                <w:lang w:val="en-GB" w:eastAsia="it-IT"/>
              </w:rPr>
              <w:t>發行</w:t>
            </w:r>
            <w:r w:rsidRPr="007D2E7D">
              <w:rPr>
                <w:rFonts w:ascii="Segoe UI" w:eastAsia="細明體" w:hAnsi="Segoe UI" w:cs="Segoe UI" w:hint="eastAsia"/>
                <w:kern w:val="0"/>
                <w:sz w:val="17"/>
                <w:szCs w:val="20"/>
                <w:lang w:val="en-GB"/>
              </w:rPr>
              <w:t>而</w:t>
            </w:r>
            <w:r w:rsidRPr="007D2E7D">
              <w:rPr>
                <w:rFonts w:ascii="Segoe UI" w:eastAsia="細明體" w:hAnsi="Segoe UI" w:cs="Segoe UI"/>
                <w:kern w:val="0"/>
                <w:sz w:val="17"/>
                <w:szCs w:val="20"/>
                <w:lang w:val="en-GB"/>
              </w:rPr>
              <w:t>不合資格列為外部</w:t>
            </w:r>
            <w:r w:rsidRPr="007D2E7D">
              <w:rPr>
                <w:rFonts w:ascii="Segoe UI" w:eastAsia="細明體" w:hAnsi="Segoe UI" w:cs="Segoe UI"/>
                <w:kern w:val="0"/>
                <w:sz w:val="17"/>
                <w:szCs w:val="20"/>
                <w:lang w:val="en-GB" w:eastAsia="it-IT"/>
              </w:rPr>
              <w:t>吸收虧損能力</w:t>
            </w:r>
            <w:r w:rsidRPr="007D2E7D">
              <w:rPr>
                <w:rFonts w:ascii="Segoe UI" w:eastAsia="細明體" w:hAnsi="Segoe UI" w:cs="Segoe UI"/>
                <w:kern w:val="0"/>
                <w:sz w:val="17"/>
                <w:szCs w:val="20"/>
                <w:lang w:val="en-GB"/>
              </w:rPr>
              <w:t>的</w:t>
            </w:r>
            <w:r w:rsidRPr="007D2E7D">
              <w:rPr>
                <w:rFonts w:ascii="Segoe UI" w:eastAsia="Times New Roman" w:hAnsi="Segoe UI" w:cs="Segoe UI"/>
                <w:kern w:val="0"/>
                <w:sz w:val="17"/>
                <w:szCs w:val="20"/>
                <w:lang w:val="en-GB" w:eastAsia="it-IT"/>
              </w:rPr>
              <w:t>AT1</w:t>
            </w:r>
            <w:r w:rsidRPr="007D2E7D">
              <w:rPr>
                <w:rFonts w:ascii="Segoe UI" w:hAnsi="Segoe UI" w:cs="Segoe UI"/>
                <w:kern w:val="0"/>
                <w:sz w:val="17"/>
                <w:szCs w:val="20"/>
                <w:lang w:val="en-GB"/>
              </w:rPr>
              <w:t>資本票據</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4</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hAnsi="Segoe UI" w:cs="Segoe UI"/>
                <w:kern w:val="0"/>
                <w:sz w:val="17"/>
                <w:szCs w:val="20"/>
                <w:lang w:val="en-GB"/>
              </w:rPr>
              <w:t>其他調整</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rPr>
            </w:pPr>
            <w:r w:rsidRPr="007D2E7D">
              <w:rPr>
                <w:rFonts w:ascii="Segoe UI" w:eastAsia="Times New Roman" w:hAnsi="Segoe UI" w:cs="Segoe UI"/>
                <w:kern w:val="0"/>
                <w:sz w:val="17"/>
                <w:szCs w:val="17"/>
                <w:lang w:val="en-GB"/>
              </w:rPr>
              <w:t>5</w:t>
            </w:r>
          </w:p>
        </w:tc>
        <w:tc>
          <w:tcPr>
            <w:tcW w:w="7368"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在</w:t>
            </w:r>
            <w:r w:rsidRPr="007D2E7D">
              <w:rPr>
                <w:rFonts w:ascii="Segoe UI" w:eastAsia="細明體" w:hAnsi="Segoe UI" w:cs="Segoe UI"/>
                <w:kern w:val="0"/>
                <w:sz w:val="17"/>
                <w:szCs w:val="20"/>
                <w:lang w:val="en-GB" w:eastAsia="it-IT"/>
              </w:rPr>
              <w:t>《</w:t>
            </w:r>
            <w:r w:rsidRPr="007D2E7D">
              <w:rPr>
                <w:rFonts w:ascii="Segoe UI" w:eastAsia="Times New Roman" w:hAnsi="Segoe UI" w:cs="Segoe UI"/>
                <w:kern w:val="0"/>
                <w:sz w:val="17"/>
                <w:szCs w:val="20"/>
                <w:lang w:val="en-GB" w:eastAsia="it-IT"/>
              </w:rPr>
              <w:t>LAC</w:t>
            </w:r>
            <w:r w:rsidRPr="007D2E7D">
              <w:rPr>
                <w:rFonts w:ascii="Segoe UI" w:eastAsia="細明體" w:hAnsi="Segoe UI" w:cs="Segoe UI"/>
                <w:kern w:val="0"/>
                <w:sz w:val="17"/>
                <w:szCs w:val="20"/>
                <w:lang w:val="en-GB" w:eastAsia="it-IT"/>
              </w:rPr>
              <w:t>規則》</w:t>
            </w:r>
            <w:r w:rsidRPr="007D2E7D">
              <w:rPr>
                <w:rFonts w:ascii="Segoe UI" w:eastAsia="細明體" w:hAnsi="Segoe UI" w:cs="Segoe UI"/>
                <w:kern w:val="0"/>
                <w:sz w:val="17"/>
                <w:szCs w:val="20"/>
                <w:lang w:val="en-GB"/>
              </w:rPr>
              <w:t>下的合資格</w:t>
            </w:r>
            <w:r w:rsidRPr="007D2E7D">
              <w:rPr>
                <w:rFonts w:ascii="Segoe UI" w:eastAsia="Times New Roman" w:hAnsi="Segoe UI" w:cs="Segoe UI"/>
                <w:kern w:val="0"/>
                <w:sz w:val="17"/>
                <w:szCs w:val="20"/>
                <w:lang w:val="en-GB" w:eastAsia="it-IT"/>
              </w:rPr>
              <w:t>AT1</w:t>
            </w:r>
            <w:r w:rsidRPr="007D2E7D">
              <w:rPr>
                <w:rFonts w:ascii="Segoe UI" w:hAnsi="Segoe UI" w:cs="Segoe UI"/>
                <w:kern w:val="0"/>
                <w:sz w:val="17"/>
                <w:szCs w:val="20"/>
                <w:lang w:val="en-GB"/>
              </w:rPr>
              <w:t>資本</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6</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 xml:space="preserve">LAC </w:t>
            </w:r>
            <w:r w:rsidRPr="007D2E7D">
              <w:rPr>
                <w:rFonts w:ascii="Segoe UI" w:hAnsi="Segoe UI" w:cs="Segoe UI"/>
                <w:kern w:val="0"/>
                <w:sz w:val="17"/>
                <w:szCs w:val="20"/>
                <w:lang w:val="en-GB"/>
              </w:rPr>
              <w:t>調整前的二級</w:t>
            </w:r>
            <w:r w:rsidRPr="007D2E7D">
              <w:rPr>
                <w:rFonts w:ascii="Segoe UI" w:eastAsia="Times New Roman" w:hAnsi="Segoe UI" w:cs="Segoe UI"/>
                <w:kern w:val="0"/>
                <w:sz w:val="17"/>
                <w:szCs w:val="20"/>
                <w:lang w:val="en-GB" w:eastAsia="it-IT"/>
              </w:rPr>
              <w:t>(</w:t>
            </w:r>
            <w:r w:rsidRPr="007D2E7D">
              <w:rPr>
                <w:rFonts w:ascii="Segoe UI" w:hAnsi="Segoe UI" w:cs="Segoe UI"/>
                <w:kern w:val="0"/>
                <w:sz w:val="17"/>
                <w:szCs w:val="20"/>
                <w:lang w:val="en-GB"/>
              </w:rPr>
              <w:t>「</w:t>
            </w:r>
            <w:r w:rsidRPr="007D2E7D">
              <w:rPr>
                <w:rFonts w:ascii="Segoe UI" w:eastAsia="Times New Roman" w:hAnsi="Segoe UI" w:cs="Segoe UI"/>
                <w:kern w:val="0"/>
                <w:sz w:val="17"/>
                <w:szCs w:val="20"/>
                <w:lang w:val="en-GB" w:eastAsia="it-IT"/>
              </w:rPr>
              <w:t>T2</w:t>
            </w:r>
            <w:r w:rsidRPr="007D2E7D">
              <w:rPr>
                <w:rFonts w:ascii="Segoe UI" w:hAnsi="Segoe UI" w:cs="Segoe UI"/>
                <w:kern w:val="0"/>
                <w:sz w:val="17"/>
                <w:szCs w:val="20"/>
                <w:lang w:val="en-GB"/>
              </w:rPr>
              <w:t>」</w:t>
            </w:r>
            <w:r w:rsidRPr="007D2E7D">
              <w:rPr>
                <w:rFonts w:ascii="Segoe UI" w:eastAsia="Times New Roman" w:hAnsi="Segoe UI" w:cs="Segoe UI"/>
                <w:kern w:val="0"/>
                <w:sz w:val="17"/>
                <w:szCs w:val="20"/>
                <w:lang w:val="en-GB" w:eastAsia="it-IT"/>
              </w:rPr>
              <w:t>)</w:t>
            </w:r>
            <w:r w:rsidRPr="007D2E7D">
              <w:rPr>
                <w:rFonts w:ascii="Segoe UI" w:hAnsi="Segoe UI" w:cs="Segoe UI"/>
                <w:kern w:val="0"/>
                <w:sz w:val="17"/>
                <w:szCs w:val="20"/>
                <w:lang w:val="en-GB"/>
              </w:rPr>
              <w:t xml:space="preserve"> </w:t>
            </w:r>
            <w:r w:rsidRPr="007D2E7D">
              <w:rPr>
                <w:rFonts w:ascii="Segoe UI" w:hAnsi="Segoe UI" w:cs="Segoe UI"/>
                <w:kern w:val="0"/>
                <w:sz w:val="17"/>
                <w:szCs w:val="20"/>
                <w:lang w:val="en-GB"/>
              </w:rPr>
              <w:t>資本</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7</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eastAsia="細明體" w:hAnsi="Segoe UI" w:cs="Segoe UI"/>
                <w:kern w:val="0"/>
                <w:sz w:val="17"/>
                <w:szCs w:val="20"/>
                <w:lang w:val="en-GB"/>
              </w:rPr>
              <w:t>屬</w:t>
            </w:r>
            <w:r w:rsidRPr="007D2E7D">
              <w:rPr>
                <w:rFonts w:ascii="Segoe UI" w:eastAsia="細明體" w:hAnsi="Segoe UI" w:cs="Segoe UI"/>
                <w:kern w:val="0"/>
                <w:sz w:val="17"/>
                <w:szCs w:val="20"/>
                <w:lang w:val="en-GB" w:eastAsia="it-IT"/>
              </w:rPr>
              <w:t>處置實體發行</w:t>
            </w:r>
            <w:r w:rsidRPr="007D2E7D">
              <w:rPr>
                <w:rFonts w:ascii="Segoe UI" w:eastAsia="細明體" w:hAnsi="Segoe UI" w:cs="Segoe UI" w:hint="eastAsia"/>
                <w:kern w:val="0"/>
                <w:sz w:val="17"/>
                <w:szCs w:val="20"/>
                <w:lang w:val="en-GB"/>
              </w:rPr>
              <w:t>的</w:t>
            </w:r>
            <w:r w:rsidRPr="007D2E7D">
              <w:rPr>
                <w:rFonts w:ascii="Segoe UI" w:eastAsia="細明體" w:hAnsi="Segoe UI" w:cs="Segoe UI"/>
                <w:kern w:val="0"/>
                <w:sz w:val="17"/>
                <w:szCs w:val="20"/>
                <w:lang w:val="en-GB"/>
              </w:rPr>
              <w:t>外部</w:t>
            </w:r>
            <w:r w:rsidRPr="007D2E7D">
              <w:rPr>
                <w:rFonts w:ascii="Segoe UI" w:eastAsia="Times New Roman" w:hAnsi="Segoe UI" w:cs="Segoe UI"/>
                <w:kern w:val="0"/>
                <w:sz w:val="17"/>
                <w:szCs w:val="20"/>
                <w:lang w:val="en-GB" w:eastAsia="it-IT"/>
              </w:rPr>
              <w:t>LAC</w:t>
            </w:r>
            <w:r w:rsidRPr="007D2E7D">
              <w:rPr>
                <w:rFonts w:ascii="Segoe UI" w:hAnsi="Segoe UI" w:cs="Segoe UI"/>
                <w:kern w:val="0"/>
                <w:sz w:val="17"/>
                <w:szCs w:val="20"/>
                <w:lang w:val="en-GB"/>
              </w:rPr>
              <w:t>債務票據</w:t>
            </w:r>
            <w:r w:rsidRPr="007D2E7D">
              <w:rPr>
                <w:rFonts w:ascii="Segoe UI" w:eastAsia="細明體" w:hAnsi="Segoe UI" w:cs="Segoe UI"/>
                <w:kern w:val="0"/>
                <w:sz w:val="17"/>
                <w:szCs w:val="20"/>
                <w:lang w:val="en-GB" w:eastAsia="it-IT"/>
              </w:rPr>
              <w:t>的</w:t>
            </w:r>
            <w:r w:rsidRPr="007D2E7D">
              <w:rPr>
                <w:rFonts w:ascii="Segoe UI" w:eastAsia="Times New Roman" w:hAnsi="Segoe UI" w:cs="Segoe UI"/>
                <w:kern w:val="0"/>
                <w:sz w:val="17"/>
                <w:szCs w:val="20"/>
                <w:lang w:val="en-GB" w:eastAsia="it-IT"/>
              </w:rPr>
              <w:t>T2</w:t>
            </w:r>
            <w:r w:rsidRPr="007D2E7D">
              <w:rPr>
                <w:rFonts w:ascii="Segoe UI" w:eastAsia="細明體" w:hAnsi="Segoe UI" w:cs="Segoe UI"/>
                <w:kern w:val="0"/>
                <w:sz w:val="17"/>
                <w:szCs w:val="20"/>
                <w:lang w:val="en-GB" w:eastAsia="it-IT"/>
              </w:rPr>
              <w:t>資本票據</w:t>
            </w:r>
            <w:r w:rsidRPr="007D2E7D">
              <w:rPr>
                <w:rFonts w:ascii="Segoe UI" w:eastAsia="細明體" w:hAnsi="Segoe UI" w:cs="Segoe UI"/>
                <w:kern w:val="0"/>
                <w:sz w:val="17"/>
                <w:szCs w:val="20"/>
                <w:lang w:val="en-GB"/>
              </w:rPr>
              <w:t>攤銷部分</w:t>
            </w:r>
            <w:r w:rsidRPr="007D2E7D">
              <w:rPr>
                <w:rFonts w:ascii="Segoe UI" w:eastAsia="Times New Roman" w:hAnsi="Segoe UI" w:cs="Segoe UI"/>
                <w:kern w:val="0"/>
                <w:sz w:val="17"/>
                <w:szCs w:val="20"/>
                <w:lang w:val="en-GB" w:eastAsia="it-IT"/>
              </w:rPr>
              <w:t xml:space="preserve"> </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8</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5B4A84">
            <w:pPr>
              <w:widowControl/>
              <w:tabs>
                <w:tab w:val="left" w:pos="423"/>
              </w:tabs>
              <w:snapToGrid w:val="0"/>
              <w:spacing w:before="40" w:after="40"/>
              <w:ind w:leftChars="211" w:left="989" w:rightChars="71" w:right="170" w:hangingChars="284" w:hanging="483"/>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hAnsi="Segoe UI" w:cs="Segoe UI"/>
                <w:kern w:val="0"/>
                <w:sz w:val="17"/>
                <w:szCs w:val="20"/>
                <w:lang w:val="en-GB"/>
              </w:rPr>
              <w:t>由</w:t>
            </w:r>
            <w:r w:rsidRPr="007D2E7D">
              <w:rPr>
                <w:rFonts w:ascii="Segoe UI" w:hAnsi="Segoe UI" w:cs="Segoe UI" w:hint="eastAsia"/>
                <w:kern w:val="0"/>
                <w:sz w:val="17"/>
                <w:szCs w:val="20"/>
                <w:lang w:val="en-GB"/>
              </w:rPr>
              <w:t>於屬</w:t>
            </w:r>
            <w:r w:rsidRPr="007D2E7D">
              <w:rPr>
                <w:rFonts w:ascii="Segoe UI" w:eastAsia="細明體" w:hAnsi="Segoe UI" w:cs="Segoe UI"/>
                <w:kern w:val="0"/>
                <w:sz w:val="17"/>
                <w:szCs w:val="20"/>
                <w:lang w:val="en-GB" w:eastAsia="it-IT"/>
              </w:rPr>
              <w:t>處置實體的</w:t>
            </w:r>
            <w:r w:rsidRPr="007D2E7D">
              <w:rPr>
                <w:rFonts w:ascii="Segoe UI" w:eastAsia="Times New Roman" w:hAnsi="Segoe UI" w:cs="Segoe UI"/>
                <w:kern w:val="0"/>
                <w:sz w:val="17"/>
                <w:szCs w:val="20"/>
                <w:lang w:val="en-GB" w:eastAsia="it-IT"/>
              </w:rPr>
              <w:t>LAC</w:t>
            </w:r>
            <w:r w:rsidRPr="007D2E7D">
              <w:rPr>
                <w:rFonts w:ascii="Segoe UI" w:eastAsia="細明體" w:hAnsi="Segoe UI" w:cs="Segoe UI"/>
                <w:kern w:val="0"/>
                <w:sz w:val="17"/>
                <w:szCs w:val="20"/>
                <w:lang w:val="en-GB" w:eastAsia="it-IT"/>
              </w:rPr>
              <w:t>綜合集團成員</w:t>
            </w:r>
            <w:r w:rsidRPr="007D2E7D">
              <w:rPr>
                <w:rFonts w:ascii="Segoe UI" w:eastAsia="Times New Roman" w:hAnsi="Segoe UI" w:cs="Segoe UI"/>
                <w:kern w:val="0"/>
                <w:sz w:val="17"/>
                <w:szCs w:val="20"/>
                <w:lang w:val="en-GB" w:eastAsia="it-IT"/>
              </w:rPr>
              <w:t>(</w:t>
            </w:r>
            <w:r w:rsidRPr="007D2E7D">
              <w:rPr>
                <w:rFonts w:ascii="Segoe UI" w:eastAsia="細明體" w:hAnsi="Segoe UI" w:cs="Segoe UI"/>
                <w:kern w:val="0"/>
                <w:sz w:val="17"/>
                <w:szCs w:val="20"/>
                <w:lang w:val="en-GB" w:eastAsia="it-IT"/>
              </w:rPr>
              <w:t>該</w:t>
            </w:r>
            <w:r w:rsidRPr="007D2E7D">
              <w:rPr>
                <w:rFonts w:ascii="Segoe UI" w:eastAsia="細明體" w:hAnsi="Segoe UI" w:cs="Segoe UI"/>
                <w:kern w:val="0"/>
                <w:sz w:val="17"/>
                <w:szCs w:val="20"/>
                <w:lang w:val="en-GB"/>
              </w:rPr>
              <w:t>處置</w:t>
            </w:r>
            <w:r w:rsidRPr="007D2E7D">
              <w:rPr>
                <w:rFonts w:ascii="Segoe UI" w:eastAsia="細明體" w:hAnsi="Segoe UI" w:cs="Segoe UI"/>
                <w:kern w:val="0"/>
                <w:sz w:val="17"/>
                <w:szCs w:val="20"/>
                <w:lang w:val="en-GB" w:eastAsia="it-IT"/>
              </w:rPr>
              <w:t>實體除外</w:t>
            </w:r>
            <w:r w:rsidRPr="007D2E7D">
              <w:rPr>
                <w:rFonts w:ascii="Segoe UI" w:eastAsia="Times New Roman" w:hAnsi="Segoe UI" w:cs="Segoe UI"/>
                <w:kern w:val="0"/>
                <w:sz w:val="17"/>
                <w:szCs w:val="20"/>
                <w:lang w:val="en-GB" w:eastAsia="it-IT"/>
              </w:rPr>
              <w:t>)</w:t>
            </w:r>
            <w:r w:rsidRPr="007D2E7D">
              <w:rPr>
                <w:rFonts w:ascii="Segoe UI" w:eastAsia="細明體" w:hAnsi="Segoe UI" w:cs="Segoe UI"/>
                <w:kern w:val="0"/>
                <w:sz w:val="17"/>
                <w:szCs w:val="20"/>
                <w:lang w:val="en-GB" w:eastAsia="it-IT"/>
              </w:rPr>
              <w:t>發行</w:t>
            </w:r>
            <w:r w:rsidRPr="007D2E7D">
              <w:rPr>
                <w:rFonts w:ascii="Segoe UI" w:eastAsia="細明體" w:hAnsi="Segoe UI" w:cs="Segoe UI" w:hint="eastAsia"/>
                <w:kern w:val="0"/>
                <w:sz w:val="17"/>
                <w:szCs w:val="20"/>
                <w:lang w:val="en-GB"/>
              </w:rPr>
              <w:t>而</w:t>
            </w:r>
            <w:r w:rsidRPr="007D2E7D">
              <w:rPr>
                <w:rFonts w:ascii="Segoe UI" w:eastAsia="細明體" w:hAnsi="Segoe UI" w:cs="Segoe UI"/>
                <w:kern w:val="0"/>
                <w:sz w:val="17"/>
                <w:szCs w:val="20"/>
                <w:lang w:val="en-GB"/>
              </w:rPr>
              <w:t>不合資格列為外部</w:t>
            </w:r>
            <w:r w:rsidRPr="007D2E7D">
              <w:rPr>
                <w:rFonts w:ascii="Segoe UI" w:eastAsia="細明體" w:hAnsi="Segoe UI" w:cs="Segoe UI"/>
                <w:kern w:val="0"/>
                <w:sz w:val="17"/>
                <w:szCs w:val="20"/>
                <w:lang w:val="en-GB" w:eastAsia="it-IT"/>
              </w:rPr>
              <w:t>吸收虧損能力</w:t>
            </w:r>
            <w:r w:rsidRPr="007D2E7D">
              <w:rPr>
                <w:rFonts w:ascii="Segoe UI" w:eastAsia="細明體" w:hAnsi="Segoe UI" w:cs="Segoe UI"/>
                <w:kern w:val="0"/>
                <w:sz w:val="17"/>
                <w:szCs w:val="20"/>
                <w:lang w:val="en-GB"/>
              </w:rPr>
              <w:t>的</w:t>
            </w:r>
            <w:r w:rsidRPr="007D2E7D">
              <w:rPr>
                <w:rFonts w:ascii="Segoe UI" w:eastAsia="Times New Roman" w:hAnsi="Segoe UI" w:cs="Segoe UI"/>
                <w:kern w:val="0"/>
                <w:sz w:val="17"/>
                <w:szCs w:val="20"/>
                <w:lang w:val="en-GB" w:eastAsia="it-IT"/>
              </w:rPr>
              <w:t>T2</w:t>
            </w:r>
            <w:r w:rsidRPr="007D2E7D">
              <w:rPr>
                <w:rFonts w:ascii="Segoe UI" w:hAnsi="Segoe UI" w:cs="Segoe UI"/>
                <w:kern w:val="0"/>
                <w:sz w:val="17"/>
                <w:szCs w:val="20"/>
                <w:lang w:val="en-GB"/>
              </w:rPr>
              <w:t>資本票據</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9</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hAnsi="Segoe UI" w:cs="Segoe UI"/>
                <w:kern w:val="0"/>
                <w:sz w:val="17"/>
                <w:szCs w:val="20"/>
                <w:lang w:val="en-GB"/>
              </w:rPr>
              <w:t>其他調整</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10</w:t>
            </w:r>
          </w:p>
        </w:tc>
        <w:tc>
          <w:tcPr>
            <w:tcW w:w="7368" w:type="dxa"/>
            <w:tcBorders>
              <w:top w:val="single" w:sz="6" w:space="0" w:color="auto"/>
              <w:left w:val="single" w:sz="4" w:space="0" w:color="auto"/>
              <w:bottom w:val="single" w:sz="18" w:space="0" w:color="auto"/>
              <w:right w:val="single" w:sz="6"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在</w:t>
            </w:r>
            <w:r w:rsidRPr="007D2E7D">
              <w:rPr>
                <w:rFonts w:ascii="Segoe UI" w:eastAsia="細明體" w:hAnsi="Segoe UI" w:cs="Segoe UI"/>
                <w:kern w:val="0"/>
                <w:sz w:val="17"/>
                <w:szCs w:val="20"/>
                <w:lang w:val="en-GB" w:eastAsia="it-IT"/>
              </w:rPr>
              <w:t>《</w:t>
            </w:r>
            <w:r w:rsidRPr="007D2E7D">
              <w:rPr>
                <w:rFonts w:ascii="Segoe UI" w:eastAsia="Times New Roman" w:hAnsi="Segoe UI" w:cs="Segoe UI"/>
                <w:kern w:val="0"/>
                <w:sz w:val="17"/>
                <w:szCs w:val="20"/>
                <w:lang w:val="en-GB" w:eastAsia="it-IT"/>
              </w:rPr>
              <w:t>LAC</w:t>
            </w:r>
            <w:r w:rsidRPr="007D2E7D">
              <w:rPr>
                <w:rFonts w:ascii="Segoe UI" w:eastAsia="細明體" w:hAnsi="Segoe UI" w:cs="Segoe UI"/>
                <w:kern w:val="0"/>
                <w:sz w:val="17"/>
                <w:szCs w:val="20"/>
                <w:lang w:val="en-GB" w:eastAsia="it-IT"/>
              </w:rPr>
              <w:t>規則》</w:t>
            </w:r>
            <w:r w:rsidRPr="007D2E7D">
              <w:rPr>
                <w:rFonts w:ascii="Segoe UI" w:eastAsia="細明體" w:hAnsi="Segoe UI" w:cs="Segoe UI"/>
                <w:kern w:val="0"/>
                <w:sz w:val="17"/>
                <w:szCs w:val="20"/>
                <w:lang w:val="en-GB"/>
              </w:rPr>
              <w:t>下的合資格</w:t>
            </w:r>
            <w:r w:rsidRPr="007D2E7D">
              <w:rPr>
                <w:rFonts w:ascii="Segoe UI" w:eastAsia="Times New Roman" w:hAnsi="Segoe UI" w:cs="Segoe UI"/>
                <w:kern w:val="0"/>
                <w:sz w:val="17"/>
                <w:szCs w:val="20"/>
                <w:lang w:val="en-GB" w:eastAsia="it-IT"/>
              </w:rPr>
              <w:t>T2</w:t>
            </w:r>
            <w:r w:rsidRPr="007D2E7D">
              <w:rPr>
                <w:rFonts w:ascii="Segoe UI" w:hAnsi="Segoe UI" w:cs="Segoe UI"/>
                <w:kern w:val="0"/>
                <w:sz w:val="17"/>
                <w:szCs w:val="20"/>
                <w:lang w:val="en-GB"/>
              </w:rPr>
              <w:t>資本</w:t>
            </w:r>
          </w:p>
        </w:tc>
        <w:tc>
          <w:tcPr>
            <w:tcW w:w="1276" w:type="dxa"/>
            <w:tcBorders>
              <w:top w:val="single" w:sz="6" w:space="0" w:color="auto"/>
              <w:left w:val="single" w:sz="6" w:space="0" w:color="auto"/>
              <w:bottom w:val="single" w:sz="18" w:space="0" w:color="auto"/>
              <w:right w:val="single" w:sz="6"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11</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20"/>
                <w:lang w:val="en-GB" w:eastAsia="it-IT"/>
              </w:rPr>
            </w:pPr>
            <w:r w:rsidRPr="007D2E7D">
              <w:rPr>
                <w:rFonts w:ascii="Segoe UI" w:hAnsi="Segoe UI" w:cs="Segoe UI"/>
                <w:b/>
                <w:kern w:val="0"/>
                <w:sz w:val="17"/>
                <w:szCs w:val="20"/>
                <w:lang w:val="en-GB"/>
              </w:rPr>
              <w:t>由監管資本產生的外部</w:t>
            </w:r>
            <w:r w:rsidRPr="007D2E7D">
              <w:rPr>
                <w:rFonts w:ascii="Segoe UI" w:eastAsia="細明體" w:hAnsi="Segoe UI" w:cs="Segoe UI"/>
                <w:b/>
                <w:kern w:val="0"/>
                <w:sz w:val="17"/>
                <w:szCs w:val="20"/>
                <w:lang w:val="en-GB" w:eastAsia="it-IT"/>
              </w:rPr>
              <w:t>吸收虧損能力</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4"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417" w:rightChars="71" w:right="170"/>
              <w:rPr>
                <w:rFonts w:ascii="Segoe UI" w:eastAsia="Times New Roman" w:hAnsi="Segoe UI" w:cs="Segoe UI"/>
                <w:b/>
                <w:kern w:val="0"/>
                <w:sz w:val="17"/>
                <w:szCs w:val="17"/>
                <w:lang w:val="en-GB" w:eastAsia="it-IT"/>
              </w:rPr>
            </w:pPr>
          </w:p>
        </w:tc>
        <w:tc>
          <w:tcPr>
            <w:tcW w:w="7368" w:type="dxa"/>
            <w:tcBorders>
              <w:top w:val="single" w:sz="18" w:space="0" w:color="auto"/>
              <w:left w:val="single" w:sz="4" w:space="0" w:color="auto"/>
              <w:bottom w:val="single" w:sz="4" w:space="0" w:color="auto"/>
              <w:right w:val="nil"/>
            </w:tcBorders>
            <w:shd w:val="clear" w:color="auto" w:fill="A6A6A6" w:themeFill="background1" w:themeFillShade="A6"/>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17"/>
                <w:lang w:val="en-GB" w:eastAsia="it-IT"/>
              </w:rPr>
            </w:pPr>
            <w:r w:rsidRPr="007D2E7D">
              <w:rPr>
                <w:rFonts w:ascii="Segoe UI" w:hAnsi="Segoe UI" w:cs="Segoe UI"/>
                <w:b/>
                <w:kern w:val="0"/>
                <w:sz w:val="17"/>
                <w:szCs w:val="20"/>
                <w:lang w:val="en-GB"/>
              </w:rPr>
              <w:t>外部</w:t>
            </w:r>
            <w:r w:rsidRPr="007D2E7D">
              <w:rPr>
                <w:rFonts w:ascii="Segoe UI" w:eastAsia="細明體" w:hAnsi="Segoe UI" w:cs="Segoe UI"/>
                <w:b/>
                <w:kern w:val="0"/>
                <w:sz w:val="17"/>
                <w:szCs w:val="20"/>
                <w:lang w:val="en-GB" w:eastAsia="it-IT"/>
              </w:rPr>
              <w:t>吸收虧損能力</w:t>
            </w:r>
            <w:r w:rsidRPr="007D2E7D">
              <w:rPr>
                <w:rFonts w:ascii="Segoe UI" w:eastAsia="細明體" w:hAnsi="Segoe UI" w:cs="Segoe UI"/>
                <w:b/>
                <w:kern w:val="0"/>
                <w:sz w:val="17"/>
                <w:szCs w:val="20"/>
                <w:lang w:val="en-GB"/>
              </w:rPr>
              <w:t>的非監管資本元素</w:t>
            </w:r>
          </w:p>
        </w:tc>
        <w:tc>
          <w:tcPr>
            <w:tcW w:w="1276" w:type="dxa"/>
            <w:tcBorders>
              <w:top w:val="single" w:sz="18" w:space="0" w:color="auto"/>
              <w:left w:val="nil"/>
              <w:bottom w:val="single" w:sz="4"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12</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由</w:t>
            </w:r>
            <w:r w:rsidRPr="007D2E7D">
              <w:rPr>
                <w:rFonts w:ascii="Segoe UI" w:eastAsia="細明體" w:hAnsi="Segoe UI" w:cs="Segoe UI"/>
                <w:kern w:val="0"/>
                <w:sz w:val="17"/>
                <w:szCs w:val="20"/>
                <w:lang w:val="en-GB" w:eastAsia="it-IT"/>
              </w:rPr>
              <w:t>處置實體</w:t>
            </w:r>
            <w:r w:rsidRPr="007D2E7D">
              <w:rPr>
                <w:rFonts w:ascii="Segoe UI" w:eastAsia="細明體" w:hAnsi="Segoe UI" w:cs="Segoe UI"/>
                <w:kern w:val="0"/>
                <w:sz w:val="17"/>
                <w:szCs w:val="20"/>
                <w:lang w:val="en-GB"/>
              </w:rPr>
              <w:t>直接發行並符合</w:t>
            </w:r>
            <w:r w:rsidRPr="007D2E7D">
              <w:rPr>
                <w:rFonts w:ascii="Segoe UI" w:eastAsia="細明體" w:hAnsi="Segoe UI" w:cs="Segoe UI"/>
                <w:kern w:val="0"/>
                <w:sz w:val="17"/>
                <w:szCs w:val="20"/>
                <w:lang w:val="en-GB" w:eastAsia="it-IT"/>
              </w:rPr>
              <w:t>《</w:t>
            </w:r>
            <w:r w:rsidRPr="007D2E7D">
              <w:rPr>
                <w:rFonts w:ascii="Segoe UI" w:eastAsia="Times New Roman" w:hAnsi="Segoe UI" w:cs="Segoe UI"/>
                <w:kern w:val="0"/>
                <w:sz w:val="17"/>
                <w:szCs w:val="20"/>
                <w:lang w:val="en-GB" w:eastAsia="it-IT"/>
              </w:rPr>
              <w:t>LAC</w:t>
            </w:r>
            <w:r w:rsidRPr="007D2E7D">
              <w:rPr>
                <w:rFonts w:ascii="Segoe UI" w:eastAsia="細明體" w:hAnsi="Segoe UI" w:cs="Segoe UI"/>
                <w:kern w:val="0"/>
                <w:sz w:val="17"/>
                <w:szCs w:val="20"/>
                <w:lang w:val="en-GB" w:eastAsia="it-IT"/>
              </w:rPr>
              <w:t>規則》</w:t>
            </w:r>
            <w:r w:rsidRPr="007D2E7D">
              <w:rPr>
                <w:rFonts w:ascii="Segoe UI" w:eastAsia="細明體" w:hAnsi="Segoe UI" w:cs="Segoe UI"/>
                <w:kern w:val="0"/>
                <w:sz w:val="17"/>
                <w:szCs w:val="20"/>
                <w:lang w:val="en-GB"/>
              </w:rPr>
              <w:t>列載的後償規定的外部非資本</w:t>
            </w:r>
            <w:r w:rsidRPr="007D2E7D">
              <w:rPr>
                <w:rFonts w:ascii="Segoe UI" w:eastAsia="Times New Roman" w:hAnsi="Segoe UI" w:cs="Segoe UI"/>
                <w:kern w:val="0"/>
                <w:sz w:val="17"/>
                <w:szCs w:val="20"/>
                <w:lang w:val="en-GB" w:eastAsia="it-IT"/>
              </w:rPr>
              <w:t>LAC</w:t>
            </w:r>
            <w:r w:rsidRPr="007D2E7D">
              <w:rPr>
                <w:rFonts w:ascii="Segoe UI" w:eastAsia="細明體" w:hAnsi="Segoe UI" w:cs="Segoe UI"/>
                <w:kern w:val="0"/>
                <w:sz w:val="17"/>
                <w:szCs w:val="20"/>
                <w:lang w:val="en-GB" w:eastAsia="it-IT"/>
              </w:rPr>
              <w:t>債務票據</w:t>
            </w:r>
            <w:r w:rsidRPr="007D2E7D">
              <w:rPr>
                <w:rFonts w:ascii="Segoe UI" w:eastAsia="Times New Roman" w:hAnsi="Segoe UI" w:cs="Segoe UI"/>
                <w:kern w:val="0"/>
                <w:sz w:val="17"/>
                <w:szCs w:val="20"/>
                <w:lang w:val="en-GB" w:eastAsia="it-IT"/>
              </w:rPr>
              <w:t xml:space="preserve"> </w:t>
            </w:r>
          </w:p>
        </w:tc>
        <w:tc>
          <w:tcPr>
            <w:tcW w:w="1276" w:type="dxa"/>
            <w:tcBorders>
              <w:top w:val="single" w:sz="4"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13</w:t>
            </w:r>
          </w:p>
        </w:tc>
        <w:tc>
          <w:tcPr>
            <w:tcW w:w="7368" w:type="dxa"/>
            <w:tcBorders>
              <w:top w:val="single" w:sz="6" w:space="0" w:color="auto"/>
              <w:left w:val="single" w:sz="4" w:space="0" w:color="auto"/>
              <w:bottom w:val="single" w:sz="4" w:space="0" w:color="auto"/>
              <w:right w:val="single" w:sz="6" w:space="0" w:color="auto"/>
            </w:tcBorders>
            <w:shd w:val="clear" w:color="auto" w:fill="FFFF00"/>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eastAsia="細明體" w:hAnsi="Segoe UI" w:cs="Segoe UI"/>
                <w:kern w:val="0"/>
                <w:sz w:val="17"/>
                <w:szCs w:val="20"/>
                <w:lang w:val="en-GB" w:eastAsia="it-IT"/>
              </w:rPr>
              <w:t>由處置實體直接發行</w:t>
            </w:r>
            <w:r w:rsidRPr="007D2E7D">
              <w:rPr>
                <w:rFonts w:ascii="Segoe UI" w:eastAsia="細明體" w:hAnsi="Segoe UI" w:cs="Segoe UI"/>
                <w:kern w:val="0"/>
                <w:sz w:val="17"/>
                <w:szCs w:val="20"/>
                <w:lang w:val="en-GB"/>
              </w:rPr>
              <w:t>、不</w:t>
            </w:r>
            <w:r w:rsidRPr="007D2E7D">
              <w:rPr>
                <w:rFonts w:ascii="Segoe UI" w:eastAsia="細明體" w:hAnsi="Segoe UI" w:cs="Segoe UI"/>
                <w:kern w:val="0"/>
                <w:sz w:val="17"/>
                <w:szCs w:val="20"/>
                <w:lang w:val="en-GB" w:eastAsia="it-IT"/>
              </w:rPr>
              <w:t>符合後償規定</w:t>
            </w:r>
            <w:r w:rsidRPr="007D2E7D">
              <w:rPr>
                <w:rFonts w:ascii="Segoe UI" w:eastAsia="細明體" w:hAnsi="Segoe UI" w:cs="Segoe UI"/>
                <w:kern w:val="0"/>
                <w:sz w:val="17"/>
                <w:szCs w:val="20"/>
                <w:lang w:val="en-GB"/>
              </w:rPr>
              <w:t>但符合所有其他</w:t>
            </w:r>
            <w:r w:rsidRPr="007D2E7D">
              <w:rPr>
                <w:rFonts w:ascii="Segoe UI" w:eastAsia="Times New Roman" w:hAnsi="Segoe UI" w:cs="Segoe UI"/>
                <w:kern w:val="0"/>
                <w:sz w:val="17"/>
                <w:szCs w:val="20"/>
                <w:lang w:val="en-GB" w:eastAsia="it-IT"/>
              </w:rPr>
              <w:t>LAC</w:t>
            </w:r>
            <w:r w:rsidRPr="007D2E7D">
              <w:rPr>
                <w:rFonts w:ascii="Segoe UI" w:hAnsi="Segoe UI" w:cs="Segoe UI"/>
                <w:kern w:val="0"/>
                <w:sz w:val="17"/>
                <w:szCs w:val="20"/>
                <w:lang w:val="en-GB"/>
              </w:rPr>
              <w:t>合資格規定</w:t>
            </w:r>
            <w:r w:rsidRPr="007D2E7D">
              <w:rPr>
                <w:rFonts w:ascii="Segoe UI" w:eastAsia="細明體" w:hAnsi="Segoe UI" w:cs="Segoe UI"/>
                <w:kern w:val="0"/>
                <w:sz w:val="17"/>
                <w:szCs w:val="20"/>
                <w:lang w:val="en-GB" w:eastAsia="it-IT"/>
              </w:rPr>
              <w:t>的外部非資本</w:t>
            </w:r>
            <w:r w:rsidRPr="007D2E7D">
              <w:rPr>
                <w:rFonts w:ascii="Segoe UI" w:eastAsia="Times New Roman" w:hAnsi="Segoe UI" w:cs="Segoe UI"/>
                <w:kern w:val="0"/>
                <w:sz w:val="17"/>
                <w:szCs w:val="20"/>
                <w:lang w:val="en-GB" w:eastAsia="it-IT"/>
              </w:rPr>
              <w:t>LAC</w:t>
            </w:r>
            <w:r w:rsidRPr="007D2E7D">
              <w:rPr>
                <w:rFonts w:ascii="Segoe UI" w:eastAsia="細明體" w:hAnsi="Segoe UI" w:cs="Segoe UI"/>
                <w:kern w:val="0"/>
                <w:sz w:val="17"/>
                <w:szCs w:val="20"/>
                <w:lang w:val="en-GB" w:eastAsia="it-IT"/>
              </w:rPr>
              <w:t>債務票據</w:t>
            </w:r>
          </w:p>
        </w:tc>
        <w:tc>
          <w:tcPr>
            <w:tcW w:w="1276" w:type="dxa"/>
            <w:tcBorders>
              <w:top w:val="single" w:sz="6" w:space="0" w:color="auto"/>
              <w:left w:val="single" w:sz="6" w:space="0" w:color="auto"/>
              <w:bottom w:val="single" w:sz="4" w:space="0" w:color="auto"/>
              <w:right w:val="single" w:sz="6" w:space="0" w:color="auto"/>
            </w:tcBorders>
            <w:shd w:val="clear" w:color="auto" w:fill="FFFF00"/>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不適用</w:t>
            </w: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14</w:t>
            </w:r>
          </w:p>
        </w:tc>
        <w:tc>
          <w:tcPr>
            <w:tcW w:w="7368" w:type="dxa"/>
            <w:tcBorders>
              <w:top w:val="single" w:sz="4" w:space="0" w:color="auto"/>
              <w:left w:val="single" w:sz="4" w:space="0" w:color="auto"/>
              <w:bottom w:val="single" w:sz="4" w:space="0" w:color="auto"/>
              <w:right w:val="single" w:sz="6" w:space="0" w:color="auto"/>
            </w:tcBorders>
            <w:shd w:val="clear" w:color="auto" w:fill="FFFF00"/>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hAnsi="Segoe UI" w:cs="Segoe UI"/>
                <w:kern w:val="0"/>
                <w:sz w:val="17"/>
                <w:szCs w:val="20"/>
                <w:lang w:val="en-GB"/>
              </w:rPr>
              <w:t>其中：在施加上限後合資格列為外部</w:t>
            </w:r>
            <w:r w:rsidRPr="007D2E7D">
              <w:rPr>
                <w:rFonts w:ascii="Segoe UI" w:eastAsia="細明體" w:hAnsi="Segoe UI" w:cs="Segoe UI"/>
                <w:kern w:val="0"/>
                <w:sz w:val="17"/>
                <w:szCs w:val="20"/>
                <w:lang w:val="en-GB" w:eastAsia="it-IT"/>
              </w:rPr>
              <w:t>吸收虧損能力</w:t>
            </w:r>
            <w:r w:rsidRPr="007D2E7D">
              <w:rPr>
                <w:rFonts w:ascii="Segoe UI" w:eastAsia="細明體" w:hAnsi="Segoe UI" w:cs="Segoe UI"/>
                <w:kern w:val="0"/>
                <w:sz w:val="17"/>
                <w:szCs w:val="20"/>
                <w:lang w:val="en-GB"/>
              </w:rPr>
              <w:t>的數額</w:t>
            </w:r>
          </w:p>
        </w:tc>
        <w:tc>
          <w:tcPr>
            <w:tcW w:w="1276" w:type="dxa"/>
            <w:tcBorders>
              <w:top w:val="single" w:sz="4" w:space="0" w:color="auto"/>
              <w:left w:val="single" w:sz="6" w:space="0" w:color="auto"/>
              <w:bottom w:val="single" w:sz="4" w:space="0" w:color="auto"/>
              <w:right w:val="single" w:sz="6" w:space="0" w:color="auto"/>
            </w:tcBorders>
            <w:shd w:val="clear" w:color="auto" w:fill="FFFF00"/>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不適用</w:t>
            </w: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15</w:t>
            </w:r>
          </w:p>
        </w:tc>
        <w:tc>
          <w:tcPr>
            <w:tcW w:w="7368" w:type="dxa"/>
            <w:tcBorders>
              <w:top w:val="single" w:sz="4" w:space="0" w:color="auto"/>
              <w:left w:val="single" w:sz="4" w:space="0" w:color="auto"/>
              <w:bottom w:val="single" w:sz="6" w:space="0" w:color="auto"/>
              <w:right w:val="single" w:sz="6" w:space="0" w:color="auto"/>
            </w:tcBorders>
            <w:shd w:val="clear" w:color="auto" w:fill="FFFF00"/>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於</w:t>
            </w:r>
            <w:r w:rsidRPr="007D2E7D">
              <w:rPr>
                <w:rFonts w:ascii="Segoe UI" w:eastAsia="Times New Roman" w:hAnsi="Segoe UI" w:cs="Segoe UI"/>
                <w:kern w:val="0"/>
                <w:sz w:val="17"/>
                <w:szCs w:val="20"/>
                <w:lang w:val="en-GB" w:eastAsia="it-IT"/>
              </w:rPr>
              <w:t>2022</w:t>
            </w:r>
            <w:r w:rsidRPr="007D2E7D">
              <w:rPr>
                <w:rFonts w:ascii="Segoe UI" w:eastAsia="細明體" w:hAnsi="Segoe UI" w:cs="Segoe UI"/>
                <w:kern w:val="0"/>
                <w:sz w:val="17"/>
                <w:szCs w:val="20"/>
                <w:lang w:val="en-GB" w:eastAsia="it-IT"/>
              </w:rPr>
              <w:t>年</w:t>
            </w:r>
            <w:r w:rsidRPr="007D2E7D">
              <w:rPr>
                <w:rFonts w:ascii="Segoe UI" w:eastAsia="Times New Roman" w:hAnsi="Segoe UI" w:cs="Segoe UI"/>
                <w:kern w:val="0"/>
                <w:sz w:val="17"/>
                <w:szCs w:val="20"/>
                <w:lang w:val="en-GB" w:eastAsia="it-IT"/>
              </w:rPr>
              <w:t>1</w:t>
            </w:r>
            <w:r w:rsidRPr="007D2E7D">
              <w:rPr>
                <w:rFonts w:ascii="Segoe UI" w:eastAsia="細明體" w:hAnsi="Segoe UI" w:cs="Segoe UI"/>
                <w:kern w:val="0"/>
                <w:sz w:val="17"/>
                <w:szCs w:val="20"/>
                <w:lang w:val="en-GB" w:eastAsia="it-IT"/>
              </w:rPr>
              <w:t>月</w:t>
            </w:r>
            <w:r w:rsidRPr="007D2E7D">
              <w:rPr>
                <w:rFonts w:ascii="Segoe UI" w:eastAsia="Times New Roman" w:hAnsi="Segoe UI" w:cs="Segoe UI"/>
                <w:kern w:val="0"/>
                <w:sz w:val="17"/>
                <w:szCs w:val="20"/>
                <w:lang w:val="en-GB" w:eastAsia="it-IT"/>
              </w:rPr>
              <w:t>1</w:t>
            </w:r>
            <w:r w:rsidRPr="007D2E7D">
              <w:rPr>
                <w:rFonts w:ascii="Segoe UI" w:eastAsia="細明體" w:hAnsi="Segoe UI" w:cs="Segoe UI"/>
                <w:kern w:val="0"/>
                <w:sz w:val="17"/>
                <w:szCs w:val="20"/>
                <w:lang w:val="en-GB" w:eastAsia="it-IT"/>
              </w:rPr>
              <w:t>日</w:t>
            </w:r>
            <w:r w:rsidRPr="007D2E7D">
              <w:rPr>
                <w:rFonts w:ascii="Segoe UI" w:hAnsi="Segoe UI" w:cs="Segoe UI"/>
                <w:kern w:val="0"/>
                <w:sz w:val="17"/>
                <w:szCs w:val="20"/>
                <w:lang w:val="en-GB"/>
              </w:rPr>
              <w:t>前由集資工具發行的</w:t>
            </w:r>
            <w:r w:rsidRPr="007D2E7D">
              <w:rPr>
                <w:rFonts w:ascii="Segoe UI" w:eastAsia="細明體" w:hAnsi="Segoe UI" w:cs="Segoe UI"/>
                <w:kern w:val="0"/>
                <w:sz w:val="17"/>
                <w:szCs w:val="20"/>
                <w:lang w:val="en-GB" w:eastAsia="it-IT"/>
              </w:rPr>
              <w:t>外部非資本</w:t>
            </w:r>
            <w:r w:rsidRPr="007D2E7D">
              <w:rPr>
                <w:rFonts w:ascii="Segoe UI" w:eastAsia="Times New Roman" w:hAnsi="Segoe UI" w:cs="Segoe UI"/>
                <w:kern w:val="0"/>
                <w:sz w:val="17"/>
                <w:szCs w:val="20"/>
                <w:lang w:val="en-GB" w:eastAsia="it-IT"/>
              </w:rPr>
              <w:t>LAC</w:t>
            </w:r>
            <w:r w:rsidRPr="007D2E7D">
              <w:rPr>
                <w:rFonts w:ascii="Segoe UI" w:eastAsia="細明體" w:hAnsi="Segoe UI" w:cs="Segoe UI"/>
                <w:kern w:val="0"/>
                <w:sz w:val="17"/>
                <w:szCs w:val="20"/>
                <w:lang w:val="en-GB" w:eastAsia="it-IT"/>
              </w:rPr>
              <w:t>債務票據</w:t>
            </w:r>
          </w:p>
        </w:tc>
        <w:tc>
          <w:tcPr>
            <w:tcW w:w="1276" w:type="dxa"/>
            <w:tcBorders>
              <w:top w:val="single" w:sz="4" w:space="0" w:color="auto"/>
              <w:left w:val="single" w:sz="6" w:space="0" w:color="auto"/>
              <w:bottom w:val="single" w:sz="6" w:space="0" w:color="auto"/>
              <w:right w:val="single" w:sz="6" w:space="0" w:color="auto"/>
            </w:tcBorders>
            <w:shd w:val="clear" w:color="auto" w:fill="FFFF00"/>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不適用</w:t>
            </w: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16</w:t>
            </w:r>
          </w:p>
        </w:tc>
        <w:tc>
          <w:tcPr>
            <w:tcW w:w="7368" w:type="dxa"/>
            <w:tcBorders>
              <w:top w:val="single" w:sz="6" w:space="0" w:color="auto"/>
              <w:left w:val="single" w:sz="4" w:space="0" w:color="auto"/>
              <w:bottom w:val="single" w:sz="18" w:space="0" w:color="auto"/>
              <w:right w:val="single" w:sz="6" w:space="0" w:color="auto"/>
            </w:tcBorders>
            <w:shd w:val="clear" w:color="auto" w:fill="FFFF00"/>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用作重組被</w:t>
            </w:r>
            <w:r w:rsidRPr="007D2E7D">
              <w:rPr>
                <w:rFonts w:ascii="Segoe UI" w:eastAsia="細明體" w:hAnsi="Segoe UI" w:cs="Segoe UI"/>
                <w:kern w:val="0"/>
                <w:sz w:val="17"/>
                <w:szCs w:val="20"/>
                <w:lang w:val="en-GB" w:eastAsia="it-IT"/>
              </w:rPr>
              <w:t>處置</w:t>
            </w:r>
            <w:r w:rsidRPr="007D2E7D">
              <w:rPr>
                <w:rFonts w:ascii="Segoe UI" w:eastAsia="細明體" w:hAnsi="Segoe UI" w:cs="Segoe UI" w:hint="eastAsia"/>
                <w:kern w:val="0"/>
                <w:sz w:val="17"/>
                <w:szCs w:val="20"/>
                <w:lang w:val="en-GB"/>
              </w:rPr>
              <w:t>的</w:t>
            </w:r>
            <w:r w:rsidRPr="007D2E7D">
              <w:rPr>
                <w:rFonts w:ascii="Segoe UI" w:eastAsia="細明體" w:hAnsi="Segoe UI" w:cs="Segoe UI"/>
                <w:kern w:val="0"/>
                <w:sz w:val="17"/>
                <w:szCs w:val="20"/>
                <w:lang w:val="en-GB" w:eastAsia="it-IT"/>
              </w:rPr>
              <w:t>處置實體</w:t>
            </w:r>
            <w:r w:rsidRPr="007D2E7D">
              <w:rPr>
                <w:rFonts w:ascii="Segoe UI" w:eastAsia="細明體" w:hAnsi="Segoe UI" w:cs="Segoe UI" w:hint="eastAsia"/>
                <w:kern w:val="0"/>
                <w:sz w:val="17"/>
                <w:szCs w:val="20"/>
                <w:lang w:val="en-GB"/>
              </w:rPr>
              <w:t>的資本</w:t>
            </w:r>
            <w:r w:rsidRPr="007D2E7D">
              <w:rPr>
                <w:rFonts w:ascii="Segoe UI" w:eastAsia="細明體" w:hAnsi="Segoe UI" w:cs="Segoe UI"/>
                <w:kern w:val="0"/>
                <w:sz w:val="17"/>
                <w:szCs w:val="20"/>
                <w:lang w:val="en-GB"/>
              </w:rPr>
              <w:t>的合資格事前承諾</w:t>
            </w:r>
          </w:p>
        </w:tc>
        <w:tc>
          <w:tcPr>
            <w:tcW w:w="1276" w:type="dxa"/>
            <w:tcBorders>
              <w:top w:val="single" w:sz="6" w:space="0" w:color="auto"/>
              <w:left w:val="single" w:sz="6" w:space="0" w:color="auto"/>
              <w:bottom w:val="single" w:sz="18" w:space="0" w:color="auto"/>
              <w:right w:val="single" w:sz="6" w:space="0" w:color="auto"/>
            </w:tcBorders>
            <w:shd w:val="clear" w:color="auto" w:fill="FFFF00"/>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不適用</w:t>
            </w:r>
          </w:p>
        </w:tc>
      </w:tr>
      <w:tr w:rsidR="007D2E7D" w:rsidRPr="007D2E7D" w:rsidTr="00EC28C0">
        <w:trPr>
          <w:cantSplit/>
          <w:trHeight w:val="124"/>
        </w:trPr>
        <w:tc>
          <w:tcPr>
            <w:tcW w:w="570" w:type="dxa"/>
            <w:tcBorders>
              <w:top w:val="single" w:sz="4" w:space="0" w:color="auto"/>
              <w:left w:val="nil"/>
              <w:bottom w:val="single" w:sz="4" w:space="0" w:color="auto"/>
              <w:right w:val="single" w:sz="18" w:space="0" w:color="auto"/>
            </w:tcBorders>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17</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20"/>
                <w:lang w:val="en-GB" w:eastAsia="it-IT"/>
              </w:rPr>
            </w:pPr>
            <w:r w:rsidRPr="007D2E7D">
              <w:rPr>
                <w:rFonts w:ascii="Segoe UI" w:hAnsi="Segoe UI" w:cs="Segoe UI"/>
                <w:b/>
                <w:kern w:val="0"/>
                <w:sz w:val="17"/>
                <w:szCs w:val="20"/>
                <w:lang w:val="en-GB"/>
              </w:rPr>
              <w:t>調整前由非資本</w:t>
            </w:r>
            <w:r w:rsidRPr="007D2E7D">
              <w:rPr>
                <w:rFonts w:ascii="Segoe UI" w:eastAsia="Times New Roman" w:hAnsi="Segoe UI" w:cs="Segoe UI"/>
                <w:b/>
                <w:kern w:val="0"/>
                <w:sz w:val="17"/>
                <w:szCs w:val="20"/>
                <w:lang w:val="en-GB" w:eastAsia="it-IT"/>
              </w:rPr>
              <w:t>LAC</w:t>
            </w:r>
            <w:r w:rsidRPr="007D2E7D">
              <w:rPr>
                <w:rFonts w:ascii="Segoe UI" w:eastAsia="細明體" w:hAnsi="Segoe UI" w:cs="Segoe UI"/>
                <w:b/>
                <w:kern w:val="0"/>
                <w:sz w:val="17"/>
                <w:szCs w:val="20"/>
                <w:lang w:val="en-GB" w:eastAsia="it-IT"/>
              </w:rPr>
              <w:t>債務票據</w:t>
            </w:r>
            <w:r w:rsidRPr="007D2E7D">
              <w:rPr>
                <w:rFonts w:ascii="Segoe UI" w:eastAsia="細明體" w:hAnsi="Segoe UI" w:cs="Segoe UI"/>
                <w:b/>
                <w:kern w:val="0"/>
                <w:sz w:val="17"/>
                <w:szCs w:val="20"/>
                <w:lang w:val="en-GB"/>
              </w:rPr>
              <w:t>產生的外部</w:t>
            </w:r>
            <w:r w:rsidRPr="007D2E7D">
              <w:rPr>
                <w:rFonts w:ascii="Segoe UI" w:eastAsia="細明體" w:hAnsi="Segoe UI" w:cs="Segoe UI"/>
                <w:b/>
                <w:kern w:val="0"/>
                <w:sz w:val="17"/>
                <w:szCs w:val="20"/>
                <w:lang w:val="en-GB" w:eastAsia="it-IT"/>
              </w:rPr>
              <w:t>吸收虧損能力</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rPr>
            </w:pPr>
          </w:p>
        </w:tc>
        <w:tc>
          <w:tcPr>
            <w:tcW w:w="7368" w:type="dxa"/>
            <w:tcBorders>
              <w:top w:val="single" w:sz="18" w:space="0" w:color="auto"/>
              <w:left w:val="single" w:sz="4" w:space="0" w:color="auto"/>
              <w:bottom w:val="single" w:sz="18" w:space="0" w:color="auto"/>
              <w:right w:val="nil"/>
            </w:tcBorders>
            <w:shd w:val="clear" w:color="auto" w:fill="A6A6A6" w:themeFill="background1" w:themeFillShade="A6"/>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20"/>
                <w:lang w:val="en-GB" w:eastAsia="it-IT"/>
              </w:rPr>
            </w:pPr>
            <w:r w:rsidRPr="007D2E7D">
              <w:rPr>
                <w:rFonts w:ascii="Segoe UI" w:eastAsia="細明體" w:hAnsi="Segoe UI" w:cs="Segoe UI"/>
                <w:b/>
                <w:kern w:val="0"/>
                <w:sz w:val="17"/>
                <w:szCs w:val="20"/>
                <w:lang w:val="en-GB"/>
              </w:rPr>
              <w:t>外部</w:t>
            </w:r>
            <w:r w:rsidRPr="007D2E7D">
              <w:rPr>
                <w:rFonts w:ascii="Segoe UI" w:eastAsia="細明體" w:hAnsi="Segoe UI" w:cs="Segoe UI"/>
                <w:b/>
                <w:kern w:val="0"/>
                <w:sz w:val="17"/>
                <w:szCs w:val="20"/>
                <w:lang w:val="en-GB" w:eastAsia="it-IT"/>
              </w:rPr>
              <w:t>吸收虧損能力</w:t>
            </w:r>
            <w:r w:rsidRPr="007D2E7D">
              <w:rPr>
                <w:rFonts w:ascii="Segoe UI" w:eastAsia="細明體" w:hAnsi="Segoe UI" w:cs="Segoe UI"/>
                <w:b/>
                <w:kern w:val="0"/>
                <w:sz w:val="17"/>
                <w:szCs w:val="20"/>
                <w:lang w:val="en-GB"/>
              </w:rPr>
              <w:t>的非監管資本元素：調整</w:t>
            </w:r>
          </w:p>
        </w:tc>
        <w:tc>
          <w:tcPr>
            <w:tcW w:w="1276" w:type="dxa"/>
            <w:tcBorders>
              <w:top w:val="single" w:sz="18" w:space="0" w:color="auto"/>
              <w:left w:val="nil"/>
              <w:bottom w:val="single" w:sz="18"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18</w:t>
            </w:r>
          </w:p>
        </w:tc>
        <w:tc>
          <w:tcPr>
            <w:tcW w:w="7368"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20"/>
                <w:lang w:val="en-GB" w:eastAsia="it-IT"/>
              </w:rPr>
            </w:pPr>
            <w:r w:rsidRPr="007D2E7D">
              <w:rPr>
                <w:rFonts w:ascii="Segoe UI" w:hAnsi="Segoe UI" w:cs="Segoe UI"/>
                <w:b/>
                <w:kern w:val="0"/>
                <w:sz w:val="17"/>
                <w:szCs w:val="20"/>
                <w:lang w:val="en-GB"/>
              </w:rPr>
              <w:t>扣減前的外部</w:t>
            </w:r>
            <w:r w:rsidRPr="007D2E7D">
              <w:rPr>
                <w:rFonts w:ascii="Segoe UI" w:eastAsia="細明體" w:hAnsi="Segoe UI" w:cs="Segoe UI"/>
                <w:b/>
                <w:kern w:val="0"/>
                <w:sz w:val="17"/>
                <w:szCs w:val="20"/>
                <w:lang w:val="en-GB" w:eastAsia="it-IT"/>
              </w:rPr>
              <w:t>吸收虧損能力</w:t>
            </w:r>
          </w:p>
        </w:tc>
        <w:tc>
          <w:tcPr>
            <w:tcW w:w="1276"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lastRenderedPageBreak/>
              <w:t>19</w:t>
            </w:r>
          </w:p>
        </w:tc>
        <w:tc>
          <w:tcPr>
            <w:tcW w:w="7368" w:type="dxa"/>
            <w:tcBorders>
              <w:top w:val="single" w:sz="18"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eastAsia="細明體" w:hAnsi="Segoe UI" w:cs="Segoe UI"/>
                <w:kern w:val="0"/>
                <w:sz w:val="17"/>
                <w:szCs w:val="20"/>
                <w:lang w:val="en-GB"/>
              </w:rPr>
              <w:t>扣減</w:t>
            </w:r>
            <w:r w:rsidRPr="007D2E7D">
              <w:rPr>
                <w:rFonts w:ascii="Segoe UI" w:eastAsia="細明體" w:hAnsi="Segoe UI" w:cs="Segoe UI"/>
                <w:kern w:val="0"/>
                <w:sz w:val="17"/>
                <w:szCs w:val="20"/>
                <w:lang w:val="en-GB" w:eastAsia="it-IT"/>
              </w:rPr>
              <w:t>處置實體</w:t>
            </w:r>
            <w:r w:rsidRPr="007D2E7D">
              <w:rPr>
                <w:rFonts w:ascii="Segoe UI" w:eastAsia="細明體" w:hAnsi="Segoe UI" w:cs="Segoe UI"/>
                <w:kern w:val="0"/>
                <w:sz w:val="17"/>
                <w:szCs w:val="20"/>
                <w:lang w:val="en-GB"/>
              </w:rPr>
              <w:t>的</w:t>
            </w:r>
            <w:r w:rsidRPr="007D2E7D">
              <w:rPr>
                <w:rFonts w:ascii="Segoe UI" w:eastAsia="Times New Roman" w:hAnsi="Segoe UI" w:cs="Segoe UI"/>
                <w:kern w:val="0"/>
                <w:sz w:val="17"/>
                <w:szCs w:val="20"/>
                <w:lang w:val="en-GB" w:eastAsia="it-IT"/>
              </w:rPr>
              <w:t>LAC</w:t>
            </w:r>
            <w:r w:rsidRPr="007D2E7D">
              <w:rPr>
                <w:rFonts w:ascii="Segoe UI" w:hAnsi="Segoe UI" w:cs="Segoe UI"/>
                <w:kern w:val="0"/>
                <w:sz w:val="17"/>
                <w:szCs w:val="20"/>
                <w:lang w:val="en-GB"/>
              </w:rPr>
              <w:t>綜合集團與在該集團之外的集團公司之間、與合資格列為外部</w:t>
            </w:r>
            <w:r w:rsidRPr="007D2E7D">
              <w:rPr>
                <w:rFonts w:ascii="Segoe UI" w:eastAsia="細明體" w:hAnsi="Segoe UI" w:cs="Segoe UI"/>
                <w:kern w:val="0"/>
                <w:sz w:val="17"/>
                <w:szCs w:val="20"/>
                <w:lang w:val="en-GB" w:eastAsia="it-IT"/>
              </w:rPr>
              <w:t>吸收虧損能力</w:t>
            </w:r>
            <w:r w:rsidRPr="007D2E7D">
              <w:rPr>
                <w:rFonts w:ascii="Segoe UI" w:eastAsia="細明體" w:hAnsi="Segoe UI" w:cs="Segoe UI"/>
                <w:kern w:val="0"/>
                <w:sz w:val="17"/>
                <w:szCs w:val="20"/>
                <w:lang w:val="en-GB"/>
              </w:rPr>
              <w:t>的非資本項目對應的風險承擔</w:t>
            </w:r>
            <w:r w:rsidRPr="007D2E7D">
              <w:rPr>
                <w:rFonts w:ascii="Segoe UI" w:eastAsia="Times New Roman" w:hAnsi="Segoe UI" w:cs="Segoe UI"/>
                <w:kern w:val="0"/>
                <w:sz w:val="17"/>
                <w:szCs w:val="20"/>
                <w:lang w:val="en-GB" w:eastAsia="it-IT"/>
              </w:rPr>
              <w:t xml:space="preserve"> </w:t>
            </w:r>
          </w:p>
        </w:tc>
        <w:tc>
          <w:tcPr>
            <w:tcW w:w="1276" w:type="dxa"/>
            <w:tcBorders>
              <w:top w:val="single" w:sz="18" w:space="0" w:color="auto"/>
              <w:left w:val="single" w:sz="4" w:space="0" w:color="auto"/>
              <w:bottom w:val="single" w:sz="4" w:space="0" w:color="auto"/>
              <w:right w:val="single" w:sz="4" w:space="0" w:color="auto"/>
            </w:tcBorders>
            <w:shd w:val="clear" w:color="auto" w:fill="FFFFFF" w:themeFill="background1"/>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20</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扣減</w:t>
            </w:r>
            <w:r w:rsidRPr="007D2E7D">
              <w:rPr>
                <w:rFonts w:ascii="Segoe UI" w:hAnsi="Segoe UI" w:cs="Segoe UI" w:hint="eastAsia"/>
                <w:kern w:val="0"/>
                <w:sz w:val="17"/>
                <w:szCs w:val="20"/>
                <w:lang w:val="en-GB"/>
              </w:rPr>
              <w:t>所</w:t>
            </w:r>
            <w:r w:rsidRPr="007D2E7D">
              <w:rPr>
                <w:rFonts w:ascii="Segoe UI" w:hAnsi="Segoe UI" w:cs="Segoe UI"/>
                <w:kern w:val="0"/>
                <w:sz w:val="17"/>
                <w:szCs w:val="20"/>
                <w:lang w:val="en-GB"/>
              </w:rPr>
              <w:t>持有</w:t>
            </w:r>
            <w:r w:rsidRPr="007D2E7D">
              <w:rPr>
                <w:rFonts w:ascii="Segoe UI" w:hAnsi="Segoe UI" w:cs="Segoe UI" w:hint="eastAsia"/>
                <w:kern w:val="0"/>
                <w:sz w:val="17"/>
                <w:szCs w:val="20"/>
                <w:lang w:val="en-GB"/>
              </w:rPr>
              <w:t>其</w:t>
            </w:r>
            <w:r w:rsidRPr="007D2E7D">
              <w:rPr>
                <w:rFonts w:ascii="Segoe UI" w:hAnsi="Segoe UI" w:cs="Segoe UI"/>
                <w:kern w:val="0"/>
                <w:sz w:val="17"/>
                <w:szCs w:val="20"/>
                <w:lang w:val="en-GB"/>
              </w:rPr>
              <w:t>本身的非資本</w:t>
            </w:r>
            <w:r w:rsidRPr="007D2E7D">
              <w:rPr>
                <w:rFonts w:ascii="Segoe UI" w:eastAsia="Times New Roman" w:hAnsi="Segoe UI" w:cs="Segoe UI"/>
                <w:kern w:val="0"/>
                <w:sz w:val="17"/>
                <w:szCs w:val="20"/>
                <w:lang w:val="en-GB" w:eastAsia="it-IT"/>
              </w:rPr>
              <w:t>LAC</w:t>
            </w:r>
            <w:r w:rsidRPr="007D2E7D">
              <w:rPr>
                <w:rFonts w:ascii="Segoe UI" w:hAnsi="Segoe UI" w:cs="Segoe UI"/>
                <w:kern w:val="0"/>
                <w:sz w:val="17"/>
                <w:szCs w:val="20"/>
                <w:lang w:val="en-GB"/>
              </w:rPr>
              <w:t>負債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21</w:t>
            </w:r>
          </w:p>
        </w:tc>
        <w:tc>
          <w:tcPr>
            <w:tcW w:w="7368" w:type="dxa"/>
            <w:tcBorders>
              <w:top w:val="single" w:sz="4" w:space="0" w:color="auto"/>
              <w:left w:val="single" w:sz="4" w:space="0" w:color="auto"/>
              <w:bottom w:val="single" w:sz="18"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20"/>
                <w:lang w:val="en-GB" w:eastAsia="it-IT"/>
              </w:rPr>
            </w:pPr>
            <w:r w:rsidRPr="007D2E7D">
              <w:rPr>
                <w:rFonts w:ascii="Segoe UI" w:hAnsi="Segoe UI" w:cs="Segoe UI"/>
                <w:kern w:val="0"/>
                <w:sz w:val="17"/>
                <w:szCs w:val="20"/>
                <w:lang w:val="en-GB"/>
              </w:rPr>
              <w:t>對外部</w:t>
            </w:r>
            <w:r w:rsidRPr="007D2E7D">
              <w:rPr>
                <w:rFonts w:ascii="Segoe UI" w:eastAsia="細明體" w:hAnsi="Segoe UI" w:cs="Segoe UI"/>
                <w:kern w:val="0"/>
                <w:sz w:val="17"/>
                <w:szCs w:val="20"/>
                <w:lang w:val="en-GB" w:eastAsia="it-IT"/>
              </w:rPr>
              <w:t>吸收虧損能力</w:t>
            </w:r>
            <w:r w:rsidRPr="007D2E7D">
              <w:rPr>
                <w:rFonts w:ascii="Segoe UI" w:eastAsia="細明體" w:hAnsi="Segoe UI" w:cs="Segoe UI"/>
                <w:kern w:val="0"/>
                <w:sz w:val="17"/>
                <w:szCs w:val="20"/>
                <w:lang w:val="en-GB"/>
              </w:rPr>
              <w:t>作出的其他調整</w:t>
            </w:r>
          </w:p>
        </w:tc>
        <w:tc>
          <w:tcPr>
            <w:tcW w:w="1276" w:type="dxa"/>
            <w:tcBorders>
              <w:top w:val="single" w:sz="4" w:space="0" w:color="auto"/>
              <w:left w:val="single" w:sz="4" w:space="0" w:color="auto"/>
              <w:bottom w:val="single" w:sz="18" w:space="0" w:color="auto"/>
              <w:right w:val="single" w:sz="4" w:space="0" w:color="auto"/>
            </w:tcBorders>
            <w:shd w:val="clear" w:color="auto" w:fill="FFFFFF" w:themeFill="background1"/>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22</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20"/>
                <w:lang w:val="en-GB" w:eastAsia="it-IT"/>
              </w:rPr>
            </w:pPr>
            <w:r w:rsidRPr="007D2E7D">
              <w:rPr>
                <w:rFonts w:ascii="Segoe UI" w:hAnsi="Segoe UI" w:cs="Segoe UI"/>
                <w:b/>
                <w:kern w:val="0"/>
                <w:sz w:val="17"/>
                <w:szCs w:val="20"/>
                <w:lang w:val="en-GB"/>
              </w:rPr>
              <w:t>扣減後的外部</w:t>
            </w:r>
            <w:r w:rsidRPr="007D2E7D">
              <w:rPr>
                <w:rFonts w:ascii="Segoe UI" w:eastAsia="細明體" w:hAnsi="Segoe UI" w:cs="Segoe UI"/>
                <w:b/>
                <w:kern w:val="0"/>
                <w:sz w:val="17"/>
                <w:szCs w:val="20"/>
                <w:lang w:val="en-GB" w:eastAsia="it-IT"/>
              </w:rPr>
              <w:t>吸收虧損能力</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417" w:rightChars="71" w:right="170"/>
              <w:rPr>
                <w:rFonts w:ascii="Segoe UI" w:eastAsia="Times New Roman" w:hAnsi="Segoe UI" w:cs="Segoe UI"/>
                <w:b/>
                <w:kern w:val="0"/>
                <w:sz w:val="17"/>
                <w:szCs w:val="17"/>
                <w:lang w:val="en-GB" w:eastAsia="it-IT"/>
              </w:rPr>
            </w:pPr>
          </w:p>
        </w:tc>
        <w:tc>
          <w:tcPr>
            <w:tcW w:w="7368" w:type="dxa"/>
            <w:tcBorders>
              <w:top w:val="single" w:sz="18" w:space="0" w:color="auto"/>
              <w:left w:val="single" w:sz="4" w:space="0" w:color="auto"/>
              <w:bottom w:val="single" w:sz="4" w:space="0" w:color="auto"/>
              <w:right w:val="nil"/>
            </w:tcBorders>
            <w:shd w:val="clear" w:color="auto" w:fill="A6A6A6" w:themeFill="background1" w:themeFillShade="A6"/>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17"/>
                <w:lang w:val="en-GB" w:eastAsia="it-IT"/>
              </w:rPr>
            </w:pPr>
            <w:r w:rsidRPr="007D2E7D">
              <w:rPr>
                <w:rFonts w:ascii="Segoe UI" w:hAnsi="Segoe UI" w:cs="Segoe UI"/>
                <w:b/>
                <w:kern w:val="0"/>
                <w:sz w:val="17"/>
                <w:szCs w:val="17"/>
                <w:lang w:val="en-GB"/>
              </w:rPr>
              <w:t>就外部</w:t>
            </w:r>
            <w:r w:rsidRPr="007D2E7D">
              <w:rPr>
                <w:rFonts w:ascii="Segoe UI" w:eastAsia="細明體" w:hAnsi="Segoe UI" w:cs="Segoe UI"/>
                <w:b/>
                <w:kern w:val="0"/>
                <w:sz w:val="17"/>
                <w:szCs w:val="17"/>
                <w:lang w:val="en-GB" w:eastAsia="it-IT"/>
              </w:rPr>
              <w:t>吸收虧損能力</w:t>
            </w:r>
            <w:r w:rsidRPr="007D2E7D">
              <w:rPr>
                <w:rFonts w:ascii="Segoe UI" w:eastAsia="細明體" w:hAnsi="Segoe UI" w:cs="Segoe UI"/>
                <w:b/>
                <w:kern w:val="0"/>
                <w:sz w:val="17"/>
                <w:szCs w:val="17"/>
                <w:lang w:val="en-GB"/>
              </w:rPr>
              <w:t>目的在</w:t>
            </w:r>
            <w:r w:rsidRPr="007D2E7D">
              <w:rPr>
                <w:rFonts w:ascii="Segoe UI" w:eastAsia="細明體" w:hAnsi="Segoe UI" w:cs="Segoe UI"/>
                <w:b/>
                <w:kern w:val="0"/>
                <w:sz w:val="17"/>
                <w:szCs w:val="17"/>
                <w:lang w:val="en-GB" w:eastAsia="it-IT"/>
              </w:rPr>
              <w:t>《</w:t>
            </w:r>
            <w:r w:rsidRPr="007D2E7D">
              <w:rPr>
                <w:rFonts w:ascii="Segoe UI" w:eastAsia="Times New Roman" w:hAnsi="Segoe UI" w:cs="Segoe UI"/>
                <w:b/>
                <w:kern w:val="0"/>
                <w:sz w:val="17"/>
                <w:szCs w:val="17"/>
                <w:lang w:val="en-GB" w:eastAsia="it-IT"/>
              </w:rPr>
              <w:t>LAC</w:t>
            </w:r>
            <w:r w:rsidRPr="007D2E7D">
              <w:rPr>
                <w:rFonts w:ascii="Segoe UI" w:eastAsia="細明體" w:hAnsi="Segoe UI" w:cs="Segoe UI"/>
                <w:b/>
                <w:kern w:val="0"/>
                <w:sz w:val="17"/>
                <w:szCs w:val="17"/>
                <w:lang w:val="en-GB" w:eastAsia="it-IT"/>
              </w:rPr>
              <w:t>規則》</w:t>
            </w:r>
            <w:r w:rsidRPr="007D2E7D">
              <w:rPr>
                <w:rFonts w:ascii="Segoe UI" w:eastAsia="細明體" w:hAnsi="Segoe UI" w:cs="Segoe UI"/>
                <w:b/>
                <w:kern w:val="0"/>
                <w:sz w:val="17"/>
                <w:szCs w:val="17"/>
                <w:lang w:val="en-GB"/>
              </w:rPr>
              <w:t>下的風險加權數額及風險承擔計量</w:t>
            </w:r>
          </w:p>
        </w:tc>
        <w:tc>
          <w:tcPr>
            <w:tcW w:w="1276" w:type="dxa"/>
            <w:tcBorders>
              <w:top w:val="single" w:sz="18" w:space="0" w:color="auto"/>
              <w:left w:val="nil"/>
              <w:bottom w:val="single" w:sz="4" w:space="0" w:color="auto"/>
              <w:right w:val="single" w:sz="6" w:space="0" w:color="auto"/>
            </w:tcBorders>
            <w:shd w:val="clear" w:color="auto" w:fill="A6A6A6" w:themeFill="background1" w:themeFillShade="A6"/>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23</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17"/>
                <w:lang w:val="en-GB" w:eastAsia="it-IT"/>
              </w:rPr>
            </w:pPr>
            <w:r w:rsidRPr="007D2E7D">
              <w:rPr>
                <w:rFonts w:ascii="Segoe UI" w:eastAsia="細明體" w:hAnsi="Segoe UI" w:cs="Segoe UI"/>
                <w:kern w:val="0"/>
                <w:sz w:val="17"/>
                <w:szCs w:val="17"/>
                <w:lang w:val="en-GB" w:eastAsia="it-IT"/>
              </w:rPr>
              <w:t>在《</w:t>
            </w:r>
            <w:r w:rsidRPr="007D2E7D">
              <w:rPr>
                <w:rFonts w:ascii="Segoe UI" w:eastAsia="Times New Roman" w:hAnsi="Segoe UI" w:cs="Segoe UI"/>
                <w:kern w:val="0"/>
                <w:sz w:val="17"/>
                <w:szCs w:val="17"/>
                <w:lang w:val="en-GB" w:eastAsia="it-IT"/>
              </w:rPr>
              <w:t>LAC</w:t>
            </w:r>
            <w:r w:rsidRPr="007D2E7D">
              <w:rPr>
                <w:rFonts w:ascii="Segoe UI" w:eastAsia="細明體" w:hAnsi="Segoe UI" w:cs="Segoe UI"/>
                <w:kern w:val="0"/>
                <w:sz w:val="17"/>
                <w:szCs w:val="17"/>
                <w:lang w:val="en-GB" w:eastAsia="it-IT"/>
              </w:rPr>
              <w:t>規則》下的風險加權數額</w:t>
            </w:r>
            <w:r w:rsidRPr="007D2E7D">
              <w:rPr>
                <w:rFonts w:ascii="Segoe UI" w:eastAsia="Times New Roman" w:hAnsi="Segoe UI" w:cs="Segoe UI"/>
                <w:kern w:val="0"/>
                <w:sz w:val="17"/>
                <w:szCs w:val="17"/>
                <w:lang w:val="en-GB" w:eastAsia="it-IT"/>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24</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17"/>
                <w:lang w:val="en-GB" w:eastAsia="it-IT"/>
              </w:rPr>
            </w:pPr>
            <w:r w:rsidRPr="007D2E7D">
              <w:rPr>
                <w:rFonts w:ascii="Segoe UI" w:eastAsia="細明體" w:hAnsi="Segoe UI" w:cs="Segoe UI"/>
                <w:kern w:val="0"/>
                <w:sz w:val="17"/>
                <w:szCs w:val="17"/>
                <w:lang w:val="en-GB" w:eastAsia="it-IT"/>
              </w:rPr>
              <w:t>在《</w:t>
            </w:r>
            <w:r w:rsidRPr="007D2E7D">
              <w:rPr>
                <w:rFonts w:ascii="Segoe UI" w:eastAsia="Times New Roman" w:hAnsi="Segoe UI" w:cs="Segoe UI"/>
                <w:kern w:val="0"/>
                <w:sz w:val="17"/>
                <w:szCs w:val="17"/>
                <w:lang w:val="en-GB" w:eastAsia="it-IT"/>
              </w:rPr>
              <w:t>LAC</w:t>
            </w:r>
            <w:r w:rsidRPr="007D2E7D">
              <w:rPr>
                <w:rFonts w:ascii="Segoe UI" w:eastAsia="細明體" w:hAnsi="Segoe UI" w:cs="Segoe UI"/>
                <w:kern w:val="0"/>
                <w:sz w:val="17"/>
                <w:szCs w:val="17"/>
                <w:lang w:val="en-GB" w:eastAsia="it-IT"/>
              </w:rPr>
              <w:t>規則》下的</w:t>
            </w:r>
            <w:r w:rsidRPr="007D2E7D">
              <w:rPr>
                <w:rFonts w:ascii="Segoe UI" w:eastAsia="細明體" w:hAnsi="Segoe UI" w:cs="Segoe UI"/>
                <w:kern w:val="0"/>
                <w:sz w:val="17"/>
                <w:szCs w:val="17"/>
                <w:lang w:val="en-GB"/>
              </w:rPr>
              <w:t>風險承擔計量</w:t>
            </w:r>
            <w:r w:rsidRPr="007D2E7D">
              <w:rPr>
                <w:rFonts w:ascii="Segoe UI" w:eastAsia="Times New Roman" w:hAnsi="Segoe UI" w:cs="Segoe UI"/>
                <w:kern w:val="0"/>
                <w:sz w:val="17"/>
                <w:szCs w:val="17"/>
                <w:lang w:val="en-GB" w:eastAsia="it-IT"/>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rPr>
            </w:pPr>
          </w:p>
        </w:tc>
        <w:tc>
          <w:tcPr>
            <w:tcW w:w="7368" w:type="dxa"/>
            <w:tcBorders>
              <w:top w:val="single" w:sz="4" w:space="0" w:color="auto"/>
              <w:left w:val="single" w:sz="4" w:space="0" w:color="auto"/>
              <w:bottom w:val="single" w:sz="18" w:space="0" w:color="auto"/>
              <w:right w:val="nil"/>
            </w:tcBorders>
            <w:shd w:val="clear" w:color="auto" w:fill="A6A6A6" w:themeFill="background1" w:themeFillShade="A6"/>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17"/>
                <w:lang w:val="en-GB" w:eastAsia="it-IT"/>
              </w:rPr>
            </w:pPr>
            <w:r w:rsidRPr="007D2E7D">
              <w:rPr>
                <w:rFonts w:ascii="Segoe UI" w:hAnsi="Segoe UI" w:cs="Segoe UI"/>
                <w:b/>
                <w:kern w:val="0"/>
                <w:sz w:val="17"/>
                <w:szCs w:val="17"/>
                <w:lang w:val="en-GB"/>
              </w:rPr>
              <w:t>外部</w:t>
            </w:r>
            <w:r w:rsidRPr="007D2E7D">
              <w:rPr>
                <w:rFonts w:ascii="Segoe UI" w:eastAsia="Times New Roman" w:hAnsi="Segoe UI" w:cs="Segoe UI"/>
                <w:b/>
                <w:kern w:val="0"/>
                <w:sz w:val="17"/>
                <w:szCs w:val="17"/>
                <w:lang w:val="en-GB" w:eastAsia="it-IT"/>
              </w:rPr>
              <w:t>LAC</w:t>
            </w:r>
            <w:r w:rsidRPr="007D2E7D">
              <w:rPr>
                <w:rFonts w:ascii="Segoe UI" w:hAnsi="Segoe UI" w:cs="Segoe UI"/>
                <w:b/>
                <w:kern w:val="0"/>
                <w:sz w:val="17"/>
                <w:szCs w:val="17"/>
                <w:lang w:val="en-GB"/>
              </w:rPr>
              <w:t>比率及緩衝資本</w:t>
            </w:r>
          </w:p>
        </w:tc>
        <w:tc>
          <w:tcPr>
            <w:tcW w:w="1276" w:type="dxa"/>
            <w:tcBorders>
              <w:top w:val="single" w:sz="4" w:space="0" w:color="auto"/>
              <w:left w:val="nil"/>
              <w:bottom w:val="single" w:sz="18"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25</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17"/>
                <w:lang w:val="en-GB" w:eastAsia="it-IT"/>
              </w:rPr>
            </w:pPr>
            <w:r w:rsidRPr="007D2E7D">
              <w:rPr>
                <w:rFonts w:ascii="Segoe UI" w:hAnsi="Segoe UI" w:cs="Segoe UI"/>
                <w:b/>
                <w:kern w:val="0"/>
                <w:sz w:val="17"/>
                <w:szCs w:val="17"/>
                <w:lang w:val="en-GB"/>
              </w:rPr>
              <w:t>外部</w:t>
            </w:r>
            <w:r w:rsidRPr="007D2E7D">
              <w:rPr>
                <w:rFonts w:ascii="Segoe UI" w:eastAsia="Times New Roman" w:hAnsi="Segoe UI" w:cs="Segoe UI"/>
                <w:b/>
                <w:kern w:val="0"/>
                <w:sz w:val="17"/>
                <w:szCs w:val="17"/>
                <w:lang w:val="en-GB" w:eastAsia="it-IT"/>
              </w:rPr>
              <w:t>LAC</w:t>
            </w:r>
            <w:r w:rsidRPr="007D2E7D">
              <w:rPr>
                <w:rFonts w:ascii="Segoe UI" w:eastAsia="細明體" w:hAnsi="Segoe UI" w:cs="Segoe UI"/>
                <w:b/>
                <w:kern w:val="0"/>
                <w:sz w:val="17"/>
                <w:szCs w:val="17"/>
                <w:lang w:val="en-GB"/>
              </w:rPr>
              <w:t>風險加權比率</w:t>
            </w:r>
            <w:r w:rsidRPr="007D2E7D">
              <w:rPr>
                <w:rFonts w:ascii="Segoe UI" w:eastAsia="Times New Roman" w:hAnsi="Segoe UI" w:cs="Segoe UI"/>
                <w:b/>
                <w:kern w:val="0"/>
                <w:sz w:val="17"/>
                <w:szCs w:val="17"/>
                <w:lang w:val="en-GB" w:eastAsia="it-IT"/>
              </w:rPr>
              <w:t xml:space="preserve"> </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26</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17"/>
                <w:lang w:val="en-GB" w:eastAsia="it-IT"/>
              </w:rPr>
            </w:pPr>
            <w:r w:rsidRPr="007D2E7D">
              <w:rPr>
                <w:rFonts w:ascii="Segoe UI" w:hAnsi="Segoe UI" w:cs="Segoe UI"/>
                <w:b/>
                <w:kern w:val="0"/>
                <w:sz w:val="17"/>
                <w:szCs w:val="17"/>
                <w:lang w:val="en-GB"/>
              </w:rPr>
              <w:t>外部</w:t>
            </w:r>
            <w:r w:rsidRPr="007D2E7D">
              <w:rPr>
                <w:rFonts w:ascii="Segoe UI" w:eastAsia="Times New Roman" w:hAnsi="Segoe UI" w:cs="Segoe UI"/>
                <w:b/>
                <w:kern w:val="0"/>
                <w:sz w:val="17"/>
                <w:szCs w:val="17"/>
                <w:lang w:val="en-GB" w:eastAsia="it-IT"/>
              </w:rPr>
              <w:t>LAC</w:t>
            </w:r>
            <w:r w:rsidRPr="007D2E7D">
              <w:rPr>
                <w:rFonts w:ascii="Segoe UI" w:hAnsi="Segoe UI" w:cs="Segoe UI"/>
                <w:b/>
                <w:kern w:val="0"/>
                <w:sz w:val="17"/>
                <w:szCs w:val="17"/>
                <w:lang w:val="en-GB"/>
              </w:rPr>
              <w:t>槓桿比率</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27</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Segoe UI"/>
                <w:b/>
                <w:kern w:val="0"/>
                <w:sz w:val="17"/>
                <w:szCs w:val="17"/>
                <w:lang w:val="en-GB" w:eastAsia="it-IT"/>
              </w:rPr>
            </w:pPr>
            <w:r w:rsidRPr="007D2E7D">
              <w:rPr>
                <w:rFonts w:ascii="Segoe UI" w:hAnsi="Segoe UI" w:cs="Segoe UI"/>
                <w:b/>
                <w:kern w:val="0"/>
                <w:sz w:val="17"/>
                <w:szCs w:val="17"/>
                <w:lang w:val="en-GB"/>
              </w:rPr>
              <w:t>在符合</w:t>
            </w:r>
            <w:r w:rsidRPr="007D2E7D">
              <w:rPr>
                <w:rFonts w:ascii="Segoe UI" w:eastAsia="Times New Roman" w:hAnsi="Segoe UI" w:cs="Segoe UI"/>
                <w:b/>
                <w:kern w:val="0"/>
                <w:sz w:val="17"/>
                <w:szCs w:val="17"/>
                <w:lang w:val="en-GB" w:eastAsia="it-IT"/>
              </w:rPr>
              <w:t>LAC</w:t>
            </w:r>
            <w:r w:rsidRPr="007D2E7D">
              <w:rPr>
                <w:rFonts w:ascii="Segoe UI" w:hAnsi="Segoe UI" w:cs="Segoe UI"/>
                <w:b/>
                <w:kern w:val="0"/>
                <w:sz w:val="17"/>
                <w:szCs w:val="17"/>
                <w:lang w:val="en-GB"/>
              </w:rPr>
              <w:t>綜合集團的最低資本</w:t>
            </w:r>
            <w:r w:rsidRPr="007D2E7D">
              <w:rPr>
                <w:rFonts w:ascii="Segoe UI" w:hAnsi="Segoe UI" w:cs="Segoe UI" w:hint="eastAsia"/>
                <w:b/>
                <w:kern w:val="0"/>
                <w:sz w:val="17"/>
                <w:szCs w:val="17"/>
                <w:lang w:val="en-GB"/>
              </w:rPr>
              <w:t>要求</w:t>
            </w:r>
            <w:r w:rsidRPr="007D2E7D">
              <w:rPr>
                <w:rFonts w:ascii="Segoe UI" w:hAnsi="Segoe UI" w:cs="Segoe UI"/>
                <w:b/>
                <w:kern w:val="0"/>
                <w:sz w:val="17"/>
                <w:szCs w:val="17"/>
                <w:lang w:val="en-GB"/>
              </w:rPr>
              <w:t>及</w:t>
            </w:r>
            <w:r w:rsidRPr="007D2E7D">
              <w:rPr>
                <w:rFonts w:ascii="Segoe UI" w:eastAsia="Times New Roman" w:hAnsi="Segoe UI" w:cs="Segoe UI"/>
                <w:b/>
                <w:kern w:val="0"/>
                <w:sz w:val="17"/>
                <w:szCs w:val="17"/>
                <w:lang w:val="en-GB" w:eastAsia="it-IT"/>
              </w:rPr>
              <w:t xml:space="preserve">LAC </w:t>
            </w:r>
            <w:r w:rsidRPr="007D2E7D">
              <w:rPr>
                <w:rFonts w:ascii="Segoe UI" w:hAnsi="Segoe UI" w:cs="Segoe UI"/>
                <w:b/>
                <w:kern w:val="0"/>
                <w:sz w:val="17"/>
                <w:szCs w:val="17"/>
                <w:lang w:val="en-GB"/>
              </w:rPr>
              <w:t>規定後可供運用的</w:t>
            </w:r>
            <w:r w:rsidRPr="007D2E7D">
              <w:rPr>
                <w:rFonts w:ascii="Segoe UI" w:eastAsia="Times New Roman" w:hAnsi="Segoe UI" w:cs="Segoe UI"/>
                <w:b/>
                <w:kern w:val="0"/>
                <w:sz w:val="17"/>
                <w:szCs w:val="17"/>
                <w:lang w:val="en-GB" w:eastAsia="it-IT"/>
              </w:rPr>
              <w:t>CET1</w:t>
            </w:r>
            <w:r w:rsidRPr="007D2E7D">
              <w:rPr>
                <w:rFonts w:ascii="Segoe UI" w:hAnsi="Segoe UI" w:cs="Segoe UI"/>
                <w:b/>
                <w:kern w:val="0"/>
                <w:sz w:val="17"/>
                <w:szCs w:val="17"/>
                <w:lang w:val="en-GB"/>
              </w:rPr>
              <w:t>資本</w:t>
            </w:r>
            <w:r w:rsidRPr="007D2E7D">
              <w:rPr>
                <w:rFonts w:ascii="Segoe UI" w:eastAsia="Times New Roman" w:hAnsi="Segoe UI" w:cs="Segoe UI"/>
                <w:b/>
                <w:kern w:val="0"/>
                <w:sz w:val="17"/>
                <w:szCs w:val="17"/>
                <w:lang w:val="en-GB" w:eastAsia="it-IT"/>
              </w:rPr>
              <w:t>(</w:t>
            </w:r>
            <w:r w:rsidRPr="007D2E7D">
              <w:rPr>
                <w:rFonts w:ascii="Segoe UI" w:hAnsi="Segoe UI" w:cs="Segoe UI"/>
                <w:b/>
                <w:kern w:val="0"/>
                <w:sz w:val="17"/>
                <w:szCs w:val="17"/>
                <w:lang w:val="en-GB"/>
              </w:rPr>
              <w:t>以《銀行業</w:t>
            </w:r>
            <w:r w:rsidRPr="007D2E7D">
              <w:rPr>
                <w:rFonts w:ascii="Segoe UI" w:eastAsia="Times New Roman" w:hAnsi="Segoe UI" w:cs="Segoe UI"/>
                <w:b/>
                <w:kern w:val="0"/>
                <w:sz w:val="17"/>
                <w:szCs w:val="17"/>
                <w:lang w:val="en-GB" w:eastAsia="it-IT"/>
              </w:rPr>
              <w:t>(</w:t>
            </w:r>
            <w:r w:rsidRPr="007D2E7D">
              <w:rPr>
                <w:rFonts w:ascii="Segoe UI" w:hAnsi="Segoe UI" w:cs="Segoe UI"/>
                <w:b/>
                <w:kern w:val="0"/>
                <w:sz w:val="17"/>
                <w:szCs w:val="17"/>
                <w:lang w:val="en-GB"/>
              </w:rPr>
              <w:t>資本</w:t>
            </w:r>
            <w:r w:rsidRPr="007D2E7D">
              <w:rPr>
                <w:rFonts w:ascii="Segoe UI" w:eastAsia="Times New Roman" w:hAnsi="Segoe UI" w:cs="Segoe UI"/>
                <w:b/>
                <w:kern w:val="0"/>
                <w:sz w:val="17"/>
                <w:szCs w:val="17"/>
                <w:lang w:val="en-GB" w:eastAsia="it-IT"/>
              </w:rPr>
              <w:t>)</w:t>
            </w:r>
            <w:r w:rsidRPr="007D2E7D">
              <w:rPr>
                <w:rFonts w:ascii="Segoe UI" w:hAnsi="Segoe UI" w:cs="Segoe UI"/>
                <w:b/>
                <w:kern w:val="0"/>
                <w:sz w:val="17"/>
                <w:szCs w:val="17"/>
                <w:lang w:val="en-GB"/>
              </w:rPr>
              <w:t>規則》</w:t>
            </w:r>
            <w:r w:rsidRPr="007D2E7D">
              <w:rPr>
                <w:rFonts w:ascii="Segoe UI" w:hAnsi="Segoe UI" w:cs="Segoe UI"/>
                <w:b/>
                <w:kern w:val="0"/>
                <w:sz w:val="17"/>
                <w:szCs w:val="17"/>
                <w:lang w:val="en-GB"/>
              </w:rPr>
              <w:t>(</w:t>
            </w:r>
            <w:r w:rsidRPr="007D2E7D">
              <w:rPr>
                <w:rFonts w:ascii="Segoe UI" w:hAnsi="Segoe UI" w:cs="Segoe UI"/>
                <w:b/>
                <w:kern w:val="0"/>
                <w:sz w:val="17"/>
                <w:szCs w:val="17"/>
                <w:lang w:val="en-GB"/>
              </w:rPr>
              <w:t>「《資本規則》」</w:t>
            </w:r>
            <w:r w:rsidRPr="007D2E7D">
              <w:rPr>
                <w:rFonts w:ascii="Segoe UI" w:hAnsi="Segoe UI" w:cs="Segoe UI"/>
                <w:b/>
                <w:kern w:val="0"/>
                <w:sz w:val="17"/>
                <w:szCs w:val="17"/>
                <w:lang w:val="en-GB"/>
              </w:rPr>
              <w:t>)</w:t>
            </w:r>
            <w:r w:rsidRPr="007D2E7D">
              <w:rPr>
                <w:rFonts w:ascii="Segoe UI" w:hAnsi="Segoe UI" w:cs="Segoe UI"/>
                <w:b/>
                <w:kern w:val="0"/>
                <w:sz w:val="17"/>
                <w:szCs w:val="17"/>
                <w:lang w:val="en-GB"/>
              </w:rPr>
              <w:t>下的風險加權數額的百分比表示</w:t>
            </w:r>
            <w:r w:rsidRPr="007D2E7D">
              <w:rPr>
                <w:rFonts w:ascii="Segoe UI" w:hAnsi="Segoe UI" w:cs="Segoe UI"/>
                <w:b/>
                <w:kern w:val="0"/>
                <w:sz w:val="17"/>
                <w:szCs w:val="17"/>
                <w:lang w:val="en-GB"/>
              </w:rPr>
              <w:t>)</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28</w:t>
            </w:r>
          </w:p>
        </w:tc>
        <w:tc>
          <w:tcPr>
            <w:tcW w:w="7368" w:type="dxa"/>
            <w:tcBorders>
              <w:top w:val="single" w:sz="18"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17"/>
                <w:lang w:val="en-GB" w:eastAsia="it-IT"/>
              </w:rPr>
            </w:pPr>
            <w:r w:rsidRPr="007D2E7D">
              <w:rPr>
                <w:rFonts w:ascii="Segoe UI" w:hAnsi="Segoe UI" w:cs="Segoe UI"/>
                <w:kern w:val="0"/>
                <w:sz w:val="17"/>
                <w:szCs w:val="17"/>
                <w:lang w:val="en-GB"/>
              </w:rPr>
              <w:t>機構特定緩衝資本</w:t>
            </w:r>
            <w:r w:rsidRPr="007D2E7D">
              <w:rPr>
                <w:rFonts w:ascii="Segoe UI" w:hAnsi="Segoe UI" w:cs="Segoe UI" w:hint="eastAsia"/>
                <w:kern w:val="0"/>
                <w:sz w:val="17"/>
                <w:szCs w:val="17"/>
                <w:lang w:val="en-GB"/>
              </w:rPr>
              <w:t>要求</w:t>
            </w:r>
            <w:r w:rsidRPr="007D2E7D">
              <w:rPr>
                <w:rFonts w:ascii="Segoe UI" w:eastAsia="Times New Roman" w:hAnsi="Segoe UI" w:cs="Segoe UI"/>
                <w:kern w:val="0"/>
                <w:sz w:val="17"/>
                <w:szCs w:val="17"/>
                <w:lang w:val="en-GB" w:eastAsia="it-IT"/>
              </w:rPr>
              <w:t>(</w:t>
            </w:r>
            <w:r w:rsidRPr="007D2E7D">
              <w:rPr>
                <w:rFonts w:ascii="Segoe UI" w:eastAsia="細明體" w:hAnsi="Segoe UI" w:cs="Segoe UI"/>
                <w:kern w:val="0"/>
                <w:sz w:val="17"/>
                <w:szCs w:val="17"/>
                <w:lang w:val="en-GB"/>
              </w:rPr>
              <w:t>防護緩衝資本</w:t>
            </w:r>
            <w:r w:rsidRPr="007D2E7D">
              <w:rPr>
                <w:rFonts w:ascii="Segoe UI" w:hAnsi="Segoe UI" w:cs="Segoe UI" w:hint="eastAsia"/>
                <w:kern w:val="0"/>
                <w:sz w:val="17"/>
                <w:szCs w:val="17"/>
                <w:lang w:val="en-GB"/>
              </w:rPr>
              <w:t>要求</w:t>
            </w:r>
            <w:r w:rsidRPr="007D2E7D">
              <w:rPr>
                <w:rFonts w:ascii="Segoe UI" w:eastAsia="細明體" w:hAnsi="Segoe UI" w:cs="Segoe UI"/>
                <w:kern w:val="0"/>
                <w:sz w:val="17"/>
                <w:szCs w:val="17"/>
                <w:lang w:val="en-GB"/>
              </w:rPr>
              <w:t>加逆周期緩衝資本</w:t>
            </w:r>
            <w:r w:rsidRPr="007D2E7D">
              <w:rPr>
                <w:rFonts w:ascii="Segoe UI" w:hAnsi="Segoe UI" w:cs="Segoe UI" w:hint="eastAsia"/>
                <w:kern w:val="0"/>
                <w:sz w:val="17"/>
                <w:szCs w:val="17"/>
                <w:lang w:val="en-GB"/>
              </w:rPr>
              <w:t>要求</w:t>
            </w:r>
            <w:r w:rsidRPr="007D2E7D">
              <w:rPr>
                <w:rFonts w:ascii="Segoe UI" w:eastAsia="細明體" w:hAnsi="Segoe UI" w:cs="Segoe UI"/>
                <w:kern w:val="0"/>
                <w:sz w:val="17"/>
                <w:szCs w:val="17"/>
                <w:lang w:val="en-GB"/>
              </w:rPr>
              <w:t>加較高吸收虧損能力</w:t>
            </w:r>
            <w:r w:rsidRPr="007D2E7D">
              <w:rPr>
                <w:rFonts w:ascii="Segoe UI" w:hAnsi="Segoe UI" w:cs="Segoe UI" w:hint="eastAsia"/>
                <w:kern w:val="0"/>
                <w:sz w:val="17"/>
                <w:szCs w:val="17"/>
                <w:lang w:val="en-GB"/>
              </w:rPr>
              <w:t>要求</w:t>
            </w:r>
            <w:r w:rsidRPr="007D2E7D">
              <w:rPr>
                <w:rFonts w:ascii="Segoe UI" w:eastAsia="細明體" w:hAnsi="Segoe UI" w:cs="Segoe UI"/>
                <w:kern w:val="0"/>
                <w:sz w:val="17"/>
                <w:szCs w:val="17"/>
                <w:lang w:val="en-GB"/>
              </w:rPr>
              <w:t>，以</w:t>
            </w:r>
            <w:r w:rsidRPr="007D2E7D">
              <w:rPr>
                <w:rFonts w:ascii="Segoe UI" w:eastAsia="細明體" w:hAnsi="Segoe UI" w:cs="Segoe UI"/>
                <w:kern w:val="0"/>
                <w:sz w:val="17"/>
                <w:szCs w:val="17"/>
                <w:lang w:val="en-GB" w:eastAsia="it-IT"/>
              </w:rPr>
              <w:t>《資本規則》</w:t>
            </w:r>
            <w:r w:rsidRPr="007D2E7D">
              <w:rPr>
                <w:rFonts w:ascii="Segoe UI" w:eastAsia="細明體" w:hAnsi="Segoe UI" w:cs="Segoe UI"/>
                <w:kern w:val="0"/>
                <w:sz w:val="17"/>
                <w:szCs w:val="17"/>
                <w:lang w:val="en-GB"/>
              </w:rPr>
              <w:t>下的</w:t>
            </w:r>
            <w:r w:rsidRPr="007D2E7D">
              <w:rPr>
                <w:rFonts w:ascii="Segoe UI" w:hAnsi="Segoe UI" w:cs="Segoe UI"/>
                <w:kern w:val="0"/>
                <w:sz w:val="17"/>
                <w:szCs w:val="17"/>
                <w:lang w:val="en-GB"/>
              </w:rPr>
              <w:t>風險加權數額的百分比表示</w:t>
            </w:r>
            <w:r w:rsidRPr="007D2E7D">
              <w:rPr>
                <w:rFonts w:ascii="Segoe UI" w:eastAsia="Times New Roman" w:hAnsi="Segoe UI" w:cs="Segoe UI"/>
                <w:kern w:val="0"/>
                <w:sz w:val="17"/>
                <w:szCs w:val="17"/>
                <w:lang w:val="en-GB" w:eastAsia="it-IT"/>
              </w:rPr>
              <w:t>)</w:t>
            </w:r>
          </w:p>
        </w:tc>
        <w:tc>
          <w:tcPr>
            <w:tcW w:w="1276" w:type="dxa"/>
            <w:tcBorders>
              <w:top w:val="single" w:sz="18"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29</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hAnsi="Segoe UI" w:cs="Segoe UI"/>
                <w:kern w:val="0"/>
                <w:sz w:val="17"/>
                <w:szCs w:val="20"/>
                <w:lang w:val="en-GB"/>
              </w:rPr>
              <w:t>其中：</w:t>
            </w:r>
            <w:r w:rsidRPr="007D2E7D">
              <w:rPr>
                <w:rFonts w:ascii="Segoe UI" w:eastAsia="細明體" w:hAnsi="Segoe UI" w:cs="Segoe UI"/>
                <w:kern w:val="0"/>
                <w:sz w:val="17"/>
                <w:szCs w:val="17"/>
                <w:lang w:val="en-GB"/>
              </w:rPr>
              <w:t>防護緩衝資本</w:t>
            </w:r>
            <w:r w:rsidRPr="007D2E7D">
              <w:rPr>
                <w:rFonts w:ascii="Segoe UI" w:hAnsi="Segoe UI" w:cs="Segoe UI" w:hint="eastAsia"/>
                <w:kern w:val="0"/>
                <w:sz w:val="17"/>
                <w:szCs w:val="17"/>
                <w:lang w:val="en-GB"/>
              </w:rPr>
              <w:t>要求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30</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hAnsi="Segoe UI" w:cs="Segoe UI"/>
                <w:kern w:val="0"/>
                <w:sz w:val="17"/>
                <w:szCs w:val="20"/>
                <w:lang w:val="en-GB"/>
              </w:rPr>
              <w:t>其中：</w:t>
            </w:r>
            <w:r w:rsidRPr="007D2E7D">
              <w:rPr>
                <w:rFonts w:ascii="Segoe UI" w:hAnsi="Segoe UI" w:cs="Segoe UI"/>
                <w:kern w:val="0"/>
                <w:sz w:val="17"/>
                <w:szCs w:val="17"/>
                <w:lang w:val="en-GB"/>
              </w:rPr>
              <w:t>機構特定</w:t>
            </w:r>
            <w:r w:rsidRPr="007D2E7D">
              <w:rPr>
                <w:rFonts w:ascii="Segoe UI" w:eastAsia="細明體" w:hAnsi="Segoe UI" w:cs="Segoe UI"/>
                <w:kern w:val="0"/>
                <w:sz w:val="17"/>
                <w:szCs w:val="17"/>
                <w:lang w:val="en-GB"/>
              </w:rPr>
              <w:t>逆周期緩衝資本</w:t>
            </w:r>
            <w:r w:rsidRPr="007D2E7D">
              <w:rPr>
                <w:rFonts w:ascii="Segoe UI" w:hAnsi="Segoe UI" w:cs="Segoe UI" w:hint="eastAsia"/>
                <w:kern w:val="0"/>
                <w:sz w:val="17"/>
                <w:szCs w:val="17"/>
                <w:lang w:val="en-GB"/>
              </w:rPr>
              <w:t>要求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31</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hAnsi="Segoe UI" w:cs="Segoe UI"/>
                <w:kern w:val="0"/>
                <w:sz w:val="17"/>
                <w:szCs w:val="20"/>
                <w:lang w:val="en-GB"/>
              </w:rPr>
              <w:t>其中：</w:t>
            </w:r>
            <w:r w:rsidRPr="007D2E7D">
              <w:rPr>
                <w:rFonts w:ascii="Segoe UI" w:eastAsia="細明體" w:hAnsi="Segoe UI" w:cs="Segoe UI"/>
                <w:kern w:val="0"/>
                <w:sz w:val="17"/>
                <w:szCs w:val="17"/>
                <w:lang w:val="en-GB"/>
              </w:rPr>
              <w:t>較高吸收虧損能力</w:t>
            </w:r>
            <w:r w:rsidRPr="007D2E7D">
              <w:rPr>
                <w:rFonts w:ascii="Segoe UI" w:hAnsi="Segoe UI" w:cs="Segoe UI" w:hint="eastAsia"/>
                <w:kern w:val="0"/>
                <w:sz w:val="17"/>
                <w:szCs w:val="17"/>
                <w:lang w:val="en-GB"/>
              </w:rPr>
              <w:t>要求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Segoe UI"/>
                <w:kern w:val="0"/>
                <w:sz w:val="17"/>
                <w:szCs w:val="20"/>
                <w:lang w:val="en-GB" w:eastAsia="it-IT"/>
              </w:rPr>
            </w:pPr>
          </w:p>
        </w:tc>
      </w:tr>
      <w:tr w:rsidR="007D2E7D" w:rsidRPr="007D2E7D" w:rsidTr="00EC28C0">
        <w:trPr>
          <w:trHeight w:val="270"/>
        </w:trPr>
        <w:tc>
          <w:tcPr>
            <w:tcW w:w="9214" w:type="dxa"/>
            <w:gridSpan w:val="3"/>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line="240" w:lineRule="exact"/>
              <w:ind w:rightChars="71" w:right="170"/>
              <w:jc w:val="both"/>
              <w:rPr>
                <w:rFonts w:ascii="Segoe UI" w:eastAsia="Times New Roman" w:hAnsi="Segoe UI" w:cs="Segoe UI"/>
                <w:i/>
                <w:kern w:val="0"/>
                <w:sz w:val="17"/>
                <w:szCs w:val="20"/>
                <w:lang w:val="en-GB" w:eastAsia="it-IT"/>
              </w:rPr>
            </w:pPr>
            <w:r w:rsidRPr="007D2E7D">
              <w:rPr>
                <w:rFonts w:ascii="Segoe UI" w:hAnsi="Segoe UI" w:cs="Segoe UI"/>
                <w:i/>
                <w:kern w:val="0"/>
                <w:sz w:val="17"/>
                <w:szCs w:val="20"/>
                <w:lang w:val="en-GB"/>
              </w:rPr>
              <w:t>注意事項：</w:t>
            </w:r>
          </w:p>
          <w:p w:rsidR="007D2E7D" w:rsidRPr="007D2E7D" w:rsidRDefault="007D2E7D" w:rsidP="007D2E7D">
            <w:pPr>
              <w:widowControl/>
              <w:numPr>
                <w:ilvl w:val="0"/>
                <w:numId w:val="4"/>
              </w:numPr>
              <w:snapToGrid w:val="0"/>
              <w:spacing w:before="40" w:after="40" w:line="240" w:lineRule="exact"/>
              <w:ind w:rightChars="71" w:right="170"/>
              <w:jc w:val="both"/>
              <w:rPr>
                <w:rFonts w:ascii="Segoe UI" w:hAnsi="Segoe UI" w:cs="Segoe UI"/>
                <w:i/>
                <w:kern w:val="0"/>
                <w:sz w:val="17"/>
                <w:szCs w:val="20"/>
                <w:lang w:val="en-GB"/>
              </w:rPr>
            </w:pPr>
            <w:r w:rsidRPr="007D2E7D">
              <w:rPr>
                <w:rFonts w:ascii="Segoe UI" w:hAnsi="Segoe UI" w:cs="Segoe UI" w:hint="eastAsia"/>
                <w:i/>
                <w:kern w:val="0"/>
                <w:sz w:val="17"/>
                <w:szCs w:val="20"/>
                <w:lang w:val="en-GB"/>
              </w:rPr>
              <w:t>根據巴塞爾</w:t>
            </w:r>
            <w:r w:rsidR="00D71488">
              <w:rPr>
                <w:rFonts w:ascii="Segoe UI" w:hAnsi="Segoe UI" w:cs="Segoe UI" w:hint="eastAsia"/>
                <w:i/>
                <w:color w:val="000000"/>
                <w:kern w:val="0"/>
                <w:sz w:val="17"/>
                <w:szCs w:val="17"/>
                <w:lang w:val="en-GB"/>
              </w:rPr>
              <w:t>銀行監管</w:t>
            </w:r>
            <w:r w:rsidRPr="007D2E7D">
              <w:rPr>
                <w:rFonts w:ascii="Segoe UI" w:hAnsi="Segoe UI" w:cs="Segoe UI" w:hint="eastAsia"/>
                <w:i/>
                <w:kern w:val="0"/>
                <w:sz w:val="17"/>
                <w:szCs w:val="20"/>
                <w:lang w:val="en-GB"/>
              </w:rPr>
              <w:t>委員會的第三支柱披露規定的標準──綜合及優化架構</w:t>
            </w:r>
            <w:r w:rsidRPr="007D2E7D">
              <w:rPr>
                <w:rFonts w:ascii="Segoe UI" w:hAnsi="Segoe UI" w:cs="Segoe UI"/>
                <w:i/>
                <w:kern w:val="0"/>
                <w:sz w:val="17"/>
                <w:szCs w:val="20"/>
                <w:lang w:val="en-GB"/>
              </w:rPr>
              <w:t>(2017</w:t>
            </w:r>
            <w:r w:rsidRPr="007D2E7D">
              <w:rPr>
                <w:rFonts w:ascii="Segoe UI" w:hAnsi="Segoe UI" w:cs="Segoe UI"/>
                <w:i/>
                <w:kern w:val="0"/>
                <w:sz w:val="17"/>
                <w:szCs w:val="20"/>
                <w:lang w:val="en-GB"/>
              </w:rPr>
              <w:t>年</w:t>
            </w:r>
            <w:r w:rsidRPr="007D2E7D">
              <w:rPr>
                <w:rFonts w:ascii="Segoe UI" w:hAnsi="Segoe UI" w:cs="Segoe UI"/>
                <w:i/>
                <w:kern w:val="0"/>
                <w:sz w:val="17"/>
                <w:szCs w:val="20"/>
                <w:lang w:val="en-GB"/>
              </w:rPr>
              <w:t>3</w:t>
            </w:r>
            <w:r w:rsidRPr="007D2E7D">
              <w:rPr>
                <w:rFonts w:ascii="Segoe UI" w:hAnsi="Segoe UI" w:cs="Segoe UI"/>
                <w:i/>
                <w:kern w:val="0"/>
                <w:sz w:val="17"/>
                <w:szCs w:val="20"/>
                <w:lang w:val="en-GB"/>
              </w:rPr>
              <w:t>月</w:t>
            </w:r>
            <w:r w:rsidRPr="007D2E7D">
              <w:rPr>
                <w:rFonts w:ascii="Segoe UI" w:hAnsi="Segoe UI" w:cs="Segoe UI"/>
                <w:i/>
                <w:kern w:val="0"/>
                <w:sz w:val="17"/>
                <w:szCs w:val="20"/>
                <w:lang w:val="en-GB"/>
              </w:rPr>
              <w:t>)</w:t>
            </w:r>
            <w:r w:rsidRPr="007D2E7D">
              <w:rPr>
                <w:rFonts w:ascii="Segoe UI" w:hAnsi="Segoe UI" w:cs="Segoe UI"/>
                <w:i/>
                <w:kern w:val="0"/>
                <w:sz w:val="17"/>
                <w:szCs w:val="20"/>
                <w:lang w:val="en-GB"/>
              </w:rPr>
              <w:t>，模版</w:t>
            </w:r>
            <w:r w:rsidRPr="007D2E7D">
              <w:rPr>
                <w:rFonts w:ascii="Segoe UI" w:hAnsi="Segoe UI" w:cs="Segoe UI"/>
                <w:i/>
                <w:kern w:val="0"/>
                <w:sz w:val="17"/>
                <w:szCs w:val="20"/>
                <w:lang w:val="en-GB"/>
              </w:rPr>
              <w:t>TLAC1</w:t>
            </w:r>
            <w:r w:rsidRPr="007D2E7D">
              <w:rPr>
                <w:rFonts w:ascii="Segoe UI" w:hAnsi="Segoe UI" w:cs="Segoe UI"/>
                <w:i/>
                <w:kern w:val="0"/>
                <w:sz w:val="17"/>
                <w:szCs w:val="20"/>
                <w:lang w:val="en-GB"/>
              </w:rPr>
              <w:t>適用於披露在處置集團層面的吸收虧損能力組成。金管局就香港制定模版</w:t>
            </w:r>
            <w:r w:rsidRPr="007D2E7D">
              <w:rPr>
                <w:rFonts w:ascii="Segoe UI" w:hAnsi="Segoe UI" w:cs="Segoe UI"/>
                <w:i/>
                <w:kern w:val="0"/>
                <w:sz w:val="17"/>
                <w:szCs w:val="20"/>
                <w:lang w:val="en-GB"/>
              </w:rPr>
              <w:t>TLAC1</w:t>
            </w:r>
            <w:r w:rsidRPr="007D2E7D">
              <w:rPr>
                <w:rFonts w:ascii="Segoe UI" w:hAnsi="Segoe UI" w:cs="Segoe UI"/>
                <w:i/>
                <w:kern w:val="0"/>
                <w:sz w:val="17"/>
                <w:szCs w:val="20"/>
                <w:lang w:val="en-GB"/>
              </w:rPr>
              <w:t>時，已作出必要修訂，使模版適用於披露在</w:t>
            </w:r>
            <w:r w:rsidRPr="007D2E7D">
              <w:rPr>
                <w:rFonts w:ascii="Segoe UI" w:hAnsi="Segoe UI" w:cs="Segoe UI"/>
                <w:i/>
                <w:kern w:val="0"/>
                <w:sz w:val="17"/>
                <w:szCs w:val="20"/>
                <w:lang w:val="en-GB"/>
              </w:rPr>
              <w:t>LAC</w:t>
            </w:r>
            <w:r w:rsidRPr="007D2E7D">
              <w:rPr>
                <w:rFonts w:ascii="Segoe UI" w:hAnsi="Segoe UI" w:cs="Segoe UI"/>
                <w:i/>
                <w:kern w:val="0"/>
                <w:sz w:val="17"/>
                <w:szCs w:val="20"/>
                <w:lang w:val="en-GB"/>
              </w:rPr>
              <w:t>綜合集團層面</w:t>
            </w:r>
            <w:r w:rsidRPr="007D2E7D">
              <w:rPr>
                <w:rFonts w:ascii="Segoe UI" w:hAnsi="Segoe UI" w:cs="Segoe UI"/>
                <w:i/>
                <w:kern w:val="0"/>
                <w:sz w:val="17"/>
                <w:szCs w:val="20"/>
                <w:lang w:val="en-GB"/>
              </w:rPr>
              <w:t>(</w:t>
            </w:r>
            <w:r w:rsidRPr="007D2E7D">
              <w:rPr>
                <w:rFonts w:ascii="Segoe UI" w:hAnsi="Segoe UI" w:cs="Segoe UI"/>
                <w:i/>
                <w:kern w:val="0"/>
                <w:sz w:val="17"/>
                <w:szCs w:val="20"/>
                <w:lang w:val="en-GB"/>
              </w:rPr>
              <w:t>而非處置集團層面</w:t>
            </w:r>
            <w:r w:rsidRPr="007D2E7D">
              <w:rPr>
                <w:rFonts w:ascii="Segoe UI" w:hAnsi="Segoe UI" w:cs="Segoe UI"/>
                <w:i/>
                <w:kern w:val="0"/>
                <w:sz w:val="17"/>
                <w:szCs w:val="20"/>
                <w:lang w:val="en-GB"/>
              </w:rPr>
              <w:t>)</w:t>
            </w:r>
            <w:r w:rsidRPr="007D2E7D">
              <w:rPr>
                <w:rFonts w:ascii="Segoe UI" w:hAnsi="Segoe UI" w:cs="Segoe UI"/>
                <w:i/>
                <w:kern w:val="0"/>
                <w:sz w:val="17"/>
                <w:szCs w:val="20"/>
                <w:lang w:val="en-GB"/>
              </w:rPr>
              <w:t>的外部吸收虧損能力組成，以反映處置實體須在綜合基礎上維持其外部</w:t>
            </w:r>
            <w:r w:rsidRPr="007D2E7D">
              <w:rPr>
                <w:rFonts w:ascii="Segoe UI" w:hAnsi="Segoe UI" w:cs="Segoe UI"/>
                <w:i/>
                <w:kern w:val="0"/>
                <w:sz w:val="17"/>
                <w:szCs w:val="20"/>
                <w:lang w:val="en-GB"/>
              </w:rPr>
              <w:t>LAC</w:t>
            </w:r>
            <w:r w:rsidRPr="007D2E7D">
              <w:rPr>
                <w:rFonts w:ascii="Segoe UI" w:hAnsi="Segoe UI" w:cs="Segoe UI"/>
                <w:i/>
                <w:kern w:val="0"/>
                <w:sz w:val="17"/>
                <w:szCs w:val="20"/>
                <w:lang w:val="en-GB"/>
              </w:rPr>
              <w:t>風險加權比率或其外部</w:t>
            </w:r>
            <w:r w:rsidRPr="007D2E7D">
              <w:rPr>
                <w:rFonts w:ascii="Segoe UI" w:hAnsi="Segoe UI" w:cs="Segoe UI"/>
                <w:i/>
                <w:kern w:val="0"/>
                <w:sz w:val="17"/>
                <w:szCs w:val="20"/>
                <w:lang w:val="en-GB"/>
              </w:rPr>
              <w:t>LAC</w:t>
            </w:r>
            <w:r w:rsidRPr="007D2E7D">
              <w:rPr>
                <w:rFonts w:ascii="Segoe UI" w:hAnsi="Segoe UI" w:cs="Segoe UI"/>
                <w:i/>
                <w:kern w:val="0"/>
                <w:sz w:val="17"/>
                <w:szCs w:val="20"/>
                <w:lang w:val="en-GB"/>
              </w:rPr>
              <w:t>槓桿比率</w:t>
            </w:r>
            <w:r w:rsidRPr="007D2E7D">
              <w:rPr>
                <w:rFonts w:ascii="Segoe UI" w:hAnsi="Segoe UI" w:cs="Segoe UI" w:hint="eastAsia"/>
                <w:i/>
                <w:kern w:val="0"/>
                <w:sz w:val="17"/>
                <w:szCs w:val="20"/>
                <w:lang w:val="en-GB"/>
              </w:rPr>
              <w:t>等</w:t>
            </w:r>
            <w:r w:rsidRPr="007D2E7D">
              <w:rPr>
                <w:rFonts w:ascii="Segoe UI" w:hAnsi="Segoe UI" w:cs="Segoe UI"/>
                <w:i/>
                <w:kern w:val="0"/>
                <w:sz w:val="17"/>
                <w:szCs w:val="20"/>
                <w:lang w:val="en-GB"/>
              </w:rPr>
              <w:t>於或高於《</w:t>
            </w:r>
            <w:r w:rsidRPr="007D2E7D">
              <w:rPr>
                <w:rFonts w:ascii="Segoe UI" w:hAnsi="Segoe UI" w:cs="Segoe UI"/>
                <w:i/>
                <w:kern w:val="0"/>
                <w:sz w:val="17"/>
                <w:szCs w:val="20"/>
                <w:lang w:val="en-GB"/>
              </w:rPr>
              <w:t>LAC</w:t>
            </w:r>
            <w:r w:rsidRPr="007D2E7D">
              <w:rPr>
                <w:rFonts w:ascii="Segoe UI" w:hAnsi="Segoe UI" w:cs="Segoe UI"/>
                <w:i/>
                <w:kern w:val="0"/>
                <w:sz w:val="17"/>
                <w:szCs w:val="20"/>
                <w:lang w:val="en-GB"/>
              </w:rPr>
              <w:t>規則》下的指明最低水平的規定，是就其</w:t>
            </w:r>
            <w:r w:rsidRPr="007D2E7D">
              <w:rPr>
                <w:rFonts w:ascii="Segoe UI" w:hAnsi="Segoe UI" w:cs="Segoe UI"/>
                <w:i/>
                <w:kern w:val="0"/>
                <w:sz w:val="17"/>
                <w:szCs w:val="20"/>
                <w:lang w:val="en-GB"/>
              </w:rPr>
              <w:t>LAC</w:t>
            </w:r>
            <w:r w:rsidRPr="007D2E7D">
              <w:rPr>
                <w:rFonts w:ascii="Segoe UI" w:hAnsi="Segoe UI" w:cs="Segoe UI"/>
                <w:i/>
                <w:kern w:val="0"/>
                <w:sz w:val="17"/>
                <w:szCs w:val="20"/>
                <w:lang w:val="en-GB"/>
              </w:rPr>
              <w:t>綜合集團施加。</w:t>
            </w:r>
          </w:p>
          <w:p w:rsidR="007D2E7D" w:rsidRPr="007D2E7D" w:rsidRDefault="007D2E7D" w:rsidP="007D2E7D">
            <w:pPr>
              <w:widowControl/>
              <w:numPr>
                <w:ilvl w:val="0"/>
                <w:numId w:val="4"/>
              </w:numPr>
              <w:snapToGrid w:val="0"/>
              <w:spacing w:before="40" w:after="40" w:line="240" w:lineRule="exact"/>
              <w:ind w:rightChars="71" w:right="170"/>
              <w:jc w:val="both"/>
              <w:rPr>
                <w:rFonts w:ascii="Segoe UI" w:eastAsia="Times New Roman" w:hAnsi="Segoe UI" w:cs="Segoe UI"/>
                <w:i/>
                <w:kern w:val="0"/>
                <w:sz w:val="17"/>
                <w:szCs w:val="20"/>
                <w:lang w:val="en-GB" w:eastAsia="it-IT"/>
              </w:rPr>
            </w:pPr>
            <w:r w:rsidRPr="007D2E7D">
              <w:rPr>
                <w:rFonts w:ascii="Segoe UI" w:hAnsi="Segoe UI" w:cs="Segoe UI"/>
                <w:i/>
                <w:kern w:val="0"/>
                <w:sz w:val="17"/>
                <w:szCs w:val="20"/>
                <w:lang w:val="en-GB"/>
              </w:rPr>
              <w:t>若在</w:t>
            </w:r>
            <w:r w:rsidRPr="007D2E7D">
              <w:rPr>
                <w:rFonts w:ascii="Segoe UI" w:eastAsia="細明體" w:hAnsi="Segoe UI" w:cs="Segoe UI"/>
                <w:i/>
                <w:kern w:val="0"/>
                <w:sz w:val="17"/>
                <w:szCs w:val="20"/>
                <w:lang w:val="en-GB" w:eastAsia="it-IT"/>
              </w:rPr>
              <w:t>《</w:t>
            </w:r>
            <w:r w:rsidRPr="007D2E7D">
              <w:rPr>
                <w:rFonts w:ascii="Segoe UI" w:eastAsia="Times New Roman" w:hAnsi="Segoe UI" w:cs="Segoe UI"/>
                <w:i/>
                <w:kern w:val="0"/>
                <w:sz w:val="17"/>
                <w:szCs w:val="20"/>
                <w:lang w:val="en-GB" w:eastAsia="it-IT"/>
              </w:rPr>
              <w:t>LAC</w:t>
            </w:r>
            <w:r w:rsidRPr="007D2E7D">
              <w:rPr>
                <w:rFonts w:ascii="Segoe UI" w:eastAsia="細明體" w:hAnsi="Segoe UI" w:cs="Segoe UI"/>
                <w:i/>
                <w:kern w:val="0"/>
                <w:sz w:val="17"/>
                <w:szCs w:val="20"/>
                <w:lang w:val="en-GB" w:eastAsia="it-IT"/>
              </w:rPr>
              <w:t>規則》</w:t>
            </w:r>
            <w:r w:rsidRPr="007D2E7D">
              <w:rPr>
                <w:rFonts w:ascii="Segoe UI" w:eastAsia="細明體" w:hAnsi="Segoe UI" w:cs="Segoe UI"/>
                <w:i/>
                <w:kern w:val="0"/>
                <w:sz w:val="17"/>
                <w:szCs w:val="20"/>
                <w:lang w:val="en-GB"/>
              </w:rPr>
              <w:t>下</w:t>
            </w:r>
            <w:r w:rsidRPr="007D2E7D">
              <w:rPr>
                <w:rFonts w:ascii="Segoe UI" w:eastAsia="細明體" w:hAnsi="Segoe UI" w:cs="Segoe UI"/>
                <w:i/>
                <w:kern w:val="0"/>
                <w:sz w:val="17"/>
                <w:szCs w:val="20"/>
                <w:lang w:val="en-GB" w:eastAsia="it-IT"/>
              </w:rPr>
              <w:t>處置實體</w:t>
            </w:r>
            <w:r w:rsidRPr="007D2E7D">
              <w:rPr>
                <w:rFonts w:ascii="Segoe UI" w:eastAsia="細明體" w:hAnsi="Segoe UI" w:cs="Segoe UI"/>
                <w:i/>
                <w:kern w:val="0"/>
                <w:sz w:val="17"/>
                <w:szCs w:val="20"/>
                <w:lang w:val="en-GB"/>
              </w:rPr>
              <w:t>的</w:t>
            </w:r>
            <w:r w:rsidRPr="007D2E7D">
              <w:rPr>
                <w:rFonts w:ascii="Segoe UI" w:eastAsia="Times New Roman" w:hAnsi="Segoe UI" w:cs="Segoe UI"/>
                <w:i/>
                <w:kern w:val="0"/>
                <w:sz w:val="17"/>
                <w:szCs w:val="20"/>
                <w:lang w:val="en-GB" w:eastAsia="it-IT"/>
              </w:rPr>
              <w:t>LAC</w:t>
            </w:r>
            <w:r w:rsidRPr="007D2E7D">
              <w:rPr>
                <w:rFonts w:ascii="Segoe UI" w:hAnsi="Segoe UI" w:cs="Segoe UI"/>
                <w:i/>
                <w:kern w:val="0"/>
                <w:sz w:val="17"/>
                <w:szCs w:val="20"/>
                <w:lang w:val="en-GB"/>
              </w:rPr>
              <w:t>綜合集團與資本綜合集團相同，則提述調整前監管資本的各行與根據模版</w:t>
            </w:r>
            <w:r w:rsidRPr="007D2E7D">
              <w:rPr>
                <w:rFonts w:ascii="Segoe UI" w:eastAsia="Times New Roman" w:hAnsi="Segoe UI" w:cs="Segoe UI"/>
                <w:i/>
                <w:kern w:val="0"/>
                <w:sz w:val="17"/>
                <w:szCs w:val="20"/>
                <w:lang w:val="en-GB" w:eastAsia="it-IT"/>
              </w:rPr>
              <w:t>CC1</w:t>
            </w:r>
            <w:r w:rsidRPr="007D2E7D">
              <w:rPr>
                <w:rFonts w:ascii="Segoe UI" w:hAnsi="Segoe UI" w:cs="Segoe UI"/>
                <w:i/>
                <w:kern w:val="0"/>
                <w:sz w:val="17"/>
                <w:szCs w:val="20"/>
                <w:lang w:val="en-GB"/>
              </w:rPr>
              <w:t>提供的資料相符。否則，在本模版填報有關</w:t>
            </w:r>
            <w:r w:rsidRPr="007D2E7D">
              <w:rPr>
                <w:rFonts w:ascii="Segoe UI" w:eastAsia="Times New Roman" w:hAnsi="Segoe UI" w:cs="Segoe UI"/>
                <w:i/>
                <w:kern w:val="0"/>
                <w:sz w:val="17"/>
                <w:szCs w:val="20"/>
                <w:lang w:val="en-GB" w:eastAsia="it-IT"/>
              </w:rPr>
              <w:t>LAC</w:t>
            </w:r>
            <w:r w:rsidRPr="007D2E7D">
              <w:rPr>
                <w:rFonts w:ascii="Segoe UI" w:hAnsi="Segoe UI" w:cs="Segoe UI"/>
                <w:i/>
                <w:kern w:val="0"/>
                <w:sz w:val="17"/>
                <w:szCs w:val="20"/>
                <w:lang w:val="en-GB"/>
              </w:rPr>
              <w:t>綜合集團就監管資本目的的資本及風險加權數額，不會直接與在模版</w:t>
            </w:r>
            <w:r w:rsidRPr="007D2E7D">
              <w:rPr>
                <w:rFonts w:ascii="Segoe UI" w:eastAsia="Times New Roman" w:hAnsi="Segoe UI" w:cs="Segoe UI"/>
                <w:i/>
                <w:kern w:val="0"/>
                <w:sz w:val="17"/>
                <w:szCs w:val="20"/>
                <w:lang w:val="en-GB" w:eastAsia="it-IT"/>
              </w:rPr>
              <w:t>CC1</w:t>
            </w:r>
            <w:r w:rsidRPr="007D2E7D">
              <w:rPr>
                <w:rFonts w:ascii="Segoe UI" w:hAnsi="Segoe UI" w:cs="Segoe UI"/>
                <w:i/>
                <w:kern w:val="0"/>
                <w:sz w:val="17"/>
                <w:szCs w:val="20"/>
                <w:lang w:val="en-GB"/>
              </w:rPr>
              <w:t>填報的就監管資本目的的資本及風險加權數額對應。</w:t>
            </w:r>
          </w:p>
          <w:p w:rsidR="007D2E7D" w:rsidRPr="007D2E7D" w:rsidRDefault="007D2E7D" w:rsidP="007D2E7D">
            <w:pPr>
              <w:widowControl/>
              <w:numPr>
                <w:ilvl w:val="0"/>
                <w:numId w:val="4"/>
              </w:numPr>
              <w:snapToGrid w:val="0"/>
              <w:spacing w:before="40" w:after="40" w:line="240" w:lineRule="exact"/>
              <w:ind w:rightChars="71" w:right="170"/>
              <w:jc w:val="both"/>
              <w:rPr>
                <w:rFonts w:ascii="Segoe UI" w:eastAsia="Times New Roman" w:hAnsi="Segoe UI" w:cs="Segoe UI"/>
                <w:i/>
                <w:kern w:val="0"/>
                <w:sz w:val="17"/>
                <w:szCs w:val="20"/>
                <w:lang w:val="en-GB" w:eastAsia="it-IT"/>
              </w:rPr>
            </w:pPr>
            <w:r w:rsidRPr="007D2E7D">
              <w:rPr>
                <w:rFonts w:ascii="Segoe UI" w:eastAsia="Times New Roman" w:hAnsi="Segoe UI" w:cs="Segoe UI"/>
                <w:i/>
                <w:kern w:val="0"/>
                <w:sz w:val="17"/>
                <w:szCs w:val="20"/>
                <w:lang w:val="en-GB" w:eastAsia="it-IT"/>
              </w:rPr>
              <w:t>LAC</w:t>
            </w:r>
            <w:r w:rsidRPr="007D2E7D">
              <w:rPr>
                <w:rFonts w:ascii="Segoe UI" w:hAnsi="Segoe UI" w:cs="Segoe UI"/>
                <w:i/>
                <w:kern w:val="0"/>
                <w:sz w:val="17"/>
                <w:szCs w:val="20"/>
                <w:lang w:val="en-GB"/>
              </w:rPr>
              <w:t>綜合集團的外部</w:t>
            </w:r>
            <w:r w:rsidRPr="007D2E7D">
              <w:rPr>
                <w:rFonts w:ascii="Segoe UI" w:eastAsia="細明體" w:hAnsi="Segoe UI" w:cs="Segoe UI"/>
                <w:i/>
                <w:kern w:val="0"/>
                <w:sz w:val="17"/>
                <w:szCs w:val="20"/>
                <w:lang w:val="en-GB" w:eastAsia="it-IT"/>
              </w:rPr>
              <w:t>吸收虧損能力</w:t>
            </w:r>
            <w:r w:rsidRPr="007D2E7D">
              <w:rPr>
                <w:rFonts w:ascii="Segoe UI" w:eastAsia="細明體" w:hAnsi="Segoe UI" w:cs="Segoe UI"/>
                <w:i/>
                <w:kern w:val="0"/>
                <w:sz w:val="17"/>
                <w:szCs w:val="20"/>
                <w:lang w:val="en-GB"/>
              </w:rPr>
              <w:t>的監管資本元素應只包括該</w:t>
            </w:r>
            <w:r w:rsidRPr="007D2E7D">
              <w:rPr>
                <w:rFonts w:ascii="Segoe UI" w:eastAsia="Times New Roman" w:hAnsi="Segoe UI" w:cs="Segoe UI"/>
                <w:i/>
                <w:kern w:val="0"/>
                <w:sz w:val="17"/>
                <w:szCs w:val="20"/>
                <w:lang w:val="en-GB" w:eastAsia="it-IT"/>
              </w:rPr>
              <w:t>LAC</w:t>
            </w:r>
            <w:r w:rsidRPr="007D2E7D">
              <w:rPr>
                <w:rFonts w:ascii="Segoe UI" w:hAnsi="Segoe UI" w:cs="Segoe UI"/>
                <w:i/>
                <w:kern w:val="0"/>
                <w:sz w:val="17"/>
                <w:szCs w:val="20"/>
                <w:lang w:val="en-GB"/>
              </w:rPr>
              <w:t>綜合集團</w:t>
            </w:r>
            <w:r w:rsidRPr="007D2E7D">
              <w:rPr>
                <w:rFonts w:ascii="Segoe UI" w:hAnsi="Segoe UI" w:cs="Segoe UI" w:hint="eastAsia"/>
                <w:i/>
                <w:kern w:val="0"/>
                <w:sz w:val="17"/>
                <w:szCs w:val="20"/>
                <w:lang w:val="en-GB"/>
              </w:rPr>
              <w:t>旗下</w:t>
            </w:r>
            <w:r w:rsidRPr="007D2E7D">
              <w:rPr>
                <w:rFonts w:ascii="Segoe UI" w:hAnsi="Segoe UI" w:cs="Segoe UI"/>
                <w:i/>
                <w:kern w:val="0"/>
                <w:sz w:val="17"/>
                <w:szCs w:val="20"/>
                <w:lang w:val="en-GB"/>
              </w:rPr>
              <w:t>實體發行的資本票據。外部</w:t>
            </w:r>
            <w:r w:rsidRPr="007D2E7D">
              <w:rPr>
                <w:rFonts w:ascii="Segoe UI" w:eastAsia="細明體" w:hAnsi="Segoe UI" w:cs="Segoe UI"/>
                <w:i/>
                <w:kern w:val="0"/>
                <w:sz w:val="17"/>
                <w:szCs w:val="20"/>
                <w:lang w:val="en-GB" w:eastAsia="it-IT"/>
              </w:rPr>
              <w:t>吸收虧損能力</w:t>
            </w:r>
            <w:r w:rsidRPr="007D2E7D">
              <w:rPr>
                <w:rFonts w:ascii="Segoe UI" w:eastAsia="細明體" w:hAnsi="Segoe UI" w:cs="Segoe UI"/>
                <w:i/>
                <w:kern w:val="0"/>
                <w:sz w:val="17"/>
                <w:szCs w:val="20"/>
                <w:lang w:val="en-GB"/>
              </w:rPr>
              <w:t>狀況是根據</w:t>
            </w:r>
            <w:r w:rsidRPr="007D2E7D">
              <w:rPr>
                <w:rFonts w:ascii="Segoe UI" w:eastAsia="細明體" w:hAnsi="Segoe UI" w:cs="Segoe UI"/>
                <w:i/>
                <w:kern w:val="0"/>
                <w:sz w:val="17"/>
                <w:szCs w:val="20"/>
                <w:lang w:val="en-GB" w:eastAsia="it-IT"/>
              </w:rPr>
              <w:t>《</w:t>
            </w:r>
            <w:r w:rsidRPr="007D2E7D">
              <w:rPr>
                <w:rFonts w:ascii="Segoe UI" w:eastAsia="Times New Roman" w:hAnsi="Segoe UI" w:cs="Segoe UI"/>
                <w:i/>
                <w:kern w:val="0"/>
                <w:sz w:val="17"/>
                <w:szCs w:val="20"/>
                <w:lang w:val="en-GB" w:eastAsia="it-IT"/>
              </w:rPr>
              <w:t>LAC</w:t>
            </w:r>
            <w:r w:rsidRPr="007D2E7D">
              <w:rPr>
                <w:rFonts w:ascii="Segoe UI" w:eastAsia="細明體" w:hAnsi="Segoe UI" w:cs="Segoe UI"/>
                <w:i/>
                <w:kern w:val="0"/>
                <w:sz w:val="17"/>
                <w:szCs w:val="20"/>
                <w:lang w:val="en-GB" w:eastAsia="it-IT"/>
              </w:rPr>
              <w:t>規則》</w:t>
            </w:r>
            <w:r w:rsidRPr="007D2E7D">
              <w:rPr>
                <w:rFonts w:ascii="Segoe UI" w:eastAsia="細明體" w:hAnsi="Segoe UI" w:cs="Segoe UI"/>
                <w:i/>
                <w:kern w:val="0"/>
                <w:sz w:val="17"/>
                <w:szCs w:val="20"/>
                <w:lang w:val="en-GB"/>
              </w:rPr>
              <w:t>下的風險加權數額</w:t>
            </w:r>
            <w:r w:rsidRPr="007D2E7D">
              <w:rPr>
                <w:rFonts w:ascii="Segoe UI" w:eastAsia="Times New Roman" w:hAnsi="Segoe UI" w:cs="Segoe UI"/>
                <w:i/>
                <w:kern w:val="0"/>
                <w:sz w:val="17"/>
                <w:szCs w:val="20"/>
                <w:lang w:val="en-GB" w:eastAsia="it-IT"/>
              </w:rPr>
              <w:t>(</w:t>
            </w:r>
            <w:r w:rsidRPr="007D2E7D">
              <w:rPr>
                <w:rFonts w:ascii="Segoe UI" w:hAnsi="Segoe UI" w:cs="Segoe UI" w:hint="eastAsia"/>
                <w:i/>
                <w:kern w:val="0"/>
                <w:sz w:val="17"/>
                <w:szCs w:val="20"/>
                <w:lang w:val="en-GB"/>
              </w:rPr>
              <w:t>即</w:t>
            </w:r>
            <w:r w:rsidRPr="007D2E7D">
              <w:rPr>
                <w:rFonts w:ascii="Segoe UI" w:eastAsia="細明體" w:hAnsi="Segoe UI" w:cs="Segoe UI"/>
                <w:i/>
                <w:kern w:val="0"/>
                <w:sz w:val="17"/>
                <w:szCs w:val="20"/>
                <w:lang w:val="en-GB" w:eastAsia="it-IT"/>
              </w:rPr>
              <w:t>《</w:t>
            </w:r>
            <w:r w:rsidRPr="007D2E7D">
              <w:rPr>
                <w:rFonts w:ascii="Segoe UI" w:eastAsia="Times New Roman" w:hAnsi="Segoe UI" w:cs="Segoe UI"/>
                <w:i/>
                <w:kern w:val="0"/>
                <w:sz w:val="17"/>
                <w:szCs w:val="20"/>
                <w:lang w:val="en-GB" w:eastAsia="it-IT"/>
              </w:rPr>
              <w:t>LAC</w:t>
            </w:r>
            <w:r w:rsidRPr="007D2E7D">
              <w:rPr>
                <w:rFonts w:ascii="Segoe UI" w:eastAsia="細明體" w:hAnsi="Segoe UI" w:cs="Segoe UI"/>
                <w:i/>
                <w:kern w:val="0"/>
                <w:sz w:val="17"/>
                <w:szCs w:val="20"/>
                <w:lang w:val="en-GB" w:eastAsia="it-IT"/>
              </w:rPr>
              <w:t>規則》</w:t>
            </w:r>
            <w:r w:rsidRPr="007D2E7D">
              <w:rPr>
                <w:rFonts w:ascii="Segoe UI" w:eastAsia="細明體" w:hAnsi="Segoe UI" w:cs="Segoe UI"/>
                <w:i/>
                <w:kern w:val="0"/>
                <w:sz w:val="17"/>
                <w:szCs w:val="20"/>
                <w:lang w:val="en-GB"/>
              </w:rPr>
              <w:t>第</w:t>
            </w:r>
            <w:r w:rsidRPr="007D2E7D">
              <w:rPr>
                <w:rFonts w:ascii="Segoe UI" w:eastAsia="Times New Roman" w:hAnsi="Segoe UI" w:cs="Segoe UI"/>
                <w:i/>
                <w:kern w:val="0"/>
                <w:sz w:val="17"/>
                <w:szCs w:val="20"/>
                <w:lang w:val="en-GB" w:eastAsia="it-IT"/>
              </w:rPr>
              <w:t>2</w:t>
            </w:r>
            <w:r w:rsidRPr="007D2E7D">
              <w:rPr>
                <w:rFonts w:ascii="Segoe UI" w:hAnsi="Segoe UI" w:cs="Segoe UI"/>
                <w:i/>
                <w:kern w:val="0"/>
                <w:sz w:val="17"/>
                <w:szCs w:val="20"/>
                <w:lang w:val="en-GB"/>
              </w:rPr>
              <w:t>條「風險加權數額」的定義</w:t>
            </w:r>
            <w:r w:rsidRPr="007D2E7D">
              <w:rPr>
                <w:rFonts w:ascii="Segoe UI" w:hAnsi="Segoe UI" w:cs="Segoe UI" w:hint="eastAsia"/>
                <w:i/>
                <w:kern w:val="0"/>
                <w:sz w:val="17"/>
                <w:szCs w:val="20"/>
                <w:lang w:val="en-GB"/>
              </w:rPr>
              <w:t>中</w:t>
            </w:r>
            <w:r w:rsidRPr="007D2E7D">
              <w:rPr>
                <w:rFonts w:ascii="Segoe UI" w:eastAsia="Times New Roman" w:hAnsi="Segoe UI" w:cs="Segoe UI"/>
                <w:i/>
                <w:kern w:val="0"/>
                <w:sz w:val="17"/>
                <w:szCs w:val="20"/>
                <w:lang w:val="en-GB" w:eastAsia="it-IT"/>
              </w:rPr>
              <w:t>(a)(ii)</w:t>
            </w:r>
            <w:r w:rsidRPr="007D2E7D">
              <w:rPr>
                <w:rFonts w:ascii="Segoe UI" w:hAnsi="Segoe UI" w:cs="Segoe UI"/>
                <w:i/>
                <w:kern w:val="0"/>
                <w:sz w:val="17"/>
                <w:szCs w:val="20"/>
                <w:lang w:val="en-GB"/>
              </w:rPr>
              <w:t>段或</w:t>
            </w:r>
            <w:r w:rsidRPr="007D2E7D">
              <w:rPr>
                <w:rFonts w:ascii="Segoe UI" w:eastAsia="Times New Roman" w:hAnsi="Segoe UI" w:cs="Segoe UI"/>
                <w:i/>
                <w:kern w:val="0"/>
                <w:sz w:val="17"/>
                <w:szCs w:val="20"/>
                <w:lang w:val="en-GB" w:eastAsia="it-IT"/>
              </w:rPr>
              <w:t>(b)</w:t>
            </w:r>
            <w:r w:rsidRPr="007D2E7D">
              <w:rPr>
                <w:rFonts w:ascii="Segoe UI" w:hAnsi="Segoe UI" w:cs="Segoe UI"/>
                <w:i/>
                <w:kern w:val="0"/>
                <w:sz w:val="17"/>
                <w:szCs w:val="20"/>
                <w:lang w:val="en-GB"/>
              </w:rPr>
              <w:t>段</w:t>
            </w:r>
            <w:r w:rsidRPr="007D2E7D">
              <w:rPr>
                <w:rFonts w:ascii="Segoe UI" w:eastAsia="Times New Roman" w:hAnsi="Segoe UI" w:cs="Segoe UI"/>
                <w:i/>
                <w:kern w:val="0"/>
                <w:sz w:val="17"/>
                <w:szCs w:val="20"/>
                <w:lang w:val="en-GB" w:eastAsia="it-IT"/>
              </w:rPr>
              <w:t>(</w:t>
            </w:r>
            <w:r w:rsidRPr="007D2E7D">
              <w:rPr>
                <w:rFonts w:ascii="Segoe UI" w:hAnsi="Segoe UI" w:cs="Segoe UI"/>
                <w:i/>
                <w:kern w:val="0"/>
                <w:sz w:val="17"/>
                <w:szCs w:val="20"/>
                <w:lang w:val="en-GB"/>
              </w:rPr>
              <w:t>以適用者為準</w:t>
            </w:r>
            <w:r w:rsidRPr="007D2E7D">
              <w:rPr>
                <w:rFonts w:ascii="Segoe UI" w:eastAsia="Times New Roman" w:hAnsi="Segoe UI" w:cs="Segoe UI"/>
                <w:i/>
                <w:kern w:val="0"/>
                <w:sz w:val="17"/>
                <w:szCs w:val="20"/>
                <w:lang w:val="en-GB" w:eastAsia="it-IT"/>
              </w:rPr>
              <w:t>)</w:t>
            </w:r>
            <w:r w:rsidRPr="007D2E7D">
              <w:rPr>
                <w:rFonts w:ascii="Segoe UI" w:hAnsi="Segoe UI" w:cs="Segoe UI"/>
                <w:i/>
                <w:kern w:val="0"/>
                <w:sz w:val="17"/>
                <w:szCs w:val="20"/>
                <w:lang w:val="en-GB"/>
              </w:rPr>
              <w:t>所載</w:t>
            </w:r>
            <w:r w:rsidRPr="007D2E7D">
              <w:rPr>
                <w:rFonts w:ascii="Segoe UI" w:hAnsi="Segoe UI" w:cs="Segoe UI"/>
                <w:i/>
                <w:kern w:val="0"/>
                <w:sz w:val="17"/>
                <w:szCs w:val="20"/>
                <w:lang w:val="en-GB"/>
              </w:rPr>
              <w:t>)</w:t>
            </w:r>
            <w:r w:rsidRPr="007D2E7D">
              <w:rPr>
                <w:rFonts w:ascii="Segoe UI" w:hAnsi="Segoe UI" w:cs="Segoe UI"/>
                <w:i/>
                <w:kern w:val="0"/>
                <w:sz w:val="17"/>
                <w:szCs w:val="20"/>
                <w:lang w:val="en-GB"/>
              </w:rPr>
              <w:t>及風險承擔計量</w:t>
            </w:r>
            <w:r w:rsidRPr="007D2E7D">
              <w:rPr>
                <w:rFonts w:ascii="Segoe UI" w:eastAsia="Times New Roman" w:hAnsi="Segoe UI" w:cs="Segoe UI"/>
                <w:i/>
                <w:kern w:val="0"/>
                <w:sz w:val="17"/>
                <w:szCs w:val="20"/>
                <w:lang w:val="en-GB" w:eastAsia="it-IT"/>
              </w:rPr>
              <w:t>(</w:t>
            </w:r>
            <w:r w:rsidRPr="007D2E7D">
              <w:rPr>
                <w:rFonts w:ascii="Segoe UI" w:hAnsi="Segoe UI" w:cs="Segoe UI" w:hint="eastAsia"/>
                <w:i/>
                <w:kern w:val="0"/>
                <w:sz w:val="17"/>
                <w:szCs w:val="20"/>
                <w:lang w:val="en-GB"/>
              </w:rPr>
              <w:t>即</w:t>
            </w:r>
            <w:r w:rsidRPr="007D2E7D">
              <w:rPr>
                <w:rFonts w:ascii="Segoe UI" w:eastAsia="細明體" w:hAnsi="Segoe UI" w:cs="Segoe UI"/>
                <w:i/>
                <w:kern w:val="0"/>
                <w:sz w:val="17"/>
                <w:szCs w:val="20"/>
                <w:lang w:val="en-GB" w:eastAsia="it-IT"/>
              </w:rPr>
              <w:t>《</w:t>
            </w:r>
            <w:r w:rsidRPr="007D2E7D">
              <w:rPr>
                <w:rFonts w:ascii="Segoe UI" w:eastAsia="Times New Roman" w:hAnsi="Segoe UI" w:cs="Segoe UI"/>
                <w:i/>
                <w:kern w:val="0"/>
                <w:sz w:val="17"/>
                <w:szCs w:val="20"/>
                <w:lang w:val="en-GB" w:eastAsia="it-IT"/>
              </w:rPr>
              <w:t>LAC</w:t>
            </w:r>
            <w:r w:rsidRPr="007D2E7D">
              <w:rPr>
                <w:rFonts w:ascii="Segoe UI" w:eastAsia="細明體" w:hAnsi="Segoe UI" w:cs="Segoe UI"/>
                <w:i/>
                <w:kern w:val="0"/>
                <w:sz w:val="17"/>
                <w:szCs w:val="20"/>
                <w:lang w:val="en-GB" w:eastAsia="it-IT"/>
              </w:rPr>
              <w:t>規則》</w:t>
            </w:r>
            <w:r w:rsidRPr="007D2E7D">
              <w:rPr>
                <w:rFonts w:ascii="Segoe UI" w:eastAsia="細明體" w:hAnsi="Segoe UI" w:cs="Segoe UI"/>
                <w:i/>
                <w:kern w:val="0"/>
                <w:sz w:val="17"/>
                <w:szCs w:val="20"/>
                <w:lang w:val="en-GB"/>
              </w:rPr>
              <w:t>第</w:t>
            </w:r>
            <w:r w:rsidRPr="007D2E7D">
              <w:rPr>
                <w:rFonts w:ascii="Segoe UI" w:eastAsia="Times New Roman" w:hAnsi="Segoe UI" w:cs="Segoe UI"/>
                <w:i/>
                <w:kern w:val="0"/>
                <w:sz w:val="17"/>
                <w:szCs w:val="20"/>
                <w:lang w:val="en-GB" w:eastAsia="it-IT"/>
              </w:rPr>
              <w:t>2</w:t>
            </w:r>
            <w:r w:rsidRPr="007D2E7D">
              <w:rPr>
                <w:rFonts w:ascii="Segoe UI" w:hAnsi="Segoe UI" w:cs="Segoe UI"/>
                <w:i/>
                <w:kern w:val="0"/>
                <w:sz w:val="17"/>
                <w:szCs w:val="20"/>
                <w:lang w:val="en-GB"/>
              </w:rPr>
              <w:t>條「風險承擔計量」的定義</w:t>
            </w:r>
            <w:r w:rsidRPr="007D2E7D">
              <w:rPr>
                <w:rFonts w:ascii="Segoe UI" w:hAnsi="Segoe UI" w:cs="Segoe UI" w:hint="eastAsia"/>
                <w:i/>
                <w:kern w:val="0"/>
                <w:sz w:val="17"/>
                <w:szCs w:val="20"/>
                <w:lang w:val="en-GB"/>
              </w:rPr>
              <w:t>中</w:t>
            </w:r>
            <w:r w:rsidRPr="007D2E7D">
              <w:rPr>
                <w:rFonts w:ascii="Segoe UI" w:eastAsia="Times New Roman" w:hAnsi="Segoe UI" w:cs="Segoe UI"/>
                <w:i/>
                <w:kern w:val="0"/>
                <w:sz w:val="17"/>
                <w:szCs w:val="20"/>
                <w:lang w:val="en-GB" w:eastAsia="it-IT"/>
              </w:rPr>
              <w:t>(a)(ii)</w:t>
            </w:r>
            <w:r w:rsidRPr="007D2E7D">
              <w:rPr>
                <w:rFonts w:ascii="Segoe UI" w:hAnsi="Segoe UI" w:cs="Segoe UI"/>
                <w:i/>
                <w:kern w:val="0"/>
                <w:sz w:val="17"/>
                <w:szCs w:val="20"/>
                <w:lang w:val="en-GB"/>
              </w:rPr>
              <w:t>段或</w:t>
            </w:r>
            <w:r w:rsidRPr="007D2E7D">
              <w:rPr>
                <w:rFonts w:ascii="Segoe UI" w:eastAsia="Times New Roman" w:hAnsi="Segoe UI" w:cs="Segoe UI"/>
                <w:i/>
                <w:kern w:val="0"/>
                <w:sz w:val="17"/>
                <w:szCs w:val="20"/>
                <w:lang w:val="en-GB" w:eastAsia="it-IT"/>
              </w:rPr>
              <w:t>(b)</w:t>
            </w:r>
            <w:r w:rsidRPr="007D2E7D">
              <w:rPr>
                <w:rFonts w:ascii="Segoe UI" w:hAnsi="Segoe UI" w:cs="Segoe UI"/>
                <w:i/>
                <w:kern w:val="0"/>
                <w:sz w:val="17"/>
                <w:szCs w:val="20"/>
                <w:lang w:val="en-GB"/>
              </w:rPr>
              <w:t>段</w:t>
            </w:r>
            <w:r w:rsidRPr="007D2E7D">
              <w:rPr>
                <w:rFonts w:ascii="Segoe UI" w:eastAsia="Times New Roman" w:hAnsi="Segoe UI" w:cs="Segoe UI"/>
                <w:i/>
                <w:kern w:val="0"/>
                <w:sz w:val="17"/>
                <w:szCs w:val="20"/>
                <w:lang w:val="en-GB" w:eastAsia="it-IT"/>
              </w:rPr>
              <w:t>(</w:t>
            </w:r>
            <w:r w:rsidRPr="007D2E7D">
              <w:rPr>
                <w:rFonts w:ascii="Segoe UI" w:hAnsi="Segoe UI" w:cs="Segoe UI"/>
                <w:i/>
                <w:kern w:val="0"/>
                <w:sz w:val="17"/>
                <w:szCs w:val="20"/>
                <w:lang w:val="en-GB"/>
              </w:rPr>
              <w:t>以適用者為準</w:t>
            </w:r>
            <w:r w:rsidRPr="007D2E7D">
              <w:rPr>
                <w:rFonts w:ascii="Segoe UI" w:eastAsia="Times New Roman" w:hAnsi="Segoe UI" w:cs="Segoe UI"/>
                <w:i/>
                <w:kern w:val="0"/>
                <w:sz w:val="17"/>
                <w:szCs w:val="20"/>
                <w:lang w:val="en-GB" w:eastAsia="it-IT"/>
              </w:rPr>
              <w:t>)</w:t>
            </w:r>
            <w:r w:rsidRPr="007D2E7D">
              <w:rPr>
                <w:rFonts w:ascii="Segoe UI" w:hAnsi="Segoe UI" w:cs="Segoe UI"/>
                <w:i/>
                <w:kern w:val="0"/>
                <w:sz w:val="17"/>
                <w:szCs w:val="20"/>
                <w:lang w:val="en-GB"/>
              </w:rPr>
              <w:t>所載</w:t>
            </w:r>
            <w:r w:rsidRPr="007D2E7D">
              <w:rPr>
                <w:rFonts w:ascii="Segoe UI" w:eastAsia="Times New Roman" w:hAnsi="Segoe UI" w:cs="Segoe UI"/>
                <w:i/>
                <w:kern w:val="0"/>
                <w:sz w:val="17"/>
                <w:szCs w:val="20"/>
                <w:lang w:val="en-GB" w:eastAsia="it-IT"/>
              </w:rPr>
              <w:t>)</w:t>
            </w:r>
            <w:r w:rsidRPr="007D2E7D">
              <w:rPr>
                <w:rFonts w:ascii="Segoe UI" w:eastAsia="細明體" w:hAnsi="Segoe UI" w:cs="Segoe UI"/>
                <w:i/>
                <w:kern w:val="0"/>
                <w:sz w:val="17"/>
                <w:szCs w:val="20"/>
                <w:lang w:val="en-GB"/>
              </w:rPr>
              <w:t>，在</w:t>
            </w:r>
            <w:r w:rsidRPr="007D2E7D">
              <w:rPr>
                <w:rFonts w:ascii="Segoe UI" w:eastAsia="Times New Roman" w:hAnsi="Segoe UI" w:cs="Segoe UI"/>
                <w:i/>
                <w:kern w:val="0"/>
                <w:sz w:val="17"/>
                <w:szCs w:val="20"/>
                <w:lang w:val="en-GB" w:eastAsia="it-IT"/>
              </w:rPr>
              <w:t>LAC</w:t>
            </w:r>
            <w:r w:rsidRPr="007D2E7D">
              <w:rPr>
                <w:rFonts w:ascii="Segoe UI" w:hAnsi="Segoe UI" w:cs="Segoe UI"/>
                <w:i/>
                <w:kern w:val="0"/>
                <w:sz w:val="17"/>
                <w:szCs w:val="20"/>
                <w:lang w:val="en-GB"/>
              </w:rPr>
              <w:t>綜合集團層面計算</w:t>
            </w:r>
            <w:r w:rsidRPr="007D2E7D">
              <w:rPr>
                <w:rFonts w:ascii="Segoe UI" w:hAnsi="Segoe UI" w:cs="Segoe UI"/>
                <w:i/>
                <w:kern w:val="0"/>
                <w:sz w:val="17"/>
                <w:szCs w:val="20"/>
                <w:lang w:val="en-GB"/>
              </w:rPr>
              <w:t>.</w:t>
            </w:r>
            <w:r w:rsidRPr="007D2E7D">
              <w:rPr>
                <w:rFonts w:ascii="Segoe UI" w:hAnsi="Segoe UI" w:cs="Segoe UI"/>
                <w:i/>
                <w:kern w:val="0"/>
                <w:sz w:val="17"/>
                <w:szCs w:val="20"/>
                <w:lang w:val="en-GB"/>
              </w:rPr>
              <w:t>。</w:t>
            </w:r>
            <w:r w:rsidRPr="007D2E7D">
              <w:rPr>
                <w:rFonts w:ascii="Segoe UI" w:eastAsia="Times New Roman" w:hAnsi="Segoe UI" w:cs="Segoe UI"/>
                <w:i/>
                <w:kern w:val="0"/>
                <w:sz w:val="17"/>
                <w:szCs w:val="20"/>
                <w:lang w:val="en-GB" w:eastAsia="it-IT"/>
              </w:rPr>
              <w:t xml:space="preserve"> </w:t>
            </w:r>
          </w:p>
          <w:p w:rsidR="007D2E7D" w:rsidRPr="007D2E7D" w:rsidRDefault="007D2E7D" w:rsidP="007D2E7D">
            <w:pPr>
              <w:widowControl/>
              <w:numPr>
                <w:ilvl w:val="0"/>
                <w:numId w:val="4"/>
              </w:numPr>
              <w:snapToGrid w:val="0"/>
              <w:spacing w:before="40" w:after="40" w:line="240" w:lineRule="exact"/>
              <w:ind w:rightChars="71" w:right="170"/>
              <w:jc w:val="both"/>
              <w:rPr>
                <w:rFonts w:ascii="Segoe UI" w:eastAsia="Times New Roman" w:hAnsi="Segoe UI" w:cs="Segoe UI"/>
                <w:i/>
                <w:kern w:val="0"/>
                <w:sz w:val="17"/>
                <w:szCs w:val="20"/>
                <w:lang w:val="en-GB" w:eastAsia="it-IT"/>
              </w:rPr>
            </w:pPr>
            <w:r w:rsidRPr="007D2E7D">
              <w:rPr>
                <w:rFonts w:ascii="Segoe UI" w:hAnsi="Segoe UI" w:cs="Segoe UI"/>
                <w:i/>
                <w:kern w:val="0"/>
                <w:sz w:val="17"/>
                <w:szCs w:val="17"/>
                <w:lang w:val="en-GB"/>
              </w:rPr>
              <w:t>除另有指明外，所持有由屬於並非</w:t>
            </w:r>
            <w:r w:rsidRPr="007D2E7D">
              <w:rPr>
                <w:rFonts w:ascii="Segoe UI" w:eastAsia="細明體" w:hAnsi="Segoe UI" w:cs="Segoe UI"/>
                <w:i/>
                <w:kern w:val="0"/>
                <w:sz w:val="17"/>
                <w:szCs w:val="17"/>
                <w:lang w:val="en-GB"/>
              </w:rPr>
              <w:t>處置實體的</w:t>
            </w:r>
            <w:r w:rsidRPr="007D2E7D">
              <w:rPr>
                <w:rFonts w:ascii="Segoe UI" w:eastAsia="Times New Roman" w:hAnsi="Segoe UI" w:cs="Segoe UI"/>
                <w:i/>
                <w:kern w:val="0"/>
                <w:sz w:val="17"/>
                <w:szCs w:val="20"/>
                <w:lang w:val="en-GB" w:eastAsia="it-IT"/>
              </w:rPr>
              <w:t>LAC</w:t>
            </w:r>
            <w:r w:rsidRPr="007D2E7D">
              <w:rPr>
                <w:rFonts w:ascii="Segoe UI" w:hAnsi="Segoe UI" w:cs="Segoe UI"/>
                <w:i/>
                <w:kern w:val="0"/>
                <w:sz w:val="17"/>
                <w:szCs w:val="20"/>
                <w:lang w:val="en-GB"/>
              </w:rPr>
              <w:t>綜合集團成員的集團公司的</w:t>
            </w:r>
            <w:r w:rsidRPr="007D2E7D">
              <w:rPr>
                <w:rFonts w:ascii="Segoe UI" w:hAnsi="Segoe UI" w:cs="Segoe UI"/>
                <w:i/>
                <w:kern w:val="0"/>
                <w:sz w:val="17"/>
                <w:szCs w:val="17"/>
                <w:lang w:val="en-GB"/>
              </w:rPr>
              <w:t>金融業實體發行、根據</w:t>
            </w:r>
            <w:r w:rsidRPr="007D2E7D">
              <w:rPr>
                <w:rFonts w:ascii="Segoe UI" w:eastAsia="細明體" w:hAnsi="Segoe UI" w:cs="Segoe UI"/>
                <w:i/>
                <w:kern w:val="0"/>
                <w:sz w:val="17"/>
                <w:szCs w:val="20"/>
                <w:lang w:val="en-GB" w:eastAsia="it-IT"/>
              </w:rPr>
              <w:t>《</w:t>
            </w:r>
            <w:r w:rsidRPr="007D2E7D">
              <w:rPr>
                <w:rFonts w:ascii="Segoe UI" w:eastAsia="Times New Roman" w:hAnsi="Segoe UI" w:cs="Segoe UI"/>
                <w:i/>
                <w:kern w:val="0"/>
                <w:sz w:val="17"/>
                <w:szCs w:val="20"/>
                <w:lang w:val="en-GB" w:eastAsia="it-IT"/>
              </w:rPr>
              <w:t>LAC</w:t>
            </w:r>
            <w:r w:rsidRPr="007D2E7D">
              <w:rPr>
                <w:rFonts w:ascii="Segoe UI" w:eastAsia="細明體" w:hAnsi="Segoe UI" w:cs="Segoe UI"/>
                <w:i/>
                <w:kern w:val="0"/>
                <w:sz w:val="17"/>
                <w:szCs w:val="20"/>
                <w:lang w:val="en-GB" w:eastAsia="it-IT"/>
              </w:rPr>
              <w:t>規則》</w:t>
            </w:r>
            <w:r w:rsidRPr="007D2E7D">
              <w:rPr>
                <w:rFonts w:ascii="Segoe UI" w:eastAsia="細明體" w:hAnsi="Segoe UI" w:cs="Segoe UI" w:hint="eastAsia"/>
                <w:i/>
                <w:kern w:val="0"/>
                <w:sz w:val="17"/>
                <w:szCs w:val="20"/>
                <w:lang w:val="en-GB"/>
              </w:rPr>
              <w:t>應</w:t>
            </w:r>
            <w:r w:rsidRPr="007D2E7D">
              <w:rPr>
                <w:rFonts w:ascii="Segoe UI" w:eastAsia="細明體" w:hAnsi="Segoe UI" w:cs="Segoe UI"/>
                <w:i/>
                <w:kern w:val="0"/>
                <w:sz w:val="17"/>
                <w:szCs w:val="20"/>
                <w:lang w:val="en-GB"/>
              </w:rPr>
              <w:t>從外部</w:t>
            </w:r>
            <w:r w:rsidRPr="007D2E7D">
              <w:rPr>
                <w:rFonts w:ascii="Segoe UI" w:eastAsia="細明體" w:hAnsi="Segoe UI" w:cs="Segoe UI"/>
                <w:i/>
                <w:kern w:val="0"/>
                <w:sz w:val="17"/>
                <w:szCs w:val="20"/>
                <w:lang w:val="en-GB" w:eastAsia="it-IT"/>
              </w:rPr>
              <w:t>吸收虧損能力</w:t>
            </w:r>
            <w:r w:rsidRPr="007D2E7D">
              <w:rPr>
                <w:rFonts w:ascii="Segoe UI" w:eastAsia="細明體" w:hAnsi="Segoe UI" w:cs="Segoe UI"/>
                <w:i/>
                <w:kern w:val="0"/>
                <w:sz w:val="17"/>
                <w:szCs w:val="20"/>
                <w:lang w:val="en-GB"/>
              </w:rPr>
              <w:t>扣減</w:t>
            </w:r>
            <w:r w:rsidRPr="007D2E7D">
              <w:rPr>
                <w:rFonts w:ascii="Segoe UI" w:hAnsi="Segoe UI" w:cs="Segoe UI"/>
                <w:i/>
                <w:kern w:val="0"/>
                <w:sz w:val="17"/>
                <w:szCs w:val="17"/>
                <w:lang w:val="en-GB"/>
              </w:rPr>
              <w:t>的任何非資本</w:t>
            </w:r>
            <w:r w:rsidRPr="007D2E7D">
              <w:rPr>
                <w:rFonts w:ascii="Segoe UI" w:eastAsia="Times New Roman" w:hAnsi="Segoe UI" w:cs="Segoe UI"/>
                <w:i/>
                <w:kern w:val="0"/>
                <w:sz w:val="17"/>
                <w:szCs w:val="17"/>
                <w:lang w:val="en-GB"/>
              </w:rPr>
              <w:t>LAC</w:t>
            </w:r>
            <w:r w:rsidRPr="007D2E7D">
              <w:rPr>
                <w:rFonts w:ascii="Segoe UI" w:hAnsi="Segoe UI" w:cs="Segoe UI"/>
                <w:i/>
                <w:kern w:val="0"/>
                <w:sz w:val="17"/>
                <w:szCs w:val="17"/>
                <w:lang w:val="en-GB"/>
              </w:rPr>
              <w:t>負債，應在第</w:t>
            </w:r>
            <w:r w:rsidRPr="007D2E7D">
              <w:rPr>
                <w:rFonts w:ascii="Segoe UI" w:eastAsia="Times New Roman" w:hAnsi="Segoe UI" w:cs="Segoe UI"/>
                <w:i/>
                <w:kern w:val="0"/>
                <w:sz w:val="17"/>
                <w:szCs w:val="20"/>
                <w:lang w:val="en-GB" w:eastAsia="it-IT"/>
              </w:rPr>
              <w:t>19</w:t>
            </w:r>
            <w:r w:rsidRPr="007D2E7D">
              <w:rPr>
                <w:rFonts w:ascii="Segoe UI" w:hAnsi="Segoe UI" w:cs="Segoe UI"/>
                <w:i/>
                <w:kern w:val="0"/>
                <w:sz w:val="17"/>
                <w:szCs w:val="17"/>
                <w:lang w:val="en-GB"/>
              </w:rPr>
              <w:t>行匯報。如適用，</w:t>
            </w:r>
            <w:r w:rsidRPr="007D2E7D">
              <w:rPr>
                <w:rFonts w:ascii="Segoe UI" w:hAnsi="Segoe UI" w:cs="Segoe UI" w:hint="eastAsia"/>
                <w:i/>
                <w:kern w:val="0"/>
                <w:sz w:val="17"/>
                <w:szCs w:val="17"/>
                <w:lang w:val="en-GB"/>
              </w:rPr>
              <w:t>按照《資本規則》規定扣減所持有非資本</w:t>
            </w:r>
            <w:r w:rsidRPr="007D2E7D">
              <w:rPr>
                <w:rFonts w:ascii="Segoe UI" w:hAnsi="Segoe UI" w:cs="Segoe UI"/>
                <w:i/>
                <w:kern w:val="0"/>
                <w:sz w:val="17"/>
                <w:szCs w:val="17"/>
                <w:lang w:val="en-GB"/>
              </w:rPr>
              <w:t>LAC</w:t>
            </w:r>
            <w:r w:rsidRPr="007D2E7D">
              <w:rPr>
                <w:rFonts w:ascii="Segoe UI" w:hAnsi="Segoe UI" w:cs="Segoe UI" w:hint="eastAsia"/>
                <w:i/>
                <w:kern w:val="0"/>
                <w:sz w:val="17"/>
                <w:szCs w:val="17"/>
                <w:lang w:val="en-GB"/>
              </w:rPr>
              <w:t>負債機制的條文</w:t>
            </w:r>
            <w:r w:rsidRPr="007D2E7D">
              <w:rPr>
                <w:rFonts w:ascii="Segoe UI" w:hAnsi="Segoe UI" w:cs="Segoe UI"/>
                <w:i/>
                <w:kern w:val="0"/>
                <w:sz w:val="17"/>
                <w:szCs w:val="17"/>
                <w:lang w:val="en-GB"/>
              </w:rPr>
              <w:t>(</w:t>
            </w:r>
            <w:r w:rsidRPr="007D2E7D">
              <w:rPr>
                <w:rFonts w:ascii="Segoe UI" w:hAnsi="Segoe UI" w:cs="Segoe UI" w:hint="eastAsia"/>
                <w:i/>
                <w:kern w:val="0"/>
                <w:sz w:val="17"/>
                <w:szCs w:val="17"/>
                <w:lang w:val="en-GB"/>
              </w:rPr>
              <w:t>即只有超過處置實體發行的非資本</w:t>
            </w:r>
            <w:r w:rsidRPr="007D2E7D">
              <w:rPr>
                <w:rFonts w:ascii="Segoe UI" w:hAnsi="Segoe UI" w:cs="Segoe UI"/>
                <w:i/>
                <w:kern w:val="0"/>
                <w:sz w:val="17"/>
                <w:szCs w:val="17"/>
                <w:lang w:val="en-GB"/>
              </w:rPr>
              <w:t>LAC</w:t>
            </w:r>
            <w:r w:rsidRPr="007D2E7D">
              <w:rPr>
                <w:rFonts w:ascii="Segoe UI" w:hAnsi="Segoe UI" w:cs="Segoe UI" w:hint="eastAsia"/>
                <w:i/>
                <w:kern w:val="0"/>
                <w:sz w:val="17"/>
                <w:szCs w:val="17"/>
                <w:lang w:val="en-GB"/>
              </w:rPr>
              <w:t>債務票據總額的持有額須自其</w:t>
            </w:r>
            <w:r w:rsidRPr="007D2E7D">
              <w:rPr>
                <w:rFonts w:ascii="Segoe UI" w:hAnsi="Segoe UI" w:cs="Segoe UI"/>
                <w:i/>
                <w:kern w:val="0"/>
                <w:sz w:val="17"/>
                <w:szCs w:val="17"/>
                <w:lang w:val="en-GB"/>
              </w:rPr>
              <w:t>T2</w:t>
            </w:r>
            <w:r w:rsidRPr="007D2E7D">
              <w:rPr>
                <w:rFonts w:ascii="Segoe UI" w:hAnsi="Segoe UI" w:cs="Segoe UI" w:hint="eastAsia"/>
                <w:i/>
                <w:kern w:val="0"/>
                <w:sz w:val="17"/>
                <w:szCs w:val="17"/>
                <w:lang w:val="en-GB"/>
              </w:rPr>
              <w:t>資本、</w:t>
            </w:r>
            <w:r w:rsidRPr="007D2E7D">
              <w:rPr>
                <w:rFonts w:ascii="Segoe UI" w:hAnsi="Segoe UI" w:cs="Segoe UI"/>
                <w:i/>
                <w:kern w:val="0"/>
                <w:sz w:val="17"/>
                <w:szCs w:val="17"/>
                <w:lang w:val="en-GB"/>
              </w:rPr>
              <w:t>AT1</w:t>
            </w:r>
            <w:r w:rsidRPr="007D2E7D">
              <w:rPr>
                <w:rFonts w:ascii="Segoe UI" w:hAnsi="Segoe UI" w:cs="Segoe UI" w:hint="eastAsia"/>
                <w:i/>
                <w:kern w:val="0"/>
                <w:sz w:val="17"/>
                <w:szCs w:val="17"/>
                <w:lang w:val="en-GB"/>
              </w:rPr>
              <w:t>資本或</w:t>
            </w:r>
            <w:r w:rsidRPr="007D2E7D">
              <w:rPr>
                <w:rFonts w:ascii="Segoe UI" w:hAnsi="Segoe UI" w:cs="Segoe UI"/>
                <w:i/>
                <w:kern w:val="0"/>
                <w:sz w:val="17"/>
                <w:szCs w:val="17"/>
                <w:lang w:val="en-GB"/>
              </w:rPr>
              <w:t>CET1</w:t>
            </w:r>
            <w:r w:rsidRPr="007D2E7D">
              <w:rPr>
                <w:rFonts w:ascii="Segoe UI" w:hAnsi="Segoe UI" w:cs="Segoe UI" w:hint="eastAsia"/>
                <w:i/>
                <w:kern w:val="0"/>
                <w:sz w:val="17"/>
                <w:szCs w:val="17"/>
                <w:lang w:val="en-GB"/>
              </w:rPr>
              <w:t>資本</w:t>
            </w:r>
            <w:r w:rsidRPr="007D2E7D">
              <w:rPr>
                <w:rFonts w:ascii="Segoe UI" w:hAnsi="Segoe UI" w:cs="Segoe UI"/>
                <w:i/>
                <w:kern w:val="0"/>
                <w:sz w:val="17"/>
                <w:szCs w:val="17"/>
                <w:lang w:val="en-GB"/>
              </w:rPr>
              <w:t>(</w:t>
            </w:r>
            <w:r w:rsidRPr="007D2E7D">
              <w:rPr>
                <w:rFonts w:ascii="Segoe UI" w:hAnsi="Segoe UI" w:cs="Segoe UI" w:hint="eastAsia"/>
                <w:i/>
                <w:kern w:val="0"/>
                <w:sz w:val="17"/>
                <w:szCs w:val="17"/>
                <w:lang w:val="en-GB"/>
              </w:rPr>
              <w:t>以適用者為準</w:t>
            </w:r>
            <w:r w:rsidRPr="007D2E7D">
              <w:rPr>
                <w:rFonts w:ascii="Segoe UI" w:hAnsi="Segoe UI" w:cs="Segoe UI"/>
                <w:i/>
                <w:kern w:val="0"/>
                <w:sz w:val="17"/>
                <w:szCs w:val="17"/>
                <w:lang w:val="en-GB"/>
              </w:rPr>
              <w:t>)</w:t>
            </w:r>
            <w:r w:rsidRPr="007D2E7D">
              <w:rPr>
                <w:rFonts w:ascii="Segoe UI" w:hAnsi="Segoe UI" w:cs="Segoe UI" w:hint="eastAsia"/>
                <w:i/>
                <w:kern w:val="0"/>
                <w:sz w:val="17"/>
                <w:szCs w:val="17"/>
                <w:lang w:val="en-GB"/>
              </w:rPr>
              <w:t>扣減</w:t>
            </w:r>
            <w:r w:rsidRPr="007D2E7D">
              <w:rPr>
                <w:rFonts w:ascii="Segoe UI" w:hAnsi="Segoe UI" w:cs="Segoe UI"/>
                <w:i/>
                <w:kern w:val="0"/>
                <w:sz w:val="17"/>
                <w:szCs w:val="17"/>
                <w:lang w:val="en-GB"/>
              </w:rPr>
              <w:t>)</w:t>
            </w:r>
            <w:r w:rsidRPr="007D2E7D">
              <w:rPr>
                <w:rFonts w:ascii="Segoe UI" w:hAnsi="Segoe UI" w:cs="Segoe UI" w:hint="eastAsia"/>
                <w:i/>
                <w:kern w:val="0"/>
                <w:sz w:val="17"/>
                <w:szCs w:val="17"/>
                <w:lang w:val="en-GB"/>
              </w:rPr>
              <w:t>，</w:t>
            </w:r>
            <w:r w:rsidRPr="007D2E7D">
              <w:rPr>
                <w:rFonts w:ascii="Segoe UI" w:hAnsi="Segoe UI" w:cs="Segoe UI"/>
                <w:i/>
                <w:kern w:val="0"/>
                <w:sz w:val="17"/>
                <w:szCs w:val="17"/>
                <w:lang w:val="en-GB"/>
              </w:rPr>
              <w:t>所持有由該等金融業實體發行、根據</w:t>
            </w:r>
            <w:r w:rsidRPr="007D2E7D">
              <w:rPr>
                <w:rFonts w:ascii="Segoe UI" w:eastAsia="細明體" w:hAnsi="Segoe UI" w:cs="Segoe UI"/>
                <w:i/>
                <w:kern w:val="0"/>
                <w:sz w:val="17"/>
                <w:szCs w:val="17"/>
                <w:lang w:val="en-GB"/>
              </w:rPr>
              <w:t>《資本規則》應予扣減的任何</w:t>
            </w:r>
            <w:r w:rsidRPr="007D2E7D">
              <w:rPr>
                <w:rFonts w:ascii="Segoe UI" w:hAnsi="Segoe UI" w:cs="Segoe UI"/>
                <w:i/>
                <w:kern w:val="0"/>
                <w:sz w:val="17"/>
                <w:szCs w:val="17"/>
                <w:lang w:val="en-GB"/>
              </w:rPr>
              <w:t>非資本</w:t>
            </w:r>
            <w:r w:rsidRPr="007D2E7D">
              <w:rPr>
                <w:rFonts w:ascii="Segoe UI" w:eastAsia="Times New Roman" w:hAnsi="Segoe UI" w:cs="Segoe UI"/>
                <w:i/>
                <w:kern w:val="0"/>
                <w:sz w:val="17"/>
                <w:szCs w:val="17"/>
                <w:lang w:val="en-GB"/>
              </w:rPr>
              <w:t>LAC</w:t>
            </w:r>
            <w:r w:rsidRPr="007D2E7D">
              <w:rPr>
                <w:rFonts w:ascii="Segoe UI" w:hAnsi="Segoe UI" w:cs="Segoe UI"/>
                <w:i/>
                <w:kern w:val="0"/>
                <w:sz w:val="17"/>
                <w:szCs w:val="17"/>
                <w:lang w:val="en-GB"/>
              </w:rPr>
              <w:t>負債</w:t>
            </w:r>
            <w:r w:rsidRPr="007D2E7D">
              <w:rPr>
                <w:rFonts w:ascii="Segoe UI" w:eastAsia="Times New Roman" w:hAnsi="Segoe UI" w:cs="Segoe UI"/>
                <w:i/>
                <w:kern w:val="0"/>
                <w:sz w:val="17"/>
                <w:szCs w:val="17"/>
                <w:lang w:val="en-GB"/>
              </w:rPr>
              <w:t>(</w:t>
            </w:r>
            <w:r w:rsidRPr="007D2E7D">
              <w:rPr>
                <w:rFonts w:ascii="Segoe UI" w:hAnsi="Segoe UI" w:cs="Segoe UI"/>
                <w:i/>
                <w:kern w:val="0"/>
                <w:sz w:val="17"/>
                <w:szCs w:val="17"/>
                <w:lang w:val="en-GB"/>
              </w:rPr>
              <w:t>或如</w:t>
            </w:r>
            <w:r w:rsidRPr="007D2E7D">
              <w:rPr>
                <w:rFonts w:ascii="Segoe UI" w:eastAsia="細明體" w:hAnsi="Segoe UI" w:cs="Segoe UI"/>
                <w:i/>
                <w:kern w:val="0"/>
                <w:sz w:val="17"/>
                <w:szCs w:val="17"/>
                <w:lang w:val="en-GB"/>
              </w:rPr>
              <w:t>處置實體</w:t>
            </w:r>
            <w:r w:rsidRPr="007D2E7D">
              <w:rPr>
                <w:rFonts w:ascii="Segoe UI" w:hAnsi="Segoe UI" w:cs="Segoe UI"/>
                <w:i/>
                <w:kern w:val="0"/>
                <w:sz w:val="17"/>
                <w:szCs w:val="17"/>
                <w:lang w:val="en-GB"/>
              </w:rPr>
              <w:t>並非認可機構</w:t>
            </w:r>
            <w:r w:rsidRPr="007D2E7D">
              <w:rPr>
                <w:rFonts w:ascii="Segoe UI" w:eastAsia="細明體" w:hAnsi="Segoe UI" w:cs="Segoe UI"/>
                <w:i/>
                <w:kern w:val="0"/>
                <w:sz w:val="17"/>
                <w:szCs w:val="17"/>
                <w:lang w:val="en-GB"/>
              </w:rPr>
              <w:t>，則應猶如《資本規則》適用於該處置實體般予以扣減</w:t>
            </w:r>
            <w:r w:rsidRPr="007D2E7D">
              <w:rPr>
                <w:rFonts w:ascii="Segoe UI" w:eastAsia="Times New Roman" w:hAnsi="Segoe UI" w:cs="Segoe UI"/>
                <w:i/>
                <w:kern w:val="0"/>
                <w:sz w:val="17"/>
                <w:szCs w:val="17"/>
                <w:lang w:val="en-GB"/>
              </w:rPr>
              <w:t>)</w:t>
            </w:r>
            <w:r w:rsidRPr="007D2E7D">
              <w:rPr>
                <w:rFonts w:ascii="Segoe UI" w:hAnsi="Segoe UI" w:cs="Segoe UI"/>
                <w:i/>
                <w:kern w:val="0"/>
                <w:sz w:val="17"/>
                <w:szCs w:val="17"/>
                <w:lang w:val="en-GB"/>
              </w:rPr>
              <w:t>，應已在第</w:t>
            </w:r>
            <w:r w:rsidRPr="007D2E7D">
              <w:rPr>
                <w:rFonts w:ascii="Segoe UI" w:eastAsia="Times New Roman" w:hAnsi="Segoe UI" w:cs="Segoe UI"/>
                <w:i/>
                <w:kern w:val="0"/>
                <w:sz w:val="17"/>
                <w:szCs w:val="17"/>
                <w:lang w:val="en-GB"/>
              </w:rPr>
              <w:t>1</w:t>
            </w:r>
            <w:r w:rsidRPr="007D2E7D">
              <w:rPr>
                <w:rFonts w:ascii="Segoe UI" w:hAnsi="Segoe UI" w:cs="Segoe UI"/>
                <w:i/>
                <w:kern w:val="0"/>
                <w:sz w:val="17"/>
                <w:szCs w:val="17"/>
                <w:lang w:val="en-GB"/>
              </w:rPr>
              <w:t>、</w:t>
            </w:r>
            <w:r w:rsidRPr="007D2E7D">
              <w:rPr>
                <w:rFonts w:ascii="Segoe UI" w:eastAsia="Times New Roman" w:hAnsi="Segoe UI" w:cs="Segoe UI"/>
                <w:i/>
                <w:kern w:val="0"/>
                <w:sz w:val="17"/>
                <w:szCs w:val="17"/>
                <w:lang w:val="en-GB"/>
              </w:rPr>
              <w:t>2</w:t>
            </w:r>
            <w:r w:rsidRPr="007D2E7D">
              <w:rPr>
                <w:rFonts w:ascii="Segoe UI" w:hAnsi="Segoe UI" w:cs="Segoe UI"/>
                <w:i/>
                <w:kern w:val="0"/>
                <w:sz w:val="17"/>
                <w:szCs w:val="17"/>
                <w:lang w:val="en-GB"/>
              </w:rPr>
              <w:t>及</w:t>
            </w:r>
            <w:r w:rsidRPr="007D2E7D">
              <w:rPr>
                <w:rFonts w:ascii="Segoe UI" w:eastAsia="Times New Roman" w:hAnsi="Segoe UI" w:cs="Segoe UI"/>
                <w:i/>
                <w:kern w:val="0"/>
                <w:sz w:val="17"/>
                <w:szCs w:val="17"/>
                <w:lang w:val="en-GB"/>
              </w:rPr>
              <w:t>6</w:t>
            </w:r>
            <w:r w:rsidRPr="007D2E7D">
              <w:rPr>
                <w:rFonts w:ascii="Segoe UI" w:hAnsi="Segoe UI" w:cs="Segoe UI"/>
                <w:i/>
                <w:kern w:val="0"/>
                <w:sz w:val="17"/>
                <w:szCs w:val="17"/>
                <w:lang w:val="en-GB"/>
              </w:rPr>
              <w:t>行所填報的數字反映</w:t>
            </w:r>
            <w:r w:rsidRPr="007D2E7D">
              <w:rPr>
                <w:rFonts w:ascii="Segoe UI" w:eastAsia="Times New Roman" w:hAnsi="Segoe UI" w:cs="Segoe UI"/>
                <w:i/>
                <w:kern w:val="0"/>
                <w:sz w:val="17"/>
                <w:szCs w:val="17"/>
                <w:lang w:val="en-GB"/>
              </w:rPr>
              <w:t>(</w:t>
            </w:r>
            <w:r w:rsidRPr="007D2E7D">
              <w:rPr>
                <w:rFonts w:ascii="Segoe UI" w:hAnsi="Segoe UI" w:cs="Segoe UI"/>
                <w:i/>
                <w:kern w:val="0"/>
                <w:sz w:val="17"/>
                <w:szCs w:val="17"/>
                <w:lang w:val="en-GB"/>
              </w:rPr>
              <w:t>即在第</w:t>
            </w:r>
            <w:r w:rsidRPr="007D2E7D">
              <w:rPr>
                <w:rFonts w:ascii="Segoe UI" w:eastAsia="Times New Roman" w:hAnsi="Segoe UI" w:cs="Segoe UI"/>
                <w:i/>
                <w:kern w:val="0"/>
                <w:sz w:val="17"/>
                <w:szCs w:val="17"/>
                <w:lang w:val="en-GB"/>
              </w:rPr>
              <w:t>1</w:t>
            </w:r>
            <w:r w:rsidRPr="007D2E7D">
              <w:rPr>
                <w:rFonts w:ascii="Segoe UI" w:hAnsi="Segoe UI" w:cs="Segoe UI"/>
                <w:i/>
                <w:kern w:val="0"/>
                <w:sz w:val="17"/>
                <w:szCs w:val="17"/>
                <w:lang w:val="en-GB"/>
              </w:rPr>
              <w:t>、</w:t>
            </w:r>
            <w:r w:rsidRPr="007D2E7D">
              <w:rPr>
                <w:rFonts w:ascii="Segoe UI" w:eastAsia="Times New Roman" w:hAnsi="Segoe UI" w:cs="Segoe UI"/>
                <w:i/>
                <w:kern w:val="0"/>
                <w:sz w:val="17"/>
                <w:szCs w:val="17"/>
                <w:lang w:val="en-GB"/>
              </w:rPr>
              <w:t>2</w:t>
            </w:r>
            <w:r w:rsidRPr="007D2E7D">
              <w:rPr>
                <w:rFonts w:ascii="Segoe UI" w:hAnsi="Segoe UI" w:cs="Segoe UI"/>
                <w:i/>
                <w:kern w:val="0"/>
                <w:sz w:val="17"/>
                <w:szCs w:val="17"/>
                <w:lang w:val="en-GB"/>
              </w:rPr>
              <w:t>及</w:t>
            </w:r>
            <w:r w:rsidRPr="007D2E7D">
              <w:rPr>
                <w:rFonts w:ascii="Segoe UI" w:eastAsia="Times New Roman" w:hAnsi="Segoe UI" w:cs="Segoe UI"/>
                <w:i/>
                <w:kern w:val="0"/>
                <w:sz w:val="17"/>
                <w:szCs w:val="17"/>
                <w:lang w:val="en-GB"/>
              </w:rPr>
              <w:t>6</w:t>
            </w:r>
            <w:r w:rsidRPr="007D2E7D">
              <w:rPr>
                <w:rFonts w:ascii="Segoe UI" w:hAnsi="Segoe UI" w:cs="Segoe UI"/>
                <w:i/>
                <w:kern w:val="0"/>
                <w:sz w:val="17"/>
                <w:szCs w:val="17"/>
                <w:lang w:val="en-GB"/>
              </w:rPr>
              <w:t>行所填報的數字應已扣除所持有的有關非資本</w:t>
            </w:r>
            <w:r w:rsidRPr="007D2E7D">
              <w:rPr>
                <w:rFonts w:ascii="Segoe UI" w:eastAsia="Times New Roman" w:hAnsi="Segoe UI" w:cs="Segoe UI"/>
                <w:i/>
                <w:kern w:val="0"/>
                <w:sz w:val="17"/>
                <w:szCs w:val="17"/>
                <w:lang w:val="en-GB"/>
              </w:rPr>
              <w:t>LAC</w:t>
            </w:r>
            <w:r w:rsidRPr="007D2E7D">
              <w:rPr>
                <w:rFonts w:ascii="Segoe UI" w:hAnsi="Segoe UI" w:cs="Segoe UI"/>
                <w:i/>
                <w:kern w:val="0"/>
                <w:sz w:val="17"/>
                <w:szCs w:val="17"/>
                <w:lang w:val="en-GB"/>
              </w:rPr>
              <w:t>負債</w:t>
            </w:r>
            <w:r w:rsidRPr="007D2E7D">
              <w:rPr>
                <w:rFonts w:ascii="Segoe UI" w:eastAsia="Times New Roman" w:hAnsi="Segoe UI" w:cs="Segoe UI"/>
                <w:i/>
                <w:kern w:val="0"/>
                <w:sz w:val="17"/>
                <w:szCs w:val="17"/>
                <w:lang w:val="en-GB"/>
              </w:rPr>
              <w:t>)</w:t>
            </w:r>
            <w:r w:rsidRPr="007D2E7D">
              <w:rPr>
                <w:rFonts w:ascii="Segoe UI" w:hAnsi="Segoe UI" w:cs="Segoe UI"/>
                <w:i/>
                <w:kern w:val="0"/>
                <w:sz w:val="17"/>
                <w:szCs w:val="17"/>
                <w:lang w:val="en-GB"/>
              </w:rPr>
              <w:t>。</w:t>
            </w:r>
            <w:r w:rsidRPr="007D2E7D">
              <w:rPr>
                <w:rFonts w:ascii="Segoe UI" w:eastAsia="Times New Roman" w:hAnsi="Segoe UI" w:cs="Segoe UI"/>
                <w:i/>
                <w:kern w:val="0"/>
                <w:sz w:val="17"/>
                <w:szCs w:val="17"/>
                <w:lang w:val="en-GB"/>
              </w:rPr>
              <w:t xml:space="preserve">  </w:t>
            </w:r>
          </w:p>
          <w:p w:rsidR="007D2E7D" w:rsidRPr="007D2E7D" w:rsidRDefault="007D2E7D" w:rsidP="007D2E7D">
            <w:pPr>
              <w:widowControl/>
              <w:numPr>
                <w:ilvl w:val="0"/>
                <w:numId w:val="4"/>
              </w:numPr>
              <w:snapToGrid w:val="0"/>
              <w:spacing w:before="40" w:after="40" w:line="240" w:lineRule="exact"/>
              <w:ind w:rightChars="71" w:right="170"/>
              <w:jc w:val="both"/>
              <w:rPr>
                <w:rFonts w:ascii="Segoe UI" w:eastAsia="Times New Roman" w:hAnsi="Segoe UI" w:cs="Segoe UI"/>
                <w:i/>
                <w:kern w:val="0"/>
                <w:sz w:val="17"/>
                <w:szCs w:val="20"/>
                <w:lang w:val="en-GB" w:eastAsia="it-IT"/>
              </w:rPr>
            </w:pPr>
            <w:r w:rsidRPr="007D2E7D">
              <w:rPr>
                <w:rFonts w:ascii="Segoe UI" w:hAnsi="Segoe UI" w:cs="Segoe UI"/>
                <w:i/>
                <w:kern w:val="0"/>
                <w:sz w:val="17"/>
                <w:szCs w:val="20"/>
                <w:lang w:val="en-GB"/>
              </w:rPr>
              <w:t>若</w:t>
            </w:r>
            <w:r w:rsidRPr="007D2E7D">
              <w:rPr>
                <w:rFonts w:ascii="Segoe UI" w:eastAsia="細明體" w:hAnsi="Segoe UI" w:cs="Segoe UI"/>
                <w:i/>
                <w:kern w:val="0"/>
                <w:sz w:val="17"/>
                <w:szCs w:val="20"/>
                <w:lang w:val="en-GB" w:eastAsia="it-IT"/>
              </w:rPr>
              <w:t>處置實體</w:t>
            </w:r>
            <w:r w:rsidRPr="007D2E7D">
              <w:rPr>
                <w:rFonts w:ascii="Segoe UI" w:eastAsia="細明體" w:hAnsi="Segoe UI" w:cs="Segoe UI"/>
                <w:i/>
                <w:kern w:val="0"/>
                <w:sz w:val="17"/>
                <w:szCs w:val="20"/>
                <w:lang w:val="en-GB"/>
              </w:rPr>
              <w:t>為認可機構，而其</w:t>
            </w:r>
            <w:r w:rsidRPr="007D2E7D">
              <w:rPr>
                <w:rFonts w:ascii="Segoe UI" w:eastAsia="Times New Roman" w:hAnsi="Segoe UI" w:cs="Segoe UI"/>
                <w:i/>
                <w:kern w:val="0"/>
                <w:sz w:val="17"/>
                <w:szCs w:val="20"/>
                <w:lang w:val="en-GB" w:eastAsia="it-IT"/>
              </w:rPr>
              <w:t>LAC</w:t>
            </w:r>
            <w:r w:rsidRPr="007D2E7D">
              <w:rPr>
                <w:rFonts w:ascii="Segoe UI" w:hAnsi="Segoe UI" w:cs="Segoe UI"/>
                <w:i/>
                <w:kern w:val="0"/>
                <w:sz w:val="17"/>
                <w:szCs w:val="20"/>
                <w:lang w:val="en-GB"/>
              </w:rPr>
              <w:t>綜合集團與其資本綜合集團相同，則根據</w:t>
            </w:r>
            <w:r w:rsidRPr="007D2E7D">
              <w:rPr>
                <w:rFonts w:ascii="Segoe UI" w:eastAsia="細明體" w:hAnsi="Segoe UI" w:cs="Segoe UI"/>
                <w:i/>
                <w:kern w:val="0"/>
                <w:sz w:val="17"/>
                <w:szCs w:val="20"/>
                <w:lang w:val="en-GB" w:eastAsia="it-IT"/>
              </w:rPr>
              <w:t>《</w:t>
            </w:r>
            <w:r w:rsidRPr="007D2E7D">
              <w:rPr>
                <w:rFonts w:ascii="Segoe UI" w:eastAsia="Times New Roman" w:hAnsi="Segoe UI" w:cs="Segoe UI"/>
                <w:i/>
                <w:kern w:val="0"/>
                <w:sz w:val="17"/>
                <w:szCs w:val="20"/>
                <w:lang w:val="en-GB" w:eastAsia="it-IT"/>
              </w:rPr>
              <w:t>LAC</w:t>
            </w:r>
            <w:r w:rsidRPr="007D2E7D">
              <w:rPr>
                <w:rFonts w:ascii="Segoe UI" w:eastAsia="細明體" w:hAnsi="Segoe UI" w:cs="Segoe UI"/>
                <w:i/>
                <w:kern w:val="0"/>
                <w:sz w:val="17"/>
                <w:szCs w:val="20"/>
                <w:lang w:val="en-GB" w:eastAsia="it-IT"/>
              </w:rPr>
              <w:t>規則》</w:t>
            </w:r>
            <w:r w:rsidRPr="007D2E7D">
              <w:rPr>
                <w:rFonts w:ascii="Segoe UI" w:eastAsia="細明體" w:hAnsi="Segoe UI" w:cs="Segoe UI"/>
                <w:i/>
                <w:kern w:val="0"/>
                <w:sz w:val="17"/>
                <w:szCs w:val="20"/>
                <w:lang w:val="en-GB"/>
              </w:rPr>
              <w:t>第</w:t>
            </w:r>
            <w:r w:rsidRPr="007D2E7D">
              <w:rPr>
                <w:rFonts w:ascii="Segoe UI" w:eastAsia="Times New Roman" w:hAnsi="Segoe UI" w:cs="Segoe UI"/>
                <w:i/>
                <w:kern w:val="0"/>
                <w:sz w:val="17"/>
                <w:szCs w:val="20"/>
                <w:lang w:val="en-GB" w:eastAsia="it-IT"/>
              </w:rPr>
              <w:t>52(2)</w:t>
            </w:r>
            <w:r w:rsidRPr="007D2E7D">
              <w:rPr>
                <w:rFonts w:ascii="Segoe UI" w:hAnsi="Segoe UI" w:cs="Segoe UI"/>
                <w:i/>
                <w:kern w:val="0"/>
                <w:sz w:val="17"/>
                <w:szCs w:val="20"/>
                <w:lang w:val="en-GB"/>
              </w:rPr>
              <w:t>條，該</w:t>
            </w:r>
            <w:r w:rsidRPr="007D2E7D">
              <w:rPr>
                <w:rFonts w:ascii="Segoe UI" w:eastAsia="細明體" w:hAnsi="Segoe UI" w:cs="Segoe UI"/>
                <w:i/>
                <w:kern w:val="0"/>
                <w:sz w:val="17"/>
                <w:szCs w:val="20"/>
                <w:lang w:val="en-GB" w:eastAsia="it-IT"/>
              </w:rPr>
              <w:t>處置實體</w:t>
            </w:r>
            <w:r w:rsidRPr="007D2E7D">
              <w:rPr>
                <w:rFonts w:ascii="Segoe UI" w:eastAsia="細明體" w:hAnsi="Segoe UI" w:cs="Segoe UI"/>
                <w:i/>
                <w:kern w:val="0"/>
                <w:sz w:val="17"/>
                <w:szCs w:val="20"/>
                <w:lang w:val="en-GB"/>
              </w:rPr>
              <w:t>可在符合指明條件的情況下，在本模版所標示的另一份文件</w:t>
            </w:r>
            <w:r w:rsidRPr="007D2E7D">
              <w:rPr>
                <w:rFonts w:ascii="Segoe UI" w:eastAsia="Times New Roman" w:hAnsi="Segoe UI" w:cs="Segoe UI"/>
                <w:i/>
                <w:kern w:val="0"/>
                <w:sz w:val="17"/>
                <w:szCs w:val="20"/>
                <w:lang w:val="en-GB" w:eastAsia="it-IT"/>
              </w:rPr>
              <w:t>(</w:t>
            </w:r>
            <w:r w:rsidRPr="007D2E7D">
              <w:rPr>
                <w:rFonts w:ascii="Segoe UI" w:hAnsi="Segoe UI" w:cs="Segoe UI"/>
                <w:i/>
                <w:kern w:val="0"/>
                <w:sz w:val="17"/>
                <w:szCs w:val="20"/>
                <w:lang w:val="en-GB"/>
              </w:rPr>
              <w:t>例如在模版</w:t>
            </w:r>
            <w:r w:rsidRPr="007D2E7D">
              <w:rPr>
                <w:rFonts w:ascii="Segoe UI" w:eastAsia="Times New Roman" w:hAnsi="Segoe UI" w:cs="Segoe UI"/>
                <w:i/>
                <w:kern w:val="0"/>
                <w:sz w:val="17"/>
                <w:szCs w:val="20"/>
                <w:lang w:val="en-GB" w:eastAsia="it-IT"/>
              </w:rPr>
              <w:t>KM1</w:t>
            </w:r>
            <w:r w:rsidRPr="007D2E7D">
              <w:rPr>
                <w:rFonts w:ascii="Segoe UI" w:hAnsi="Segoe UI" w:cs="Segoe UI"/>
                <w:i/>
                <w:kern w:val="0"/>
                <w:sz w:val="17"/>
                <w:szCs w:val="20"/>
                <w:lang w:val="en-GB"/>
              </w:rPr>
              <w:t>下用作匯報的文件</w:t>
            </w:r>
            <w:r w:rsidRPr="007D2E7D">
              <w:rPr>
                <w:rFonts w:ascii="Segoe UI" w:hAnsi="Segoe UI" w:cs="Segoe UI"/>
                <w:i/>
                <w:kern w:val="0"/>
                <w:sz w:val="17"/>
                <w:szCs w:val="20"/>
                <w:lang w:val="en-GB"/>
              </w:rPr>
              <w:t>)</w:t>
            </w:r>
            <w:r w:rsidRPr="007D2E7D">
              <w:rPr>
                <w:rFonts w:ascii="Segoe UI" w:hAnsi="Segoe UI" w:cs="Segoe UI"/>
                <w:i/>
                <w:kern w:val="0"/>
                <w:sz w:val="17"/>
                <w:szCs w:val="20"/>
                <w:lang w:val="en-GB"/>
              </w:rPr>
              <w:t>填報第</w:t>
            </w:r>
            <w:r w:rsidRPr="007D2E7D">
              <w:rPr>
                <w:rFonts w:ascii="Segoe UI" w:eastAsia="Times New Roman" w:hAnsi="Segoe UI" w:cs="Segoe UI"/>
                <w:i/>
                <w:kern w:val="0"/>
                <w:sz w:val="17"/>
                <w:szCs w:val="20"/>
                <w:lang w:val="en-GB" w:eastAsia="it-IT"/>
              </w:rPr>
              <w:t>28</w:t>
            </w:r>
            <w:r w:rsidRPr="007D2E7D">
              <w:rPr>
                <w:rFonts w:ascii="Segoe UI" w:hAnsi="Segoe UI" w:cs="Segoe UI"/>
                <w:i/>
                <w:kern w:val="0"/>
                <w:sz w:val="17"/>
                <w:szCs w:val="20"/>
                <w:lang w:val="en-GB"/>
              </w:rPr>
              <w:t>至</w:t>
            </w:r>
            <w:r w:rsidRPr="007D2E7D">
              <w:rPr>
                <w:rFonts w:ascii="Segoe UI" w:eastAsia="Times New Roman" w:hAnsi="Segoe UI" w:cs="Segoe UI"/>
                <w:i/>
                <w:kern w:val="0"/>
                <w:sz w:val="17"/>
                <w:szCs w:val="20"/>
                <w:lang w:val="en-GB" w:eastAsia="it-IT"/>
              </w:rPr>
              <w:t>31</w:t>
            </w:r>
            <w:r w:rsidRPr="007D2E7D">
              <w:rPr>
                <w:rFonts w:ascii="Segoe UI" w:hAnsi="Segoe UI" w:cs="Segoe UI"/>
                <w:i/>
                <w:kern w:val="0"/>
                <w:sz w:val="17"/>
                <w:szCs w:val="20"/>
                <w:lang w:val="en-GB"/>
              </w:rPr>
              <w:t>行的數字，而並非在本模版有關行數填報有關數字。</w:t>
            </w:r>
          </w:p>
          <w:p w:rsidR="007D2E7D" w:rsidRPr="007D2E7D" w:rsidRDefault="007D2E7D" w:rsidP="007D2E7D">
            <w:pPr>
              <w:widowControl/>
              <w:numPr>
                <w:ilvl w:val="0"/>
                <w:numId w:val="4"/>
              </w:numPr>
              <w:snapToGrid w:val="0"/>
              <w:spacing w:before="40" w:after="40" w:line="240" w:lineRule="exact"/>
              <w:ind w:rightChars="71" w:right="170"/>
              <w:jc w:val="both"/>
              <w:rPr>
                <w:rFonts w:ascii="Segoe UI" w:eastAsia="Times New Roman" w:hAnsi="Segoe UI" w:cs="Segoe UI"/>
                <w:i/>
                <w:kern w:val="0"/>
                <w:sz w:val="17"/>
                <w:szCs w:val="20"/>
                <w:lang w:val="en-GB" w:eastAsia="it-IT"/>
              </w:rPr>
            </w:pPr>
            <w:r w:rsidRPr="007D2E7D">
              <w:rPr>
                <w:rFonts w:ascii="Segoe UI" w:eastAsia="新細明體" w:hAnsi="Segoe UI" w:cs="Segoe UI"/>
                <w:i/>
                <w:color w:val="000000"/>
                <w:kern w:val="0"/>
                <w:sz w:val="17"/>
                <w:szCs w:val="17"/>
                <w:lang w:val="en-GB"/>
              </w:rPr>
              <w:t>無論有關數額是應加進總額或從總額中扣除，都應以絕對數額填報。</w:t>
            </w:r>
          </w:p>
          <w:p w:rsidR="007D2E7D" w:rsidRPr="007D2E7D" w:rsidRDefault="007D2E7D" w:rsidP="007D2E7D">
            <w:pPr>
              <w:widowControl/>
              <w:numPr>
                <w:ilvl w:val="0"/>
                <w:numId w:val="4"/>
              </w:numPr>
              <w:snapToGrid w:val="0"/>
              <w:spacing w:before="40" w:after="40" w:line="240" w:lineRule="exact"/>
              <w:ind w:rightChars="71" w:right="170"/>
              <w:jc w:val="both"/>
              <w:rPr>
                <w:rFonts w:ascii="Segoe UI" w:eastAsia="Times New Roman" w:hAnsi="Segoe UI" w:cs="Segoe UI"/>
                <w:i/>
                <w:kern w:val="0"/>
                <w:sz w:val="17"/>
                <w:szCs w:val="20"/>
                <w:lang w:val="en-GB" w:eastAsia="it-IT"/>
              </w:rPr>
            </w:pPr>
            <w:r w:rsidRPr="007D2E7D">
              <w:rPr>
                <w:rFonts w:ascii="Segoe UI" w:eastAsia="新細明體" w:hAnsi="Segoe UI" w:cs="Segoe UI" w:hint="eastAsia"/>
                <w:i/>
                <w:color w:val="000000"/>
                <w:kern w:val="0"/>
                <w:sz w:val="17"/>
                <w:szCs w:val="17"/>
                <w:lang w:val="en-GB"/>
              </w:rPr>
              <w:t>若處置實體的功能貨幣並非港元，而處置實體在本模版以港元填報有關數額，</w:t>
            </w:r>
            <w:r w:rsidRPr="007D2E7D">
              <w:rPr>
                <w:rFonts w:ascii="Segoe UI" w:eastAsia="新細明體" w:hAnsi="Segoe UI" w:cs="Segoe UI"/>
                <w:i/>
                <w:color w:val="000000"/>
                <w:kern w:val="0"/>
                <w:sz w:val="17"/>
                <w:szCs w:val="17"/>
                <w:lang w:val="en-GB"/>
              </w:rPr>
              <w:t>兌換時應採用現行報告期末的收市</w:t>
            </w:r>
            <w:r w:rsidRPr="007D2E7D">
              <w:rPr>
                <w:rFonts w:ascii="Segoe UI" w:eastAsia="新細明體" w:hAnsi="Segoe UI" w:cs="Segoe UI" w:hint="eastAsia"/>
                <w:i/>
                <w:color w:val="000000"/>
                <w:kern w:val="0"/>
                <w:sz w:val="17"/>
                <w:szCs w:val="17"/>
                <w:lang w:val="en-GB"/>
              </w:rPr>
              <w:t>電匯</w:t>
            </w:r>
            <w:r w:rsidRPr="007D2E7D">
              <w:rPr>
                <w:rFonts w:ascii="Segoe UI" w:eastAsia="新細明體" w:hAnsi="Segoe UI" w:cs="Segoe UI"/>
                <w:i/>
                <w:color w:val="000000"/>
                <w:kern w:val="0"/>
                <w:sz w:val="17"/>
                <w:szCs w:val="17"/>
                <w:lang w:val="en-GB"/>
              </w:rPr>
              <w:t>中間價。</w:t>
            </w:r>
          </w:p>
          <w:p w:rsidR="007D2E7D" w:rsidRPr="007D2E7D" w:rsidRDefault="007D2E7D" w:rsidP="007D2E7D">
            <w:pPr>
              <w:widowControl/>
              <w:numPr>
                <w:ilvl w:val="0"/>
                <w:numId w:val="4"/>
              </w:numPr>
              <w:snapToGrid w:val="0"/>
              <w:spacing w:before="40" w:after="40" w:line="240" w:lineRule="exact"/>
              <w:ind w:rightChars="71" w:right="170"/>
              <w:jc w:val="both"/>
              <w:rPr>
                <w:rFonts w:ascii="Segoe UI" w:eastAsia="Times New Roman" w:hAnsi="Segoe UI" w:cs="Segoe UI"/>
                <w:i/>
                <w:kern w:val="0"/>
                <w:sz w:val="17"/>
                <w:szCs w:val="20"/>
                <w:lang w:val="en-GB" w:eastAsia="it-IT"/>
              </w:rPr>
            </w:pPr>
            <w:r w:rsidRPr="007D2E7D">
              <w:rPr>
                <w:rFonts w:ascii="Segoe UI" w:hAnsi="Segoe UI" w:cs="Segoe UI"/>
                <w:i/>
                <w:kern w:val="0"/>
                <w:sz w:val="17"/>
                <w:szCs w:val="20"/>
                <w:lang w:val="en-GB"/>
              </w:rPr>
              <w:t>關於有陰影部分：</w:t>
            </w:r>
          </w:p>
          <w:p w:rsidR="007D2E7D" w:rsidRPr="007D2E7D" w:rsidRDefault="007D2E7D" w:rsidP="007D2E7D">
            <w:pPr>
              <w:widowControl/>
              <w:numPr>
                <w:ilvl w:val="1"/>
                <w:numId w:val="4"/>
              </w:numPr>
              <w:autoSpaceDE w:val="0"/>
              <w:autoSpaceDN w:val="0"/>
              <w:adjustRightInd w:val="0"/>
              <w:spacing w:after="60" w:line="240" w:lineRule="exact"/>
              <w:ind w:rightChars="71" w:right="170"/>
              <w:jc w:val="both"/>
              <w:rPr>
                <w:rFonts w:ascii="Segoe UI" w:eastAsia="Times New Roman" w:hAnsi="Segoe UI" w:cs="Segoe UI"/>
                <w:i/>
                <w:kern w:val="0"/>
                <w:sz w:val="17"/>
                <w:szCs w:val="17"/>
                <w:lang w:val="en-GB" w:eastAsia="it-IT"/>
              </w:rPr>
            </w:pPr>
            <w:r w:rsidRPr="007D2E7D">
              <w:rPr>
                <w:rFonts w:ascii="Segoe UI" w:eastAsia="細明體" w:hAnsi="Segoe UI" w:cs="Segoe UI"/>
                <w:i/>
                <w:kern w:val="0"/>
                <w:sz w:val="17"/>
                <w:szCs w:val="17"/>
                <w:lang w:val="en-GB" w:eastAsia="it-IT"/>
              </w:rPr>
              <w:t>深灰色陰影的行顯示一個新部分開始，提供有關</w:t>
            </w:r>
            <w:r w:rsidRPr="007D2E7D">
              <w:rPr>
                <w:rFonts w:ascii="Segoe UI" w:eastAsia="細明體" w:hAnsi="Segoe UI" w:cs="Segoe UI"/>
                <w:i/>
                <w:kern w:val="0"/>
                <w:sz w:val="17"/>
                <w:szCs w:val="17"/>
                <w:lang w:val="en-GB"/>
              </w:rPr>
              <w:t>外部</w:t>
            </w:r>
            <w:r w:rsidRPr="007D2E7D">
              <w:rPr>
                <w:rFonts w:ascii="Segoe UI" w:eastAsia="細明體" w:hAnsi="Segoe UI" w:cs="Segoe UI"/>
                <w:i/>
                <w:kern w:val="0"/>
                <w:sz w:val="17"/>
                <w:szCs w:val="17"/>
                <w:lang w:val="en-GB" w:eastAsia="it-IT"/>
              </w:rPr>
              <w:t>吸收虧損能力</w:t>
            </w:r>
            <w:r w:rsidRPr="007D2E7D">
              <w:rPr>
                <w:rFonts w:ascii="Segoe UI" w:eastAsia="細明體" w:hAnsi="Segoe UI" w:cs="Segoe UI"/>
                <w:i/>
                <w:kern w:val="0"/>
                <w:sz w:val="17"/>
                <w:szCs w:val="17"/>
                <w:lang w:val="en-GB"/>
              </w:rPr>
              <w:t>的其中一個主要</w:t>
            </w:r>
            <w:r w:rsidRPr="007D2E7D">
              <w:rPr>
                <w:rFonts w:ascii="Segoe UI" w:eastAsia="細明體" w:hAnsi="Segoe UI" w:cs="Segoe UI"/>
                <w:i/>
                <w:kern w:val="0"/>
                <w:sz w:val="17"/>
                <w:szCs w:val="17"/>
                <w:lang w:val="en-GB" w:eastAsia="it-IT"/>
              </w:rPr>
              <w:t>組成項目的詳情</w:t>
            </w:r>
            <w:r w:rsidRPr="007D2E7D">
              <w:rPr>
                <w:rFonts w:ascii="Segoe UI" w:eastAsia="細明體" w:hAnsi="Segoe UI" w:cs="Segoe UI"/>
                <w:i/>
                <w:kern w:val="0"/>
                <w:sz w:val="17"/>
                <w:szCs w:val="17"/>
                <w:lang w:val="en-GB"/>
              </w:rPr>
              <w:t>。</w:t>
            </w:r>
          </w:p>
          <w:p w:rsidR="007D2E7D" w:rsidRPr="007D2E7D" w:rsidRDefault="007D2E7D" w:rsidP="007D2E7D">
            <w:pPr>
              <w:widowControl/>
              <w:numPr>
                <w:ilvl w:val="1"/>
                <w:numId w:val="4"/>
              </w:numPr>
              <w:autoSpaceDE w:val="0"/>
              <w:autoSpaceDN w:val="0"/>
              <w:adjustRightInd w:val="0"/>
              <w:spacing w:after="60" w:line="240" w:lineRule="exact"/>
              <w:ind w:rightChars="71" w:right="170"/>
              <w:jc w:val="both"/>
              <w:rPr>
                <w:rFonts w:ascii="Segoe UI" w:eastAsia="Times New Roman" w:hAnsi="Segoe UI" w:cs="Segoe UI"/>
                <w:i/>
                <w:kern w:val="0"/>
                <w:sz w:val="17"/>
                <w:szCs w:val="17"/>
                <w:lang w:val="en-GB" w:eastAsia="it-IT"/>
              </w:rPr>
            </w:pPr>
            <w:r w:rsidRPr="007D2E7D">
              <w:rPr>
                <w:rFonts w:ascii="Segoe UI" w:eastAsia="細明體" w:hAnsi="Segoe UI" w:cs="Segoe UI"/>
                <w:i/>
                <w:kern w:val="0"/>
                <w:sz w:val="17"/>
                <w:szCs w:val="17"/>
                <w:lang w:val="en-GB" w:eastAsia="it-IT"/>
              </w:rPr>
              <w:t>淺灰色陰影沒有粗框的行</w:t>
            </w:r>
            <w:r w:rsidRPr="007D2E7D">
              <w:rPr>
                <w:rFonts w:ascii="Segoe UI" w:eastAsia="細明體" w:hAnsi="Segoe UI" w:cs="Segoe UI"/>
                <w:i/>
                <w:kern w:val="0"/>
                <w:sz w:val="17"/>
                <w:szCs w:val="17"/>
                <w:lang w:val="en-GB"/>
              </w:rPr>
              <w:t>填報</w:t>
            </w:r>
            <w:r w:rsidRPr="007D2E7D">
              <w:rPr>
                <w:rFonts w:ascii="Segoe UI" w:eastAsia="細明體" w:hAnsi="Segoe UI" w:cs="Segoe UI"/>
                <w:i/>
                <w:kern w:val="0"/>
                <w:sz w:val="17"/>
                <w:szCs w:val="17"/>
                <w:lang w:val="en-GB" w:eastAsia="it-IT"/>
              </w:rPr>
              <w:t>有關部分各</w:t>
            </w:r>
            <w:r w:rsidRPr="007D2E7D">
              <w:rPr>
                <w:rFonts w:ascii="Segoe UI" w:eastAsia="細明體" w:hAnsi="Segoe UI" w:cs="Segoe UI"/>
                <w:i/>
                <w:kern w:val="0"/>
                <w:sz w:val="17"/>
                <w:szCs w:val="17"/>
                <w:lang w:val="en-GB"/>
              </w:rPr>
              <w:t>行</w:t>
            </w:r>
            <w:r w:rsidRPr="007D2E7D">
              <w:rPr>
                <w:rFonts w:ascii="Segoe UI" w:eastAsia="細明體" w:hAnsi="Segoe UI" w:cs="Segoe UI"/>
                <w:i/>
                <w:kern w:val="0"/>
                <w:sz w:val="17"/>
                <w:szCs w:val="17"/>
                <w:lang w:val="en-GB" w:eastAsia="it-IT"/>
              </w:rPr>
              <w:t>的和</w:t>
            </w:r>
            <w:r w:rsidRPr="007D2E7D">
              <w:rPr>
                <w:rFonts w:ascii="Segoe UI" w:eastAsia="細明體" w:hAnsi="Segoe UI" w:cs="Segoe UI"/>
                <w:i/>
                <w:kern w:val="0"/>
                <w:sz w:val="17"/>
                <w:szCs w:val="17"/>
                <w:lang w:val="en-GB"/>
              </w:rPr>
              <w:t>。</w:t>
            </w:r>
          </w:p>
          <w:p w:rsidR="007D2E7D" w:rsidRPr="007D2E7D" w:rsidRDefault="007D2E7D" w:rsidP="007D2E7D">
            <w:pPr>
              <w:widowControl/>
              <w:numPr>
                <w:ilvl w:val="1"/>
                <w:numId w:val="4"/>
              </w:numPr>
              <w:autoSpaceDE w:val="0"/>
              <w:autoSpaceDN w:val="0"/>
              <w:adjustRightInd w:val="0"/>
              <w:spacing w:after="60" w:line="240" w:lineRule="exact"/>
              <w:ind w:rightChars="71" w:right="170"/>
              <w:jc w:val="both"/>
              <w:rPr>
                <w:rFonts w:ascii="Segoe UI" w:eastAsia="Times New Roman" w:hAnsi="Segoe UI" w:cs="Segoe UI"/>
                <w:i/>
                <w:kern w:val="0"/>
                <w:sz w:val="17"/>
                <w:szCs w:val="17"/>
                <w:lang w:val="en-GB" w:eastAsia="it-IT"/>
              </w:rPr>
            </w:pPr>
            <w:r w:rsidRPr="007D2E7D">
              <w:rPr>
                <w:rFonts w:ascii="Segoe UI" w:eastAsia="細明體" w:hAnsi="Segoe UI" w:cs="Segoe UI"/>
                <w:i/>
                <w:kern w:val="0"/>
                <w:sz w:val="17"/>
                <w:szCs w:val="17"/>
                <w:lang w:val="en-GB" w:eastAsia="it-IT"/>
              </w:rPr>
              <w:lastRenderedPageBreak/>
              <w:t>淺灰色陰影有粗框的行</w:t>
            </w:r>
            <w:r w:rsidRPr="007D2E7D">
              <w:rPr>
                <w:rFonts w:ascii="Segoe UI" w:eastAsia="細明體" w:hAnsi="Segoe UI" w:cs="Segoe UI"/>
                <w:i/>
                <w:kern w:val="0"/>
                <w:sz w:val="17"/>
                <w:szCs w:val="17"/>
                <w:lang w:val="en-GB"/>
              </w:rPr>
              <w:t>填報外部</w:t>
            </w:r>
            <w:r w:rsidRPr="007D2E7D">
              <w:rPr>
                <w:rFonts w:ascii="Segoe UI" w:eastAsia="細明體" w:hAnsi="Segoe UI" w:cs="Segoe UI"/>
                <w:i/>
                <w:kern w:val="0"/>
                <w:sz w:val="17"/>
                <w:szCs w:val="17"/>
                <w:lang w:val="en-GB" w:eastAsia="it-IT"/>
              </w:rPr>
              <w:t>吸收虧損能力</w:t>
            </w:r>
            <w:r w:rsidRPr="007D2E7D">
              <w:rPr>
                <w:rFonts w:ascii="Segoe UI" w:eastAsia="細明體" w:hAnsi="Segoe UI" w:cs="Segoe UI"/>
                <w:i/>
                <w:kern w:val="0"/>
                <w:sz w:val="17"/>
                <w:szCs w:val="17"/>
                <w:lang w:val="en-GB"/>
              </w:rPr>
              <w:t>其中一個主</w:t>
            </w:r>
            <w:r w:rsidRPr="007D2E7D">
              <w:rPr>
                <w:rFonts w:ascii="Segoe UI" w:eastAsia="細明體" w:hAnsi="Segoe UI" w:cs="Segoe UI"/>
                <w:i/>
                <w:kern w:val="0"/>
                <w:sz w:val="17"/>
                <w:szCs w:val="17"/>
                <w:lang w:val="en-GB" w:eastAsia="it-IT"/>
              </w:rPr>
              <w:t>要組成項目</w:t>
            </w:r>
            <w:r w:rsidRPr="007D2E7D">
              <w:rPr>
                <w:rFonts w:ascii="Segoe UI" w:eastAsia="細明體" w:hAnsi="Segoe UI" w:cs="Segoe UI"/>
                <w:i/>
                <w:kern w:val="0"/>
                <w:sz w:val="17"/>
                <w:szCs w:val="17"/>
                <w:lang w:val="en-GB"/>
              </w:rPr>
              <w:t>。</w:t>
            </w:r>
            <w:r w:rsidRPr="007D2E7D">
              <w:rPr>
                <w:rFonts w:ascii="Segoe UI" w:eastAsia="Times New Roman" w:hAnsi="Segoe UI" w:cs="Segoe UI"/>
                <w:i/>
                <w:kern w:val="0"/>
                <w:sz w:val="17"/>
                <w:szCs w:val="17"/>
                <w:lang w:val="en-GB" w:eastAsia="it-IT"/>
              </w:rPr>
              <w:t xml:space="preserve"> </w:t>
            </w:r>
          </w:p>
          <w:p w:rsidR="007D2E7D" w:rsidRPr="007D2E7D" w:rsidRDefault="007D2E7D" w:rsidP="007D2E7D">
            <w:pPr>
              <w:widowControl/>
              <w:numPr>
                <w:ilvl w:val="1"/>
                <w:numId w:val="4"/>
              </w:numPr>
              <w:autoSpaceDE w:val="0"/>
              <w:autoSpaceDN w:val="0"/>
              <w:adjustRightInd w:val="0"/>
              <w:spacing w:after="60" w:line="240" w:lineRule="exact"/>
              <w:ind w:rightChars="71" w:right="170"/>
              <w:jc w:val="both"/>
              <w:rPr>
                <w:rFonts w:ascii="Segoe UI" w:eastAsia="Times New Roman" w:hAnsi="Segoe UI" w:cs="Segoe UI"/>
                <w:i/>
                <w:kern w:val="0"/>
                <w:sz w:val="17"/>
                <w:szCs w:val="17"/>
                <w:lang w:val="en-GB" w:eastAsia="it-IT"/>
              </w:rPr>
            </w:pPr>
            <w:r w:rsidRPr="007D2E7D">
              <w:rPr>
                <w:rFonts w:ascii="Segoe UI" w:eastAsia="細明體" w:hAnsi="Segoe UI" w:cs="Segoe UI"/>
                <w:i/>
                <w:kern w:val="0"/>
                <w:sz w:val="17"/>
                <w:szCs w:val="17"/>
                <w:lang w:val="en-GB" w:eastAsia="it-IT"/>
              </w:rPr>
              <w:t>黃色陰影的行代表有關項目不適用於香港。</w:t>
            </w:r>
          </w:p>
          <w:p w:rsidR="007D2E7D" w:rsidRPr="007D2E7D" w:rsidRDefault="007D2E7D" w:rsidP="007D2E7D">
            <w:pPr>
              <w:widowControl/>
              <w:numPr>
                <w:ilvl w:val="0"/>
                <w:numId w:val="4"/>
              </w:numPr>
              <w:snapToGrid w:val="0"/>
              <w:spacing w:before="40" w:after="40" w:line="240" w:lineRule="exact"/>
              <w:ind w:rightChars="71" w:right="170"/>
              <w:jc w:val="both"/>
              <w:rPr>
                <w:rFonts w:ascii="Segoe UI" w:eastAsia="Times New Roman" w:hAnsi="Segoe UI" w:cs="Segoe UI"/>
                <w:kern w:val="0"/>
                <w:sz w:val="17"/>
                <w:szCs w:val="20"/>
                <w:lang w:val="en-GB" w:eastAsia="it-IT"/>
              </w:rPr>
            </w:pPr>
            <w:r w:rsidRPr="007D2E7D">
              <w:rPr>
                <w:rFonts w:ascii="Segoe UI" w:hAnsi="Segoe UI" w:cs="Segoe UI"/>
                <w:i/>
                <w:kern w:val="0"/>
                <w:sz w:val="17"/>
                <w:szCs w:val="20"/>
                <w:lang w:val="en-GB"/>
              </w:rPr>
              <w:t>下表就本模版每一行提供指引。</w:t>
            </w:r>
          </w:p>
        </w:tc>
      </w:tr>
    </w:tbl>
    <w:p w:rsidR="007D2E7D" w:rsidRPr="007D2E7D" w:rsidRDefault="007D2E7D" w:rsidP="007D2E7D">
      <w:pPr>
        <w:widowControl/>
        <w:spacing w:before="120" w:after="120"/>
        <w:rPr>
          <w:rFonts w:ascii="Segoe UI" w:eastAsia="Times New Roman" w:hAnsi="Segoe UI" w:cs="Segoe UI"/>
          <w:kern w:val="0"/>
          <w:sz w:val="17"/>
          <w:szCs w:val="17"/>
          <w:u w:val="single"/>
          <w:lang w:val="en-GB" w:eastAsia="en-US"/>
        </w:rPr>
      </w:pPr>
    </w:p>
    <w:tbl>
      <w:tblPr>
        <w:tblStyle w:val="TableGrid"/>
        <w:tblW w:w="9214" w:type="dxa"/>
        <w:tblInd w:w="-459" w:type="dxa"/>
        <w:tblLook w:val="04A0" w:firstRow="1" w:lastRow="0" w:firstColumn="1" w:lastColumn="0" w:noHBand="0" w:noVBand="1"/>
      </w:tblPr>
      <w:tblGrid>
        <w:gridCol w:w="567"/>
        <w:gridCol w:w="8647"/>
      </w:tblGrid>
      <w:tr w:rsidR="007D2E7D" w:rsidRPr="007D2E7D" w:rsidTr="00EC28C0">
        <w:trPr>
          <w:tblHeader/>
        </w:trPr>
        <w:tc>
          <w:tcPr>
            <w:tcW w:w="9214" w:type="dxa"/>
            <w:gridSpan w:val="2"/>
            <w:shd w:val="clear" w:color="auto" w:fill="BFBFBF" w:themeFill="background1" w:themeFillShade="BF"/>
          </w:tcPr>
          <w:p w:rsidR="007D2E7D" w:rsidRPr="007D2E7D" w:rsidRDefault="007D2E7D" w:rsidP="007D2E7D">
            <w:pPr>
              <w:widowControl/>
              <w:spacing w:before="40" w:after="40"/>
              <w:jc w:val="both"/>
              <w:rPr>
                <w:rFonts w:ascii="Segoe UI" w:hAnsi="Segoe UI" w:cs="Segoe UI"/>
                <w:b/>
                <w:kern w:val="0"/>
                <w:sz w:val="17"/>
                <w:szCs w:val="17"/>
                <w:lang w:val="en-GB" w:eastAsia="en-GB"/>
              </w:rPr>
            </w:pPr>
            <w:r w:rsidRPr="007D2E7D">
              <w:rPr>
                <w:rFonts w:ascii="Segoe UI" w:hAnsi="Segoe UI" w:cs="Segoe UI"/>
                <w:b/>
                <w:kern w:val="0"/>
                <w:sz w:val="17"/>
                <w:szCs w:val="17"/>
                <w:lang w:val="en-GB"/>
              </w:rPr>
              <w:t>註釋</w:t>
            </w:r>
          </w:p>
        </w:tc>
      </w:tr>
      <w:tr w:rsidR="007D2E7D" w:rsidRPr="007D2E7D" w:rsidTr="00EC28C0">
        <w:trPr>
          <w:trHeight w:val="373"/>
        </w:trPr>
        <w:tc>
          <w:tcPr>
            <w:tcW w:w="9214" w:type="dxa"/>
            <w:gridSpan w:val="2"/>
            <w:shd w:val="clear" w:color="auto" w:fill="F2F2F2" w:themeFill="background1" w:themeFillShade="F2"/>
          </w:tcPr>
          <w:p w:rsidR="007D2E7D" w:rsidRPr="007D2E7D" w:rsidRDefault="007D2E7D" w:rsidP="007D2E7D">
            <w:pPr>
              <w:widowControl/>
              <w:spacing w:before="40" w:after="40"/>
              <w:jc w:val="both"/>
              <w:rPr>
                <w:rFonts w:ascii="Segoe UI" w:eastAsia="Times New Roman" w:hAnsi="Segoe UI" w:cs="Segoe UI"/>
                <w:i/>
                <w:kern w:val="0"/>
                <w:sz w:val="17"/>
                <w:szCs w:val="17"/>
                <w:lang w:val="en-GB" w:eastAsia="en-US"/>
              </w:rPr>
            </w:pPr>
            <w:r w:rsidRPr="007D2E7D">
              <w:rPr>
                <w:rFonts w:ascii="Segoe UI" w:hAnsi="Segoe UI" w:cs="Segoe UI"/>
                <w:b/>
                <w:kern w:val="0"/>
                <w:sz w:val="17"/>
                <w:szCs w:val="17"/>
                <w:lang w:val="en-GB"/>
              </w:rPr>
              <w:t>行</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處置實體的</w:t>
            </w:r>
            <w:r w:rsidRPr="007D2E7D">
              <w:rPr>
                <w:rFonts w:ascii="Segoe UI" w:eastAsia="Times New Roman" w:hAnsi="Segoe UI" w:cs="Segoe UI"/>
                <w:kern w:val="0"/>
                <w:sz w:val="17"/>
                <w:szCs w:val="17"/>
                <w:lang w:val="en-GB"/>
              </w:rPr>
              <w:t>CET1</w:t>
            </w:r>
            <w:r w:rsidRPr="007D2E7D">
              <w:rPr>
                <w:rFonts w:ascii="Segoe UI" w:hAnsi="Segoe UI" w:cs="Segoe UI"/>
                <w:kern w:val="0"/>
                <w:sz w:val="17"/>
                <w:szCs w:val="17"/>
                <w:lang w:val="en-GB"/>
              </w:rPr>
              <w:t>資本，按猶如</w:t>
            </w:r>
            <w:r w:rsidRPr="007D2E7D">
              <w:rPr>
                <w:rFonts w:ascii="Segoe UI" w:eastAsia="細明體" w:hAnsi="Segoe UI" w:cs="Segoe UI"/>
                <w:kern w:val="0"/>
                <w:sz w:val="17"/>
                <w:szCs w:val="17"/>
                <w:lang w:val="en-GB"/>
              </w:rPr>
              <w:t>《資本規則》就《</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規則》所界定的其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綜合集團適用於該實體般計算。</w:t>
            </w:r>
            <w:r w:rsidRPr="007D2E7D">
              <w:rPr>
                <w:rFonts w:ascii="Segoe UI" w:eastAsia="Times New Roman" w:hAnsi="Segoe UI" w:cs="Segoe UI"/>
                <w:kern w:val="0"/>
                <w:sz w:val="17"/>
                <w:szCs w:val="17"/>
                <w:lang w:val="en-GB"/>
              </w:rPr>
              <w:t xml:space="preserve">  </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5"/>
                <w:szCs w:val="17"/>
                <w:lang w:val="en-GB"/>
              </w:rPr>
            </w:pPr>
            <w:r w:rsidRPr="007D2E7D">
              <w:rPr>
                <w:rFonts w:ascii="Segoe UI" w:eastAsia="細明體" w:hAnsi="Segoe UI" w:cs="Segoe UI"/>
                <w:kern w:val="0"/>
                <w:sz w:val="17"/>
                <w:szCs w:val="17"/>
                <w:lang w:val="en-GB"/>
              </w:rPr>
              <w:t>處置實體的</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調整前的</w:t>
            </w:r>
            <w:r w:rsidRPr="007D2E7D">
              <w:rPr>
                <w:rFonts w:ascii="Segoe UI" w:eastAsia="Times New Roman" w:hAnsi="Segoe UI" w:cs="Segoe UI"/>
                <w:kern w:val="0"/>
                <w:sz w:val="17"/>
                <w:szCs w:val="17"/>
                <w:lang w:val="en-GB"/>
              </w:rPr>
              <w:t>AT1</w:t>
            </w:r>
            <w:r w:rsidRPr="007D2E7D">
              <w:rPr>
                <w:rFonts w:ascii="Segoe UI" w:eastAsia="細明體" w:hAnsi="Segoe UI" w:cs="Segoe UI"/>
                <w:kern w:val="0"/>
                <w:sz w:val="17"/>
                <w:szCs w:val="17"/>
                <w:lang w:val="en-GB"/>
              </w:rPr>
              <w:t>資本，</w:t>
            </w:r>
            <w:r w:rsidRPr="007D2E7D">
              <w:rPr>
                <w:rFonts w:ascii="Segoe UI" w:hAnsi="Segoe UI" w:cs="Segoe UI"/>
                <w:kern w:val="0"/>
                <w:sz w:val="17"/>
                <w:szCs w:val="17"/>
                <w:lang w:val="en-GB"/>
              </w:rPr>
              <w:t>按猶如</w:t>
            </w:r>
            <w:r w:rsidRPr="007D2E7D">
              <w:rPr>
                <w:rFonts w:ascii="Segoe UI" w:eastAsia="細明體" w:hAnsi="Segoe UI" w:cs="Segoe UI"/>
                <w:kern w:val="0"/>
                <w:sz w:val="17"/>
                <w:szCs w:val="17"/>
                <w:lang w:val="en-GB"/>
              </w:rPr>
              <w:t>《資本規則》就《</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規則》所界定的其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綜合集團適用於該實體般計算。</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3</w:t>
            </w:r>
          </w:p>
        </w:tc>
        <w:tc>
          <w:tcPr>
            <w:tcW w:w="8647" w:type="dxa"/>
            <w:shd w:val="clear" w:color="auto" w:fill="auto"/>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由處置實體</w:t>
            </w:r>
            <w:r w:rsidRPr="007D2E7D">
              <w:rPr>
                <w:rFonts w:ascii="Segoe UI" w:eastAsia="細明體" w:hAnsi="Segoe UI" w:cs="Segoe UI" w:hint="eastAsia"/>
                <w:kern w:val="0"/>
                <w:sz w:val="17"/>
                <w:szCs w:val="17"/>
                <w:lang w:val="en-GB"/>
              </w:rPr>
              <w:t>以</w:t>
            </w:r>
            <w:r w:rsidRPr="007D2E7D">
              <w:rPr>
                <w:rFonts w:ascii="Segoe UI" w:eastAsia="細明體" w:hAnsi="Segoe UI" w:cs="Segoe UI"/>
                <w:kern w:val="0"/>
                <w:sz w:val="17"/>
                <w:szCs w:val="17"/>
                <w:lang w:val="en-GB"/>
              </w:rPr>
              <w:t>外的</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綜合集團成員所發行、根據《</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Times New Roman" w:hAnsi="Segoe UI" w:cs="Segoe UI"/>
                <w:kern w:val="0"/>
                <w:sz w:val="17"/>
                <w:szCs w:val="17"/>
                <w:lang w:val="en-GB"/>
              </w:rPr>
              <w:t>37(a)(ii)</w:t>
            </w:r>
            <w:r w:rsidRPr="007D2E7D">
              <w:rPr>
                <w:rFonts w:ascii="Segoe UI" w:hAnsi="Segoe UI" w:cs="Segoe UI"/>
                <w:kern w:val="0"/>
                <w:sz w:val="17"/>
                <w:szCs w:val="17"/>
                <w:lang w:val="en-GB"/>
              </w:rPr>
              <w:t>條</w:t>
            </w:r>
            <w:r w:rsidRPr="007D2E7D">
              <w:rPr>
                <w:rFonts w:ascii="Segoe UI" w:eastAsia="細明體" w:hAnsi="Segoe UI" w:cs="Segoe UI"/>
                <w:kern w:val="0"/>
                <w:sz w:val="17"/>
                <w:szCs w:val="17"/>
                <w:lang w:val="en-GB"/>
              </w:rPr>
              <w:t>不計入外部吸收虧損能力的</w:t>
            </w:r>
            <w:r w:rsidRPr="007D2E7D">
              <w:rPr>
                <w:rFonts w:ascii="Segoe UI" w:eastAsia="Times New Roman" w:hAnsi="Segoe UI" w:cs="Segoe UI"/>
                <w:kern w:val="0"/>
                <w:sz w:val="17"/>
                <w:szCs w:val="17"/>
                <w:lang w:val="en-GB"/>
              </w:rPr>
              <w:t>AT1</w:t>
            </w:r>
            <w:r w:rsidRPr="007D2E7D">
              <w:rPr>
                <w:rFonts w:ascii="Segoe UI" w:eastAsia="細明體" w:hAnsi="Segoe UI" w:cs="Segoe UI"/>
                <w:kern w:val="0"/>
                <w:sz w:val="17"/>
                <w:szCs w:val="17"/>
                <w:lang w:val="en-GB"/>
              </w:rPr>
              <w:t>資本票據</w:t>
            </w:r>
            <w:r w:rsidRPr="007D2E7D">
              <w:rPr>
                <w:rFonts w:ascii="Segoe UI" w:hAnsi="Segoe UI" w:cs="Segoe UI"/>
                <w:kern w:val="0"/>
                <w:sz w:val="17"/>
                <w:szCs w:val="17"/>
                <w:lang w:val="en-GB"/>
              </w:rPr>
              <w:t>。如</w:t>
            </w:r>
            <w:r w:rsidRPr="007D2E7D">
              <w:rPr>
                <w:rFonts w:ascii="Segoe UI" w:eastAsia="細明體" w:hAnsi="Segoe UI" w:cs="Segoe UI"/>
                <w:kern w:val="0"/>
                <w:sz w:val="17"/>
                <w:szCs w:val="17"/>
                <w:lang w:val="en-GB"/>
              </w:rPr>
              <w:t>處置實體的</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綜合集團與其為計算監管資本的資本綜合集團相同</w:t>
            </w:r>
            <w:r w:rsidRPr="007D2E7D">
              <w:rPr>
                <w:rFonts w:ascii="Segoe UI" w:hAnsi="Segoe UI" w:cs="Segoe UI" w:hint="eastAsia"/>
                <w:kern w:val="0"/>
                <w:sz w:val="17"/>
                <w:szCs w:val="17"/>
                <w:lang w:val="en-GB"/>
              </w:rPr>
              <w:t>或參照</w:t>
            </w:r>
            <w:r w:rsidRPr="007D2E7D">
              <w:rPr>
                <w:rFonts w:ascii="Segoe UI" w:hAnsi="Segoe UI" w:cs="Segoe UI"/>
                <w:kern w:val="0"/>
                <w:sz w:val="17"/>
                <w:szCs w:val="17"/>
                <w:lang w:val="en-GB"/>
              </w:rPr>
              <w:t>其為計算監管資本的資本綜合集團</w:t>
            </w:r>
            <w:r w:rsidRPr="007D2E7D">
              <w:rPr>
                <w:rFonts w:ascii="Segoe UI" w:hAnsi="Segoe UI" w:cs="Segoe UI" w:hint="eastAsia"/>
                <w:kern w:val="0"/>
                <w:sz w:val="17"/>
                <w:szCs w:val="17"/>
                <w:lang w:val="en-GB"/>
              </w:rPr>
              <w:t>而定</w:t>
            </w:r>
            <w:r w:rsidRPr="007D2E7D">
              <w:rPr>
                <w:rFonts w:ascii="Segoe UI" w:hAnsi="Segoe UI" w:cs="Segoe UI"/>
                <w:kern w:val="0"/>
                <w:sz w:val="17"/>
                <w:szCs w:val="17"/>
                <w:lang w:val="en-GB"/>
              </w:rPr>
              <w:t>，則有關數額相等於在模版</w:t>
            </w:r>
            <w:r w:rsidRPr="007D2E7D">
              <w:rPr>
                <w:rFonts w:ascii="Segoe UI" w:eastAsia="Times New Roman" w:hAnsi="Segoe UI" w:cs="Segoe UI"/>
                <w:kern w:val="0"/>
                <w:sz w:val="17"/>
                <w:szCs w:val="17"/>
                <w:lang w:val="en-GB"/>
              </w:rPr>
              <w:t>CC1</w:t>
            </w:r>
            <w:r w:rsidRPr="007D2E7D">
              <w:rPr>
                <w:rFonts w:ascii="Segoe UI" w:hAnsi="Segoe UI" w:cs="Segoe UI"/>
                <w:kern w:val="0"/>
                <w:sz w:val="17"/>
                <w:szCs w:val="17"/>
                <w:lang w:val="en-GB"/>
              </w:rPr>
              <w:t>第</w:t>
            </w:r>
            <w:r w:rsidRPr="007D2E7D">
              <w:rPr>
                <w:rFonts w:ascii="Segoe UI" w:eastAsia="Times New Roman" w:hAnsi="Segoe UI" w:cs="Segoe UI"/>
                <w:kern w:val="0"/>
                <w:sz w:val="17"/>
                <w:szCs w:val="17"/>
                <w:lang w:val="en-GB"/>
              </w:rPr>
              <w:t>34</w:t>
            </w:r>
            <w:r w:rsidRPr="007D2E7D">
              <w:rPr>
                <w:rFonts w:ascii="Segoe UI" w:hAnsi="Segoe UI" w:cs="Segoe UI"/>
                <w:kern w:val="0"/>
                <w:sz w:val="17"/>
                <w:szCs w:val="17"/>
                <w:lang w:val="en-GB"/>
              </w:rPr>
              <w:t>行所填報的數額</w:t>
            </w:r>
            <w:r w:rsidRPr="007D2E7D">
              <w:rPr>
                <w:rFonts w:ascii="Segoe UI" w:hAnsi="Segoe UI" w:cs="Segoe UI" w:hint="eastAsia"/>
                <w:kern w:val="0"/>
                <w:sz w:val="17"/>
                <w:szCs w:val="17"/>
                <w:lang w:val="en-GB"/>
              </w:rPr>
              <w:t>(</w:t>
            </w:r>
            <w:r w:rsidRPr="007D2E7D">
              <w:rPr>
                <w:rFonts w:ascii="Segoe UI" w:hAnsi="Segoe UI" w:cs="Segoe UI" w:hint="eastAsia"/>
                <w:kern w:val="0"/>
                <w:sz w:val="17"/>
                <w:szCs w:val="17"/>
                <w:lang w:val="en-GB"/>
              </w:rPr>
              <w:t>若後者屬須按照《</w:t>
            </w:r>
            <w:r w:rsidRPr="007D2E7D">
              <w:rPr>
                <w:rFonts w:ascii="Segoe UI" w:hAnsi="Segoe UI" w:cs="Segoe UI" w:hint="eastAsia"/>
                <w:kern w:val="0"/>
                <w:sz w:val="17"/>
                <w:szCs w:val="17"/>
                <w:lang w:val="en-GB"/>
              </w:rPr>
              <w:t>LAC</w:t>
            </w:r>
            <w:r w:rsidRPr="007D2E7D">
              <w:rPr>
                <w:rFonts w:ascii="Segoe UI" w:hAnsi="Segoe UI" w:cs="Segoe UI" w:hint="eastAsia"/>
                <w:kern w:val="0"/>
                <w:sz w:val="17"/>
                <w:szCs w:val="17"/>
                <w:lang w:val="en-GB"/>
              </w:rPr>
              <w:t>規則》第</w:t>
            </w:r>
            <w:r w:rsidRPr="007D2E7D">
              <w:rPr>
                <w:rFonts w:ascii="Segoe UI" w:hAnsi="Segoe UI" w:cs="Segoe UI" w:hint="eastAsia"/>
                <w:kern w:val="0"/>
                <w:sz w:val="17"/>
                <w:szCs w:val="17"/>
                <w:lang w:val="en-GB"/>
              </w:rPr>
              <w:t>37(a)(ii)</w:t>
            </w:r>
            <w:r w:rsidRPr="007D2E7D">
              <w:rPr>
                <w:rFonts w:ascii="Segoe UI" w:hAnsi="Segoe UI" w:cs="Segoe UI" w:hint="eastAsia"/>
                <w:kern w:val="0"/>
                <w:sz w:val="17"/>
                <w:szCs w:val="17"/>
                <w:lang w:val="en-GB"/>
              </w:rPr>
              <w:t>條而不合資格列為外部吸收虧損能力者</w:t>
            </w:r>
            <w:r w:rsidRPr="007D2E7D">
              <w:rPr>
                <w:rFonts w:ascii="Segoe UI" w:hAnsi="Segoe UI" w:cs="Segoe UI" w:hint="eastAsia"/>
                <w:kern w:val="0"/>
                <w:sz w:val="17"/>
                <w:szCs w:val="17"/>
                <w:lang w:val="en-GB"/>
              </w:rPr>
              <w:t>)</w:t>
            </w:r>
            <w:r w:rsidRPr="007D2E7D">
              <w:rPr>
                <w:rFonts w:ascii="Segoe UI" w:hAnsi="Segoe UI" w:cs="Segoe UI"/>
                <w:kern w:val="0"/>
                <w:sz w:val="17"/>
                <w:szCs w:val="17"/>
                <w:lang w:val="en-GB"/>
              </w:rPr>
              <w:t>。</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4</w:t>
            </w:r>
          </w:p>
        </w:tc>
        <w:tc>
          <w:tcPr>
            <w:tcW w:w="8647" w:type="dxa"/>
            <w:shd w:val="clear" w:color="auto" w:fill="auto"/>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hAnsi="Segoe UI" w:cs="Segoe UI" w:hint="eastAsia"/>
                <w:kern w:val="0"/>
                <w:sz w:val="17"/>
                <w:szCs w:val="17"/>
                <w:lang w:val="en-GB"/>
              </w:rPr>
              <w:t>不</w:t>
            </w:r>
            <w:r w:rsidRPr="007D2E7D">
              <w:rPr>
                <w:rFonts w:ascii="Segoe UI" w:hAnsi="Segoe UI" w:cs="Segoe UI"/>
                <w:kern w:val="0"/>
                <w:sz w:val="17"/>
                <w:szCs w:val="17"/>
                <w:lang w:val="en-GB"/>
              </w:rPr>
              <w:t>合資格列為外部</w:t>
            </w:r>
            <w:r w:rsidRPr="007D2E7D">
              <w:rPr>
                <w:rFonts w:ascii="Segoe UI" w:eastAsia="細明體" w:hAnsi="Segoe UI" w:cs="Segoe UI"/>
                <w:kern w:val="0"/>
                <w:sz w:val="17"/>
                <w:szCs w:val="17"/>
                <w:lang w:val="en-GB"/>
              </w:rPr>
              <w:t>吸收虧損能力的</w:t>
            </w:r>
            <w:r w:rsidRPr="007D2E7D">
              <w:rPr>
                <w:rFonts w:ascii="Segoe UI" w:eastAsia="Times New Roman" w:hAnsi="Segoe UI" w:cs="Segoe UI"/>
                <w:kern w:val="0"/>
                <w:sz w:val="17"/>
                <w:szCs w:val="17"/>
                <w:lang w:val="en-GB"/>
              </w:rPr>
              <w:t>AT1</w:t>
            </w:r>
            <w:r w:rsidRPr="007D2E7D">
              <w:rPr>
                <w:rFonts w:ascii="Segoe UI" w:hAnsi="Segoe UI" w:cs="Segoe UI"/>
                <w:kern w:val="0"/>
                <w:sz w:val="17"/>
                <w:szCs w:val="17"/>
                <w:lang w:val="en-GB"/>
              </w:rPr>
              <w:t>資本的其他元素</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不包括已併入第</w:t>
            </w:r>
            <w:r w:rsidRPr="007D2E7D">
              <w:rPr>
                <w:rFonts w:ascii="Segoe UI" w:eastAsia="Times New Roman" w:hAnsi="Segoe UI" w:cs="Segoe UI"/>
                <w:kern w:val="0"/>
                <w:sz w:val="17"/>
                <w:szCs w:val="17"/>
                <w:lang w:val="en-GB"/>
              </w:rPr>
              <w:t>3</w:t>
            </w:r>
            <w:r w:rsidRPr="007D2E7D">
              <w:rPr>
                <w:rFonts w:ascii="Segoe UI" w:hAnsi="Segoe UI" w:cs="Segoe UI"/>
                <w:kern w:val="0"/>
                <w:sz w:val="17"/>
                <w:szCs w:val="17"/>
                <w:lang w:val="en-GB"/>
              </w:rPr>
              <w:t>行的元素</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。例如在</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Times New Roman" w:hAnsi="Segoe UI" w:cs="Segoe UI"/>
                <w:kern w:val="0"/>
                <w:sz w:val="17"/>
                <w:szCs w:val="17"/>
                <w:lang w:val="en-GB"/>
              </w:rPr>
              <w:t>37(a)(i)</w:t>
            </w:r>
            <w:r w:rsidRPr="007D2E7D">
              <w:rPr>
                <w:rFonts w:ascii="Segoe UI" w:hAnsi="Segoe UI" w:cs="Segoe UI"/>
                <w:kern w:val="0"/>
                <w:sz w:val="17"/>
                <w:szCs w:val="17"/>
                <w:lang w:val="en-GB"/>
              </w:rPr>
              <w:t>條下的不屬外部</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債務票據的任何</w:t>
            </w:r>
            <w:r w:rsidRPr="007D2E7D">
              <w:rPr>
                <w:rFonts w:ascii="Segoe UI" w:eastAsia="Times New Roman" w:hAnsi="Segoe UI" w:cs="Segoe UI"/>
                <w:kern w:val="0"/>
                <w:sz w:val="17"/>
                <w:szCs w:val="17"/>
                <w:lang w:val="en-GB"/>
              </w:rPr>
              <w:t>AT1</w:t>
            </w:r>
            <w:r w:rsidRPr="007D2E7D">
              <w:rPr>
                <w:rFonts w:ascii="Segoe UI" w:hAnsi="Segoe UI" w:cs="Segoe UI"/>
                <w:kern w:val="0"/>
                <w:sz w:val="17"/>
                <w:szCs w:val="17"/>
                <w:lang w:val="en-GB"/>
              </w:rPr>
              <w:t>資本票據</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即並不符合</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規則》附表</w:t>
            </w:r>
            <w:r w:rsidRPr="007D2E7D">
              <w:rPr>
                <w:rFonts w:ascii="Segoe UI" w:eastAsia="Times New Roman" w:hAnsi="Segoe UI" w:cs="Segoe UI"/>
                <w:kern w:val="0"/>
                <w:sz w:val="17"/>
                <w:szCs w:val="17"/>
                <w:lang w:val="en-GB"/>
              </w:rPr>
              <w:t>1</w:t>
            </w:r>
            <w:r w:rsidRPr="007D2E7D">
              <w:rPr>
                <w:rFonts w:ascii="Segoe UI" w:hAnsi="Segoe UI" w:cs="Segoe UI"/>
                <w:kern w:val="0"/>
                <w:sz w:val="17"/>
                <w:szCs w:val="17"/>
                <w:lang w:val="en-GB"/>
              </w:rPr>
              <w:t>列載的所有合資格準則者</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，或根據</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Times New Roman" w:hAnsi="Segoe UI" w:cs="Segoe UI"/>
                <w:kern w:val="0"/>
                <w:sz w:val="17"/>
                <w:szCs w:val="17"/>
                <w:lang w:val="en-GB"/>
              </w:rPr>
              <w:t>42</w:t>
            </w:r>
            <w:r w:rsidRPr="007D2E7D">
              <w:rPr>
                <w:rFonts w:ascii="Segoe UI" w:hAnsi="Segoe UI" w:cs="Segoe UI"/>
                <w:kern w:val="0"/>
                <w:sz w:val="17"/>
                <w:szCs w:val="17"/>
                <w:lang w:val="en-GB"/>
              </w:rPr>
              <w:t>條處置機制當局規定</w:t>
            </w:r>
            <w:r w:rsidRPr="007D2E7D">
              <w:rPr>
                <w:rFonts w:ascii="Segoe UI" w:eastAsia="細明體" w:hAnsi="Segoe UI" w:cs="Segoe UI"/>
                <w:kern w:val="0"/>
                <w:sz w:val="17"/>
                <w:szCs w:val="17"/>
                <w:lang w:val="en-GB"/>
              </w:rPr>
              <w:t>處置實體</w:t>
            </w:r>
            <w:r w:rsidRPr="007D2E7D">
              <w:rPr>
                <w:rFonts w:ascii="Segoe UI" w:hAnsi="Segoe UI" w:cs="Segoe UI"/>
                <w:kern w:val="0"/>
                <w:sz w:val="17"/>
                <w:szCs w:val="17"/>
                <w:lang w:val="en-GB"/>
              </w:rPr>
              <w:t>在計算其外部</w:t>
            </w:r>
            <w:r w:rsidRPr="007D2E7D">
              <w:rPr>
                <w:rFonts w:ascii="Segoe UI" w:eastAsia="細明體" w:hAnsi="Segoe UI" w:cs="Segoe UI"/>
                <w:kern w:val="0"/>
                <w:sz w:val="17"/>
                <w:szCs w:val="17"/>
                <w:lang w:val="en-GB"/>
              </w:rPr>
              <w:t>吸收虧損能力時不得納入或停止納入的</w:t>
            </w:r>
            <w:r w:rsidRPr="007D2E7D">
              <w:rPr>
                <w:rFonts w:ascii="Segoe UI" w:eastAsia="Times New Roman" w:hAnsi="Segoe UI" w:cs="Segoe UI"/>
                <w:kern w:val="0"/>
                <w:sz w:val="17"/>
                <w:szCs w:val="17"/>
                <w:lang w:val="en-GB"/>
              </w:rPr>
              <w:t>AT1</w:t>
            </w:r>
            <w:r w:rsidRPr="007D2E7D">
              <w:rPr>
                <w:rFonts w:ascii="Segoe UI" w:hAnsi="Segoe UI" w:cs="Segoe UI"/>
                <w:kern w:val="0"/>
                <w:sz w:val="17"/>
                <w:szCs w:val="17"/>
                <w:lang w:val="en-GB"/>
              </w:rPr>
              <w:t>資本票據的任何項目。</w:t>
            </w:r>
            <w:r w:rsidRPr="007D2E7D">
              <w:rPr>
                <w:rFonts w:ascii="Segoe UI" w:eastAsia="Times New Roman" w:hAnsi="Segoe UI" w:cs="Segoe UI"/>
                <w:kern w:val="0"/>
                <w:sz w:val="17"/>
                <w:szCs w:val="17"/>
                <w:lang w:val="en-GB"/>
              </w:rPr>
              <w:t xml:space="preserve"> </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5</w:t>
            </w:r>
          </w:p>
        </w:tc>
        <w:tc>
          <w:tcPr>
            <w:tcW w:w="8647" w:type="dxa"/>
            <w:shd w:val="clear" w:color="auto" w:fill="auto"/>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hAnsi="Segoe UI" w:cs="Segoe UI"/>
                <w:kern w:val="0"/>
                <w:sz w:val="17"/>
                <w:szCs w:val="17"/>
                <w:lang w:val="en-GB"/>
              </w:rPr>
              <w:t>根據</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規則》合資格被納入的</w:t>
            </w:r>
            <w:r w:rsidRPr="007D2E7D">
              <w:rPr>
                <w:rFonts w:ascii="Segoe UI" w:eastAsia="Times New Roman" w:hAnsi="Segoe UI" w:cs="Segoe UI"/>
                <w:kern w:val="0"/>
                <w:sz w:val="17"/>
                <w:szCs w:val="17"/>
                <w:lang w:val="en-GB"/>
              </w:rPr>
              <w:t>AT1</w:t>
            </w:r>
            <w:r w:rsidRPr="007D2E7D">
              <w:rPr>
                <w:rFonts w:ascii="Segoe UI" w:hAnsi="Segoe UI" w:cs="Segoe UI"/>
                <w:kern w:val="0"/>
                <w:sz w:val="17"/>
                <w:szCs w:val="17"/>
                <w:lang w:val="en-GB"/>
              </w:rPr>
              <w:t>資本，以第</w:t>
            </w:r>
            <w:r w:rsidRPr="007D2E7D">
              <w:rPr>
                <w:rFonts w:ascii="Segoe UI" w:eastAsia="Times New Roman" w:hAnsi="Segoe UI" w:cs="Segoe UI"/>
                <w:kern w:val="0"/>
                <w:sz w:val="17"/>
                <w:szCs w:val="17"/>
                <w:lang w:val="en-GB"/>
              </w:rPr>
              <w:t>2</w:t>
            </w:r>
            <w:r w:rsidRPr="007D2E7D">
              <w:rPr>
                <w:rFonts w:ascii="Segoe UI" w:hAnsi="Segoe UI" w:cs="Segoe UI"/>
                <w:kern w:val="0"/>
                <w:sz w:val="17"/>
                <w:szCs w:val="17"/>
                <w:lang w:val="en-GB"/>
              </w:rPr>
              <w:t>行的值減第</w:t>
            </w:r>
            <w:r w:rsidRPr="007D2E7D">
              <w:rPr>
                <w:rFonts w:ascii="Segoe UI" w:eastAsia="Times New Roman" w:hAnsi="Segoe UI" w:cs="Segoe UI"/>
                <w:kern w:val="0"/>
                <w:sz w:val="17"/>
                <w:szCs w:val="17"/>
                <w:lang w:val="en-GB"/>
              </w:rPr>
              <w:t>3</w:t>
            </w:r>
            <w:r w:rsidRPr="007D2E7D">
              <w:rPr>
                <w:rFonts w:ascii="Segoe UI" w:hAnsi="Segoe UI" w:cs="Segoe UI"/>
                <w:kern w:val="0"/>
                <w:sz w:val="17"/>
                <w:szCs w:val="17"/>
                <w:lang w:val="en-GB"/>
              </w:rPr>
              <w:t>與第</w:t>
            </w:r>
            <w:r w:rsidRPr="007D2E7D">
              <w:rPr>
                <w:rFonts w:ascii="Segoe UI" w:eastAsia="Times New Roman" w:hAnsi="Segoe UI" w:cs="Segoe UI"/>
                <w:kern w:val="0"/>
                <w:sz w:val="17"/>
                <w:szCs w:val="17"/>
                <w:lang w:val="en-GB"/>
              </w:rPr>
              <w:t>4</w:t>
            </w:r>
            <w:r w:rsidRPr="007D2E7D">
              <w:rPr>
                <w:rFonts w:ascii="Segoe UI" w:hAnsi="Segoe UI" w:cs="Segoe UI"/>
                <w:kern w:val="0"/>
                <w:sz w:val="17"/>
                <w:szCs w:val="17"/>
                <w:lang w:val="en-GB"/>
              </w:rPr>
              <w:t>行的值計算而得。</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6</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處置實體</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調整前的</w:t>
            </w:r>
            <w:r w:rsidRPr="007D2E7D">
              <w:rPr>
                <w:rFonts w:ascii="Segoe UI" w:eastAsia="Times New Roman" w:hAnsi="Segoe UI" w:cs="Segoe UI"/>
                <w:kern w:val="0"/>
                <w:sz w:val="17"/>
                <w:szCs w:val="17"/>
                <w:lang w:val="en-GB"/>
              </w:rPr>
              <w:t>T2</w:t>
            </w:r>
            <w:r w:rsidRPr="007D2E7D">
              <w:rPr>
                <w:rFonts w:ascii="Segoe UI" w:eastAsia="細明體" w:hAnsi="Segoe UI" w:cs="Segoe UI"/>
                <w:kern w:val="0"/>
                <w:sz w:val="17"/>
                <w:szCs w:val="17"/>
                <w:lang w:val="en-GB"/>
              </w:rPr>
              <w:t>資本，按猶如《資本規則》就《</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規則》所界定的其</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綜合集團適用於該實體般計算。</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7</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屬處置實體發行的外部</w:t>
            </w:r>
            <w:r w:rsidRPr="007D2E7D">
              <w:rPr>
                <w:rFonts w:ascii="Segoe UI" w:eastAsia="細明體" w:hAnsi="Segoe UI" w:cs="Segoe UI"/>
                <w:kern w:val="0"/>
                <w:sz w:val="17"/>
                <w:szCs w:val="17"/>
                <w:lang w:val="en-GB"/>
              </w:rPr>
              <w:t>LAC</w:t>
            </w:r>
            <w:r w:rsidRPr="007D2E7D">
              <w:rPr>
                <w:rFonts w:ascii="Segoe UI" w:eastAsia="細明體" w:hAnsi="Segoe UI" w:cs="Segoe UI" w:hint="eastAsia"/>
                <w:kern w:val="0"/>
                <w:sz w:val="17"/>
                <w:szCs w:val="17"/>
                <w:lang w:val="en-GB"/>
              </w:rPr>
              <w:t>債務票據的</w:t>
            </w:r>
            <w:r w:rsidRPr="007D2E7D">
              <w:rPr>
                <w:rFonts w:ascii="Segoe UI" w:eastAsia="細明體" w:hAnsi="Segoe UI" w:cs="Segoe UI"/>
                <w:kern w:val="0"/>
                <w:sz w:val="17"/>
                <w:szCs w:val="17"/>
                <w:lang w:val="en-GB"/>
              </w:rPr>
              <w:t>T2</w:t>
            </w:r>
            <w:r w:rsidRPr="007D2E7D">
              <w:rPr>
                <w:rFonts w:ascii="Segoe UI" w:eastAsia="細明體" w:hAnsi="Segoe UI" w:cs="Segoe UI" w:hint="eastAsia"/>
                <w:kern w:val="0"/>
                <w:sz w:val="17"/>
                <w:szCs w:val="17"/>
                <w:lang w:val="en-GB"/>
              </w:rPr>
              <w:t>資本票據攤銷部分</w:t>
            </w:r>
            <w:r w:rsidRPr="007D2E7D">
              <w:rPr>
                <w:rFonts w:ascii="Segoe UI" w:eastAsia="細明體" w:hAnsi="Segoe UI" w:cs="Segoe UI"/>
                <w:kern w:val="0"/>
                <w:sz w:val="17"/>
                <w:szCs w:val="17"/>
                <w:lang w:val="en-GB"/>
              </w:rPr>
              <w:t>。</w:t>
            </w:r>
            <w:r w:rsidRPr="007D2E7D">
              <w:rPr>
                <w:rFonts w:ascii="Segoe UI" w:hAnsi="Segoe UI" w:cs="Segoe UI"/>
                <w:kern w:val="0"/>
                <w:sz w:val="17"/>
                <w:szCs w:val="17"/>
                <w:lang w:val="en-GB"/>
              </w:rPr>
              <w:t>此行確認只要如</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規則》附表</w:t>
            </w:r>
            <w:r w:rsidRPr="007D2E7D">
              <w:rPr>
                <w:rFonts w:ascii="Segoe UI" w:eastAsia="Times New Roman" w:hAnsi="Segoe UI" w:cs="Segoe UI"/>
                <w:kern w:val="0"/>
                <w:sz w:val="17"/>
                <w:szCs w:val="17"/>
                <w:lang w:val="en-GB"/>
              </w:rPr>
              <w:t>1</w:t>
            </w:r>
            <w:r w:rsidRPr="007D2E7D">
              <w:rPr>
                <w:rFonts w:ascii="Segoe UI" w:hAnsi="Segoe UI" w:cs="Segoe UI"/>
                <w:kern w:val="0"/>
                <w:sz w:val="17"/>
                <w:szCs w:val="17"/>
                <w:lang w:val="en-GB"/>
              </w:rPr>
              <w:t>第</w:t>
            </w:r>
            <w:r w:rsidRPr="007D2E7D">
              <w:rPr>
                <w:rFonts w:ascii="Segoe UI" w:eastAsia="Times New Roman" w:hAnsi="Segoe UI" w:cs="Segoe UI"/>
                <w:kern w:val="0"/>
                <w:sz w:val="17"/>
                <w:szCs w:val="17"/>
                <w:lang w:val="en-GB"/>
              </w:rPr>
              <w:t>1(1)(e)</w:t>
            </w:r>
            <w:r w:rsidRPr="007D2E7D">
              <w:rPr>
                <w:rFonts w:ascii="Segoe UI" w:hAnsi="Segoe UI" w:cs="Segoe UI"/>
                <w:kern w:val="0"/>
                <w:sz w:val="17"/>
                <w:szCs w:val="17"/>
                <w:lang w:val="en-GB"/>
              </w:rPr>
              <w:t>條所規定，</w:t>
            </w:r>
            <w:r w:rsidRPr="007D2E7D">
              <w:rPr>
                <w:rFonts w:ascii="Segoe UI" w:eastAsia="Times New Roman" w:hAnsi="Segoe UI" w:cs="Segoe UI"/>
                <w:kern w:val="0"/>
                <w:sz w:val="17"/>
                <w:szCs w:val="17"/>
                <w:lang w:val="en-GB"/>
              </w:rPr>
              <w:t>T2</w:t>
            </w:r>
            <w:r w:rsidRPr="007D2E7D">
              <w:rPr>
                <w:rFonts w:ascii="Segoe UI" w:eastAsia="細明體" w:hAnsi="Segoe UI" w:cs="Segoe UI"/>
                <w:kern w:val="0"/>
                <w:sz w:val="17"/>
                <w:szCs w:val="17"/>
                <w:lang w:val="en-GB"/>
              </w:rPr>
              <w:t>資本票據的剩餘期限多於</w:t>
            </w:r>
            <w:r w:rsidRPr="007D2E7D">
              <w:rPr>
                <w:rFonts w:ascii="Segoe UI" w:eastAsia="Times New Roman" w:hAnsi="Segoe UI" w:cs="Segoe UI"/>
                <w:kern w:val="0"/>
                <w:sz w:val="17"/>
                <w:szCs w:val="17"/>
                <w:lang w:val="en-GB"/>
              </w:rPr>
              <w:t>1</w:t>
            </w:r>
            <w:r w:rsidRPr="007D2E7D">
              <w:rPr>
                <w:rFonts w:ascii="Segoe UI" w:hAnsi="Segoe UI" w:cs="Segoe UI"/>
                <w:kern w:val="0"/>
                <w:sz w:val="17"/>
                <w:szCs w:val="17"/>
                <w:lang w:val="en-GB"/>
              </w:rPr>
              <w:t>年</w:t>
            </w:r>
            <w:r w:rsidRPr="007D2E7D">
              <w:rPr>
                <w:rFonts w:ascii="Segoe UI" w:eastAsia="細明體" w:hAnsi="Segoe UI" w:cs="Segoe UI"/>
                <w:kern w:val="0"/>
                <w:sz w:val="17"/>
                <w:szCs w:val="17"/>
                <w:lang w:val="en-GB"/>
              </w:rPr>
              <w:t>，則即使有關票據基於在到期前的</w:t>
            </w:r>
            <w:r w:rsidRPr="007D2E7D">
              <w:rPr>
                <w:rFonts w:ascii="Segoe UI" w:eastAsia="Times New Roman" w:hAnsi="Segoe UI" w:cs="Segoe UI"/>
                <w:kern w:val="0"/>
                <w:sz w:val="17"/>
                <w:szCs w:val="17"/>
                <w:lang w:val="en-GB"/>
              </w:rPr>
              <w:t>5</w:t>
            </w:r>
            <w:r w:rsidRPr="007D2E7D">
              <w:rPr>
                <w:rFonts w:ascii="Segoe UI" w:eastAsia="細明體" w:hAnsi="Segoe UI" w:cs="Segoe UI"/>
                <w:kern w:val="0"/>
                <w:sz w:val="17"/>
                <w:szCs w:val="17"/>
                <w:lang w:val="en-GB"/>
              </w:rPr>
              <w:t>年內須予以攤銷的規定而根據《資本規則》從監管資本中被局部撤銷確認，仍可全額納入外部吸收虧損能力</w:t>
            </w:r>
            <w:r w:rsidRPr="007D2E7D">
              <w:rPr>
                <w:rFonts w:ascii="Segoe UI" w:hAnsi="Segoe UI" w:cs="Segoe UI"/>
                <w:kern w:val="0"/>
                <w:sz w:val="17"/>
                <w:szCs w:val="17"/>
                <w:lang w:val="en-GB"/>
              </w:rPr>
              <w:t>。只有並未如上所述在監管資本內被確認但符合所有外部</w:t>
            </w:r>
            <w:r w:rsidRPr="007D2E7D">
              <w:rPr>
                <w:rFonts w:ascii="Segoe UI" w:eastAsia="細明體" w:hAnsi="Segoe UI" w:cs="Segoe UI"/>
                <w:kern w:val="0"/>
                <w:sz w:val="17"/>
                <w:szCs w:val="17"/>
                <w:lang w:val="en-GB"/>
              </w:rPr>
              <w:t>吸收虧損能力合資格準則的數額應在此</w:t>
            </w:r>
            <w:r w:rsidRPr="007D2E7D">
              <w:rPr>
                <w:rFonts w:ascii="Segoe UI" w:eastAsia="細明體" w:hAnsi="Segoe UI" w:cs="Segoe UI" w:hint="eastAsia"/>
                <w:kern w:val="0"/>
                <w:sz w:val="17"/>
                <w:szCs w:val="17"/>
                <w:lang w:val="en-GB"/>
              </w:rPr>
              <w:t>行</w:t>
            </w:r>
            <w:r w:rsidRPr="007D2E7D">
              <w:rPr>
                <w:rFonts w:ascii="Segoe UI" w:eastAsia="細明體" w:hAnsi="Segoe UI" w:cs="Segoe UI"/>
                <w:kern w:val="0"/>
                <w:sz w:val="17"/>
                <w:szCs w:val="17"/>
                <w:lang w:val="en-GB"/>
              </w:rPr>
              <w:t>填報。</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8</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由處置實體</w:t>
            </w:r>
            <w:r w:rsidRPr="007D2E7D">
              <w:rPr>
                <w:rFonts w:ascii="Segoe UI" w:eastAsia="細明體" w:hAnsi="Segoe UI" w:cs="Segoe UI" w:hint="eastAsia"/>
                <w:kern w:val="0"/>
                <w:sz w:val="17"/>
                <w:szCs w:val="17"/>
                <w:lang w:val="en-GB"/>
              </w:rPr>
              <w:t>以</w:t>
            </w:r>
            <w:r w:rsidRPr="007D2E7D">
              <w:rPr>
                <w:rFonts w:ascii="Segoe UI" w:eastAsia="細明體" w:hAnsi="Segoe UI" w:cs="Segoe UI"/>
                <w:kern w:val="0"/>
                <w:sz w:val="17"/>
                <w:szCs w:val="17"/>
                <w:lang w:val="en-GB"/>
              </w:rPr>
              <w:t>外的</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綜合集團成員所發行、根據《</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Times New Roman" w:hAnsi="Segoe UI" w:cs="Segoe UI"/>
                <w:kern w:val="0"/>
                <w:sz w:val="17"/>
                <w:szCs w:val="17"/>
                <w:lang w:val="en-GB"/>
              </w:rPr>
              <w:t>37(a)(ii)</w:t>
            </w:r>
            <w:r w:rsidRPr="007D2E7D">
              <w:rPr>
                <w:rFonts w:ascii="Segoe UI" w:hAnsi="Segoe UI" w:cs="Segoe UI"/>
                <w:kern w:val="0"/>
                <w:sz w:val="17"/>
                <w:szCs w:val="17"/>
                <w:lang w:val="en-GB"/>
              </w:rPr>
              <w:t>條</w:t>
            </w:r>
            <w:r w:rsidRPr="007D2E7D">
              <w:rPr>
                <w:rFonts w:ascii="Segoe UI" w:eastAsia="細明體" w:hAnsi="Segoe UI" w:cs="Segoe UI"/>
                <w:kern w:val="0"/>
                <w:sz w:val="17"/>
                <w:szCs w:val="17"/>
                <w:lang w:val="en-GB"/>
              </w:rPr>
              <w:t>並不計入外部吸收虧損能力的</w:t>
            </w:r>
            <w:r w:rsidRPr="007D2E7D">
              <w:rPr>
                <w:rFonts w:ascii="Segoe UI" w:eastAsia="Times New Roman" w:hAnsi="Segoe UI" w:cs="Segoe UI"/>
                <w:kern w:val="0"/>
                <w:sz w:val="17"/>
                <w:szCs w:val="17"/>
                <w:lang w:val="en-GB"/>
              </w:rPr>
              <w:t>T2</w:t>
            </w:r>
            <w:r w:rsidRPr="007D2E7D">
              <w:rPr>
                <w:rFonts w:ascii="Segoe UI" w:eastAsia="細明體" w:hAnsi="Segoe UI" w:cs="Segoe UI"/>
                <w:kern w:val="0"/>
                <w:sz w:val="17"/>
                <w:szCs w:val="17"/>
                <w:lang w:val="en-GB"/>
              </w:rPr>
              <w:t>資本票據</w:t>
            </w:r>
            <w:r w:rsidRPr="007D2E7D">
              <w:rPr>
                <w:rFonts w:ascii="Segoe UI" w:hAnsi="Segoe UI" w:cs="Segoe UI"/>
                <w:kern w:val="0"/>
                <w:sz w:val="17"/>
                <w:szCs w:val="17"/>
                <w:lang w:val="en-GB"/>
              </w:rPr>
              <w:t>。如</w:t>
            </w:r>
            <w:r w:rsidRPr="007D2E7D">
              <w:rPr>
                <w:rFonts w:ascii="Segoe UI" w:eastAsia="細明體" w:hAnsi="Segoe UI" w:cs="Segoe UI"/>
                <w:kern w:val="0"/>
                <w:sz w:val="17"/>
                <w:szCs w:val="17"/>
                <w:lang w:val="en-GB"/>
              </w:rPr>
              <w:t>處置實體的</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綜合集團與其為計算監管資本的資本綜合集團相同</w:t>
            </w:r>
            <w:r w:rsidRPr="007D2E7D">
              <w:rPr>
                <w:rFonts w:ascii="Segoe UI" w:hAnsi="Segoe UI" w:cs="Segoe UI" w:hint="eastAsia"/>
                <w:kern w:val="0"/>
                <w:sz w:val="17"/>
                <w:szCs w:val="17"/>
                <w:lang w:val="en-GB"/>
              </w:rPr>
              <w:t>或參照</w:t>
            </w:r>
            <w:r w:rsidRPr="007D2E7D">
              <w:rPr>
                <w:rFonts w:ascii="Segoe UI" w:hAnsi="Segoe UI" w:cs="Segoe UI"/>
                <w:kern w:val="0"/>
                <w:sz w:val="17"/>
                <w:szCs w:val="17"/>
                <w:lang w:val="en-GB"/>
              </w:rPr>
              <w:t>其為計算監管資本的資本綜合集團</w:t>
            </w:r>
            <w:r w:rsidRPr="007D2E7D">
              <w:rPr>
                <w:rFonts w:ascii="Segoe UI" w:hAnsi="Segoe UI" w:cs="Segoe UI" w:hint="eastAsia"/>
                <w:kern w:val="0"/>
                <w:sz w:val="17"/>
                <w:szCs w:val="17"/>
                <w:lang w:val="en-GB"/>
              </w:rPr>
              <w:t>而定</w:t>
            </w:r>
            <w:r w:rsidRPr="007D2E7D">
              <w:rPr>
                <w:rFonts w:ascii="Segoe UI" w:hAnsi="Segoe UI" w:cs="Segoe UI"/>
                <w:kern w:val="0"/>
                <w:sz w:val="17"/>
                <w:szCs w:val="17"/>
                <w:lang w:val="en-GB"/>
              </w:rPr>
              <w:t>，則有關數額相等於在模版</w:t>
            </w:r>
            <w:r w:rsidRPr="007D2E7D">
              <w:rPr>
                <w:rFonts w:ascii="Segoe UI" w:eastAsia="Times New Roman" w:hAnsi="Segoe UI" w:cs="Segoe UI"/>
                <w:kern w:val="0"/>
                <w:sz w:val="17"/>
                <w:szCs w:val="17"/>
                <w:lang w:val="en-GB"/>
              </w:rPr>
              <w:t>CC1</w:t>
            </w:r>
            <w:r w:rsidRPr="007D2E7D">
              <w:rPr>
                <w:rFonts w:ascii="Segoe UI" w:hAnsi="Segoe UI" w:cs="Segoe UI"/>
                <w:kern w:val="0"/>
                <w:sz w:val="17"/>
                <w:szCs w:val="17"/>
                <w:lang w:val="en-GB"/>
              </w:rPr>
              <w:t>第</w:t>
            </w:r>
            <w:r w:rsidRPr="007D2E7D">
              <w:rPr>
                <w:rFonts w:ascii="Segoe UI" w:eastAsia="Times New Roman" w:hAnsi="Segoe UI" w:cs="Segoe UI"/>
                <w:kern w:val="0"/>
                <w:sz w:val="17"/>
                <w:szCs w:val="17"/>
                <w:lang w:val="en-GB"/>
              </w:rPr>
              <w:t>48</w:t>
            </w:r>
            <w:r w:rsidRPr="007D2E7D">
              <w:rPr>
                <w:rFonts w:ascii="Segoe UI" w:hAnsi="Segoe UI" w:cs="Segoe UI"/>
                <w:kern w:val="0"/>
                <w:sz w:val="17"/>
                <w:szCs w:val="17"/>
                <w:lang w:val="en-GB"/>
              </w:rPr>
              <w:t>行所填報的數額</w:t>
            </w:r>
            <w:r w:rsidRPr="007D2E7D">
              <w:rPr>
                <w:rFonts w:ascii="Segoe UI" w:hAnsi="Segoe UI" w:cs="Segoe UI" w:hint="eastAsia"/>
                <w:kern w:val="0"/>
                <w:sz w:val="17"/>
                <w:szCs w:val="17"/>
                <w:lang w:val="en-GB"/>
              </w:rPr>
              <w:t>(</w:t>
            </w:r>
            <w:r w:rsidRPr="007D2E7D">
              <w:rPr>
                <w:rFonts w:ascii="Segoe UI" w:hAnsi="Segoe UI" w:cs="Segoe UI" w:hint="eastAsia"/>
                <w:kern w:val="0"/>
                <w:sz w:val="17"/>
                <w:szCs w:val="17"/>
                <w:lang w:val="en-GB"/>
              </w:rPr>
              <w:t>若後者屬須按照《</w:t>
            </w:r>
            <w:r w:rsidRPr="007D2E7D">
              <w:rPr>
                <w:rFonts w:ascii="Segoe UI" w:hAnsi="Segoe UI" w:cs="Segoe UI" w:hint="eastAsia"/>
                <w:kern w:val="0"/>
                <w:sz w:val="17"/>
                <w:szCs w:val="17"/>
                <w:lang w:val="en-GB"/>
              </w:rPr>
              <w:t>LAC</w:t>
            </w:r>
            <w:r w:rsidRPr="007D2E7D">
              <w:rPr>
                <w:rFonts w:ascii="Segoe UI" w:hAnsi="Segoe UI" w:cs="Segoe UI" w:hint="eastAsia"/>
                <w:kern w:val="0"/>
                <w:sz w:val="17"/>
                <w:szCs w:val="17"/>
                <w:lang w:val="en-GB"/>
              </w:rPr>
              <w:t>規則》第</w:t>
            </w:r>
            <w:r w:rsidRPr="007D2E7D">
              <w:rPr>
                <w:rFonts w:ascii="Segoe UI" w:hAnsi="Segoe UI" w:cs="Segoe UI" w:hint="eastAsia"/>
                <w:kern w:val="0"/>
                <w:sz w:val="17"/>
                <w:szCs w:val="17"/>
                <w:lang w:val="en-GB"/>
              </w:rPr>
              <w:t>37(a)(ii)</w:t>
            </w:r>
            <w:r w:rsidRPr="007D2E7D">
              <w:rPr>
                <w:rFonts w:ascii="Segoe UI" w:hAnsi="Segoe UI" w:cs="Segoe UI" w:hint="eastAsia"/>
                <w:kern w:val="0"/>
                <w:sz w:val="17"/>
                <w:szCs w:val="17"/>
                <w:lang w:val="en-GB"/>
              </w:rPr>
              <w:t>條而不合資格列為外部吸收虧損能力者</w:t>
            </w:r>
            <w:r w:rsidRPr="007D2E7D">
              <w:rPr>
                <w:rFonts w:ascii="Segoe UI" w:hAnsi="Segoe UI" w:cs="Segoe UI" w:hint="eastAsia"/>
                <w:kern w:val="0"/>
                <w:sz w:val="17"/>
                <w:szCs w:val="17"/>
                <w:lang w:val="en-GB"/>
              </w:rPr>
              <w:t>)</w:t>
            </w:r>
            <w:r w:rsidRPr="007D2E7D">
              <w:rPr>
                <w:rFonts w:ascii="Segoe UI" w:hAnsi="Segoe UI" w:cs="Segoe UI"/>
                <w:kern w:val="0"/>
                <w:sz w:val="17"/>
                <w:szCs w:val="17"/>
                <w:lang w:val="en-GB"/>
              </w:rPr>
              <w:t>。</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9</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hAnsi="Segoe UI" w:cs="Segoe UI"/>
                <w:kern w:val="0"/>
                <w:sz w:val="17"/>
                <w:szCs w:val="17"/>
                <w:lang w:val="en-GB"/>
              </w:rPr>
              <w:t>不合資格列為外部</w:t>
            </w:r>
            <w:r w:rsidRPr="007D2E7D">
              <w:rPr>
                <w:rFonts w:ascii="Segoe UI" w:eastAsia="細明體" w:hAnsi="Segoe UI" w:cs="Segoe UI"/>
                <w:kern w:val="0"/>
                <w:sz w:val="17"/>
                <w:szCs w:val="17"/>
                <w:lang w:val="en-GB"/>
              </w:rPr>
              <w:t>吸收虧損能力的</w:t>
            </w:r>
            <w:r w:rsidRPr="007D2E7D">
              <w:rPr>
                <w:rFonts w:ascii="Segoe UI" w:eastAsia="Times New Roman" w:hAnsi="Segoe UI" w:cs="Segoe UI"/>
                <w:kern w:val="0"/>
                <w:sz w:val="17"/>
                <w:szCs w:val="17"/>
                <w:lang w:val="en-GB"/>
              </w:rPr>
              <w:t>T2</w:t>
            </w:r>
            <w:r w:rsidRPr="007D2E7D">
              <w:rPr>
                <w:rFonts w:ascii="Segoe UI" w:hAnsi="Segoe UI" w:cs="Segoe UI"/>
                <w:kern w:val="0"/>
                <w:sz w:val="17"/>
                <w:szCs w:val="17"/>
                <w:lang w:val="en-GB"/>
              </w:rPr>
              <w:t>資本</w:t>
            </w:r>
            <w:r w:rsidRPr="007D2E7D">
              <w:rPr>
                <w:rFonts w:ascii="Segoe UI" w:hAnsi="Segoe UI" w:cs="Segoe UI" w:hint="eastAsia"/>
                <w:kern w:val="0"/>
                <w:sz w:val="17"/>
                <w:szCs w:val="17"/>
                <w:lang w:val="en-GB"/>
              </w:rPr>
              <w:t>的</w:t>
            </w:r>
            <w:r w:rsidRPr="007D2E7D">
              <w:rPr>
                <w:rFonts w:ascii="Segoe UI" w:eastAsia="細明體" w:hAnsi="Segoe UI" w:cs="Segoe UI"/>
                <w:kern w:val="0"/>
                <w:sz w:val="17"/>
                <w:szCs w:val="17"/>
                <w:lang w:val="en-GB"/>
              </w:rPr>
              <w:t>其他元素</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不包括已併入第</w:t>
            </w:r>
            <w:r w:rsidRPr="007D2E7D">
              <w:rPr>
                <w:rFonts w:ascii="Segoe UI" w:hAnsi="Segoe UI" w:cs="Segoe UI"/>
                <w:kern w:val="0"/>
                <w:sz w:val="17"/>
                <w:szCs w:val="17"/>
                <w:lang w:val="en-GB"/>
              </w:rPr>
              <w:t>8</w:t>
            </w:r>
            <w:r w:rsidRPr="007D2E7D">
              <w:rPr>
                <w:rFonts w:ascii="Segoe UI" w:hAnsi="Segoe UI" w:cs="Segoe UI"/>
                <w:kern w:val="0"/>
                <w:sz w:val="17"/>
                <w:szCs w:val="17"/>
                <w:lang w:val="en-GB"/>
              </w:rPr>
              <w:t>行的元素</w:t>
            </w:r>
            <w:r w:rsidRPr="007D2E7D">
              <w:rPr>
                <w:rFonts w:ascii="Segoe UI" w:hAnsi="Segoe UI" w:cs="Segoe UI"/>
                <w:kern w:val="0"/>
                <w:sz w:val="17"/>
                <w:szCs w:val="17"/>
                <w:lang w:val="en-GB"/>
              </w:rPr>
              <w:t>)</w:t>
            </w:r>
            <w:r w:rsidRPr="007D2E7D">
              <w:rPr>
                <w:rFonts w:ascii="Segoe UI" w:hAnsi="Segoe UI" w:cs="Segoe UI"/>
                <w:kern w:val="0"/>
                <w:sz w:val="17"/>
                <w:szCs w:val="17"/>
                <w:lang w:val="en-GB"/>
              </w:rPr>
              <w:t>。例如在</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Times New Roman" w:hAnsi="Segoe UI" w:cs="Segoe UI"/>
                <w:kern w:val="0"/>
                <w:sz w:val="17"/>
                <w:szCs w:val="17"/>
                <w:lang w:val="en-GB"/>
              </w:rPr>
              <w:t>37(a)(i)</w:t>
            </w:r>
            <w:r w:rsidRPr="007D2E7D">
              <w:rPr>
                <w:rFonts w:ascii="Segoe UI" w:hAnsi="Segoe UI" w:cs="Segoe UI"/>
                <w:kern w:val="0"/>
                <w:sz w:val="17"/>
                <w:szCs w:val="17"/>
                <w:lang w:val="en-GB"/>
              </w:rPr>
              <w:t>條下的不屬外部</w:t>
            </w:r>
            <w:r w:rsidRPr="007D2E7D">
              <w:rPr>
                <w:rFonts w:ascii="Segoe UI" w:eastAsia="Times New Roman" w:hAnsi="Segoe UI" w:cs="Segoe UI"/>
                <w:kern w:val="0"/>
                <w:sz w:val="17"/>
                <w:szCs w:val="17"/>
                <w:lang w:val="en-GB"/>
              </w:rPr>
              <w:t xml:space="preserve">LAC </w:t>
            </w:r>
            <w:r w:rsidRPr="007D2E7D">
              <w:rPr>
                <w:rFonts w:ascii="Segoe UI" w:hAnsi="Segoe UI" w:cs="Segoe UI"/>
                <w:kern w:val="0"/>
                <w:sz w:val="17"/>
                <w:szCs w:val="17"/>
                <w:lang w:val="en-GB"/>
              </w:rPr>
              <w:t>債務票據的任何</w:t>
            </w:r>
            <w:r w:rsidRPr="007D2E7D">
              <w:rPr>
                <w:rFonts w:ascii="Segoe UI" w:eastAsia="Times New Roman" w:hAnsi="Segoe UI" w:cs="Segoe UI"/>
                <w:kern w:val="0"/>
                <w:sz w:val="17"/>
                <w:szCs w:val="17"/>
                <w:lang w:val="en-GB"/>
              </w:rPr>
              <w:t>T2</w:t>
            </w:r>
            <w:r w:rsidRPr="007D2E7D">
              <w:rPr>
                <w:rFonts w:ascii="Segoe UI" w:hAnsi="Segoe UI" w:cs="Segoe UI"/>
                <w:kern w:val="0"/>
                <w:sz w:val="17"/>
                <w:szCs w:val="17"/>
                <w:lang w:val="en-GB"/>
              </w:rPr>
              <w:t>資本票據</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即並不符合</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規則》附表</w:t>
            </w:r>
            <w:r w:rsidRPr="007D2E7D">
              <w:rPr>
                <w:rFonts w:ascii="Segoe UI" w:eastAsia="Times New Roman" w:hAnsi="Segoe UI" w:cs="Segoe UI"/>
                <w:kern w:val="0"/>
                <w:sz w:val="17"/>
                <w:szCs w:val="17"/>
                <w:lang w:val="en-GB"/>
              </w:rPr>
              <w:t>1</w:t>
            </w:r>
            <w:r w:rsidRPr="007D2E7D">
              <w:rPr>
                <w:rFonts w:ascii="Segoe UI" w:hAnsi="Segoe UI" w:cs="Segoe UI"/>
                <w:kern w:val="0"/>
                <w:sz w:val="17"/>
                <w:szCs w:val="17"/>
                <w:lang w:val="en-GB"/>
              </w:rPr>
              <w:t>列載的所有合資格準則者</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，或根據</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Times New Roman" w:hAnsi="Segoe UI" w:cs="Segoe UI"/>
                <w:kern w:val="0"/>
                <w:sz w:val="17"/>
                <w:szCs w:val="17"/>
                <w:lang w:val="en-GB"/>
              </w:rPr>
              <w:t>42</w:t>
            </w:r>
            <w:r w:rsidRPr="007D2E7D">
              <w:rPr>
                <w:rFonts w:ascii="Segoe UI" w:hAnsi="Segoe UI" w:cs="Segoe UI"/>
                <w:kern w:val="0"/>
                <w:sz w:val="17"/>
                <w:szCs w:val="17"/>
                <w:lang w:val="en-GB"/>
              </w:rPr>
              <w:t>條處置機制當局規定</w:t>
            </w:r>
            <w:r w:rsidRPr="007D2E7D">
              <w:rPr>
                <w:rFonts w:ascii="Segoe UI" w:eastAsia="細明體" w:hAnsi="Segoe UI" w:cs="Segoe UI"/>
                <w:kern w:val="0"/>
                <w:sz w:val="17"/>
                <w:szCs w:val="17"/>
                <w:lang w:val="en-GB"/>
              </w:rPr>
              <w:t>處置實體</w:t>
            </w:r>
            <w:r w:rsidRPr="007D2E7D">
              <w:rPr>
                <w:rFonts w:ascii="Segoe UI" w:hAnsi="Segoe UI" w:cs="Segoe UI"/>
                <w:kern w:val="0"/>
                <w:sz w:val="17"/>
                <w:szCs w:val="17"/>
                <w:lang w:val="en-GB"/>
              </w:rPr>
              <w:t>在計算其外部</w:t>
            </w:r>
            <w:r w:rsidRPr="007D2E7D">
              <w:rPr>
                <w:rFonts w:ascii="Segoe UI" w:eastAsia="細明體" w:hAnsi="Segoe UI" w:cs="Segoe UI"/>
                <w:kern w:val="0"/>
                <w:sz w:val="17"/>
                <w:szCs w:val="17"/>
                <w:lang w:val="en-GB"/>
              </w:rPr>
              <w:t>吸收虧損能力時不得納入或停止納入的</w:t>
            </w:r>
            <w:r w:rsidRPr="007D2E7D">
              <w:rPr>
                <w:rFonts w:ascii="Segoe UI" w:eastAsia="Times New Roman" w:hAnsi="Segoe UI" w:cs="Segoe UI"/>
                <w:kern w:val="0"/>
                <w:sz w:val="17"/>
                <w:szCs w:val="17"/>
                <w:lang w:val="en-GB"/>
              </w:rPr>
              <w:t>T2</w:t>
            </w:r>
            <w:r w:rsidRPr="007D2E7D">
              <w:rPr>
                <w:rFonts w:ascii="Segoe UI" w:hAnsi="Segoe UI" w:cs="Segoe UI"/>
                <w:kern w:val="0"/>
                <w:sz w:val="17"/>
                <w:szCs w:val="17"/>
                <w:lang w:val="en-GB"/>
              </w:rPr>
              <w:t>資本票據的任何項目。</w:t>
            </w:r>
            <w:r w:rsidRPr="007D2E7D">
              <w:rPr>
                <w:rFonts w:ascii="Segoe UI" w:eastAsia="Times New Roman" w:hAnsi="Segoe UI" w:cs="Segoe UI"/>
                <w:kern w:val="0"/>
                <w:sz w:val="17"/>
                <w:szCs w:val="17"/>
                <w:lang w:val="en-GB"/>
              </w:rPr>
              <w:t xml:space="preserve"> </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10</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hAnsi="Segoe UI" w:cs="Segoe UI"/>
                <w:kern w:val="0"/>
                <w:sz w:val="17"/>
                <w:szCs w:val="17"/>
                <w:lang w:val="en-GB"/>
              </w:rPr>
              <w:t>根據</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規則》合資格被納入的</w:t>
            </w:r>
            <w:r w:rsidRPr="007D2E7D">
              <w:rPr>
                <w:rFonts w:ascii="Segoe UI" w:eastAsia="Times New Roman" w:hAnsi="Segoe UI" w:cs="Segoe UI"/>
                <w:kern w:val="0"/>
                <w:sz w:val="17"/>
                <w:szCs w:val="17"/>
                <w:lang w:val="en-GB"/>
              </w:rPr>
              <w:t>T2</w:t>
            </w:r>
            <w:r w:rsidRPr="007D2E7D">
              <w:rPr>
                <w:rFonts w:ascii="Segoe UI" w:hAnsi="Segoe UI" w:cs="Segoe UI"/>
                <w:kern w:val="0"/>
                <w:sz w:val="17"/>
                <w:szCs w:val="17"/>
                <w:lang w:val="en-GB"/>
              </w:rPr>
              <w:t>資本，以第</w:t>
            </w:r>
            <w:r w:rsidRPr="007D2E7D">
              <w:rPr>
                <w:rFonts w:ascii="Segoe UI" w:eastAsia="Times New Roman" w:hAnsi="Segoe UI" w:cs="Segoe UI"/>
                <w:kern w:val="0"/>
                <w:sz w:val="17"/>
                <w:szCs w:val="17"/>
                <w:lang w:val="en-GB"/>
              </w:rPr>
              <w:t>6</w:t>
            </w:r>
            <w:r w:rsidRPr="007D2E7D">
              <w:rPr>
                <w:rFonts w:ascii="Segoe UI" w:hAnsi="Segoe UI" w:cs="Segoe UI"/>
                <w:kern w:val="0"/>
                <w:sz w:val="17"/>
                <w:szCs w:val="17"/>
                <w:lang w:val="en-GB"/>
              </w:rPr>
              <w:t>行的值加第</w:t>
            </w:r>
            <w:r w:rsidRPr="007D2E7D">
              <w:rPr>
                <w:rFonts w:ascii="Segoe UI" w:eastAsia="Times New Roman" w:hAnsi="Segoe UI" w:cs="Segoe UI"/>
                <w:kern w:val="0"/>
                <w:sz w:val="17"/>
                <w:szCs w:val="17"/>
                <w:lang w:val="en-GB"/>
              </w:rPr>
              <w:t>7</w:t>
            </w:r>
            <w:r w:rsidRPr="007D2E7D">
              <w:rPr>
                <w:rFonts w:ascii="Segoe UI" w:hAnsi="Segoe UI" w:cs="Segoe UI"/>
                <w:kern w:val="0"/>
                <w:sz w:val="17"/>
                <w:szCs w:val="17"/>
                <w:lang w:val="en-GB"/>
              </w:rPr>
              <w:t>行</w:t>
            </w:r>
            <w:r w:rsidRPr="007D2E7D">
              <w:rPr>
                <w:rFonts w:ascii="Segoe UI" w:hAnsi="Segoe UI" w:cs="Segoe UI" w:hint="eastAsia"/>
                <w:kern w:val="0"/>
                <w:sz w:val="17"/>
                <w:szCs w:val="17"/>
                <w:lang w:val="en-GB"/>
              </w:rPr>
              <w:t>的</w:t>
            </w:r>
            <w:r w:rsidRPr="007D2E7D">
              <w:rPr>
                <w:rFonts w:ascii="Segoe UI" w:hAnsi="Segoe UI" w:cs="Segoe UI"/>
                <w:kern w:val="0"/>
                <w:sz w:val="17"/>
                <w:szCs w:val="17"/>
                <w:lang w:val="en-GB"/>
              </w:rPr>
              <w:t>值，然後減第</w:t>
            </w:r>
            <w:r w:rsidRPr="007D2E7D">
              <w:rPr>
                <w:rFonts w:ascii="Segoe UI" w:eastAsia="Times New Roman" w:hAnsi="Segoe UI" w:cs="Segoe UI"/>
                <w:kern w:val="0"/>
                <w:sz w:val="17"/>
                <w:szCs w:val="17"/>
                <w:lang w:val="en-GB"/>
              </w:rPr>
              <w:t>8</w:t>
            </w:r>
            <w:r w:rsidRPr="007D2E7D">
              <w:rPr>
                <w:rFonts w:ascii="Segoe UI" w:hAnsi="Segoe UI" w:cs="Segoe UI"/>
                <w:kern w:val="0"/>
                <w:sz w:val="17"/>
                <w:szCs w:val="17"/>
                <w:lang w:val="en-GB"/>
              </w:rPr>
              <w:t>與第</w:t>
            </w:r>
            <w:r w:rsidRPr="007D2E7D">
              <w:rPr>
                <w:rFonts w:ascii="Segoe UI" w:eastAsia="Times New Roman" w:hAnsi="Segoe UI" w:cs="Segoe UI"/>
                <w:kern w:val="0"/>
                <w:sz w:val="17"/>
                <w:szCs w:val="17"/>
                <w:lang w:val="en-GB"/>
              </w:rPr>
              <w:t>9</w:t>
            </w:r>
            <w:r w:rsidRPr="007D2E7D">
              <w:rPr>
                <w:rFonts w:ascii="Segoe UI" w:hAnsi="Segoe UI" w:cs="Segoe UI"/>
                <w:kern w:val="0"/>
                <w:sz w:val="17"/>
                <w:szCs w:val="17"/>
                <w:lang w:val="en-GB"/>
              </w:rPr>
              <w:t>行的值計算而得。</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lastRenderedPageBreak/>
              <w:t>11</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由監管資本產生的外部吸收虧損能力，數額為第</w:t>
            </w:r>
            <w:r w:rsidRPr="007D2E7D">
              <w:rPr>
                <w:rFonts w:ascii="Segoe UI" w:eastAsia="Times New Roman" w:hAnsi="Segoe UI" w:cs="Segoe UI"/>
                <w:kern w:val="0"/>
                <w:sz w:val="17"/>
                <w:szCs w:val="17"/>
                <w:lang w:val="en-GB"/>
              </w:rPr>
              <w:t>1</w:t>
            </w:r>
            <w:r w:rsidRPr="007D2E7D">
              <w:rPr>
                <w:rFonts w:ascii="Segoe UI" w:hAnsi="Segoe UI" w:cs="Segoe UI"/>
                <w:kern w:val="0"/>
                <w:sz w:val="17"/>
                <w:szCs w:val="17"/>
                <w:lang w:val="en-GB"/>
              </w:rPr>
              <w:t>、</w:t>
            </w:r>
            <w:r w:rsidRPr="007D2E7D">
              <w:rPr>
                <w:rFonts w:ascii="Segoe UI" w:eastAsia="Times New Roman" w:hAnsi="Segoe UI" w:cs="Segoe UI"/>
                <w:kern w:val="0"/>
                <w:sz w:val="17"/>
                <w:szCs w:val="17"/>
                <w:lang w:val="en-GB"/>
              </w:rPr>
              <w:t>5</w:t>
            </w:r>
            <w:r w:rsidRPr="007D2E7D">
              <w:rPr>
                <w:rFonts w:ascii="Segoe UI" w:hAnsi="Segoe UI" w:cs="Segoe UI"/>
                <w:kern w:val="0"/>
                <w:sz w:val="17"/>
                <w:szCs w:val="17"/>
                <w:lang w:val="en-GB"/>
              </w:rPr>
              <w:t>及</w:t>
            </w:r>
            <w:r w:rsidRPr="007D2E7D">
              <w:rPr>
                <w:rFonts w:ascii="Segoe UI" w:eastAsia="Times New Roman" w:hAnsi="Segoe UI" w:cs="Segoe UI"/>
                <w:kern w:val="0"/>
                <w:sz w:val="17"/>
                <w:szCs w:val="17"/>
                <w:lang w:val="en-GB"/>
              </w:rPr>
              <w:t>10</w:t>
            </w:r>
            <w:r w:rsidRPr="007D2E7D">
              <w:rPr>
                <w:rFonts w:ascii="Segoe UI" w:hAnsi="Segoe UI" w:cs="Segoe UI"/>
                <w:kern w:val="0"/>
                <w:sz w:val="17"/>
                <w:szCs w:val="17"/>
                <w:lang w:val="en-GB"/>
              </w:rPr>
              <w:t>行的值的總和。</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12</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由處置實體直接發行並符合《</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規則》附表</w:t>
            </w:r>
            <w:r w:rsidRPr="007D2E7D">
              <w:rPr>
                <w:rFonts w:ascii="Segoe UI" w:eastAsia="Times New Roman" w:hAnsi="Segoe UI" w:cs="Segoe UI"/>
                <w:kern w:val="0"/>
                <w:sz w:val="17"/>
                <w:szCs w:val="17"/>
                <w:lang w:val="en-GB"/>
              </w:rPr>
              <w:t>1</w:t>
            </w:r>
            <w:r w:rsidRPr="007D2E7D">
              <w:rPr>
                <w:rFonts w:ascii="Segoe UI" w:hAnsi="Segoe UI" w:cs="Segoe UI"/>
                <w:kern w:val="0"/>
                <w:sz w:val="17"/>
                <w:szCs w:val="17"/>
                <w:lang w:val="en-GB"/>
              </w:rPr>
              <w:t>第</w:t>
            </w:r>
            <w:r w:rsidRPr="007D2E7D">
              <w:rPr>
                <w:rFonts w:ascii="Segoe UI" w:eastAsia="Times New Roman" w:hAnsi="Segoe UI" w:cs="Segoe UI"/>
                <w:kern w:val="0"/>
                <w:sz w:val="17"/>
                <w:szCs w:val="17"/>
                <w:lang w:val="en-GB"/>
              </w:rPr>
              <w:t>1(1)(i)</w:t>
            </w:r>
            <w:r w:rsidRPr="007D2E7D">
              <w:rPr>
                <w:rFonts w:ascii="Segoe UI" w:hAnsi="Segoe UI" w:cs="Segoe UI"/>
                <w:kern w:val="0"/>
                <w:sz w:val="17"/>
                <w:szCs w:val="17"/>
                <w:lang w:val="en-GB"/>
              </w:rPr>
              <w:t>條</w:t>
            </w:r>
            <w:r w:rsidRPr="007D2E7D">
              <w:rPr>
                <w:rFonts w:ascii="Segoe UI" w:eastAsia="細明體" w:hAnsi="Segoe UI" w:cs="Segoe UI"/>
                <w:kern w:val="0"/>
                <w:sz w:val="17"/>
                <w:szCs w:val="17"/>
                <w:lang w:val="en-GB"/>
              </w:rPr>
              <w:t>列載的後償規定的外部非資本</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債務票據</w:t>
            </w:r>
            <w:r w:rsidRPr="007D2E7D">
              <w:rPr>
                <w:rFonts w:ascii="Segoe UI" w:hAnsi="Segoe UI" w:cs="Segoe UI"/>
                <w:kern w:val="0"/>
                <w:sz w:val="17"/>
                <w:szCs w:val="17"/>
                <w:lang w:val="en-GB"/>
              </w:rPr>
              <w:t>。</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13</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根據《</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w:t>
            </w:r>
            <w:r w:rsidRPr="007D2E7D">
              <w:rPr>
                <w:rFonts w:ascii="Segoe UI" w:eastAsia="細明體" w:hAnsi="Segoe UI" w:cs="Segoe UI" w:hint="eastAsia"/>
                <w:kern w:val="0"/>
                <w:sz w:val="17"/>
                <w:szCs w:val="17"/>
                <w:lang w:val="en-GB"/>
              </w:rPr>
              <w:t>金融穩定理事會</w:t>
            </w:r>
            <w:r w:rsidRPr="007D2E7D">
              <w:rPr>
                <w:rFonts w:ascii="Segoe UI" w:eastAsia="細明體" w:hAnsi="Segoe UI" w:cs="Segoe UI"/>
                <w:kern w:val="0"/>
                <w:sz w:val="17"/>
                <w:szCs w:val="17"/>
                <w:lang w:val="en-GB"/>
              </w:rPr>
              <w:t>《</w:t>
            </w:r>
            <w:r w:rsidRPr="007D2E7D">
              <w:rPr>
                <w:rFonts w:ascii="Segoe UI" w:hAnsi="Segoe UI" w:cs="Segoe UI" w:hint="eastAsia"/>
                <w:kern w:val="0"/>
                <w:sz w:val="17"/>
                <w:szCs w:val="17"/>
                <w:lang w:val="en-GB"/>
              </w:rPr>
              <w:t>總吸收虧損能力</w:t>
            </w:r>
            <w:r w:rsidRPr="007D2E7D">
              <w:rPr>
                <w:rFonts w:ascii="Segoe UI" w:eastAsia="細明體" w:hAnsi="Segoe UI" w:cs="Segoe UI"/>
                <w:kern w:val="0"/>
                <w:sz w:val="17"/>
                <w:szCs w:val="17"/>
                <w:lang w:val="en-GB"/>
              </w:rPr>
              <w:t>細則清單》第</w:t>
            </w:r>
            <w:r w:rsidRPr="007D2E7D">
              <w:rPr>
                <w:rFonts w:ascii="Segoe UI" w:eastAsia="Times New Roman" w:hAnsi="Segoe UI" w:cs="Segoe UI"/>
                <w:kern w:val="0"/>
                <w:sz w:val="17"/>
                <w:szCs w:val="17"/>
                <w:lang w:val="en-GB"/>
              </w:rPr>
              <w:t>11</w:t>
            </w:r>
            <w:r w:rsidRPr="007D2E7D">
              <w:rPr>
                <w:rFonts w:ascii="Segoe UI" w:eastAsia="細明體" w:hAnsi="Segoe UI" w:cs="Segoe UI"/>
                <w:kern w:val="0"/>
                <w:sz w:val="17"/>
                <w:szCs w:val="17"/>
                <w:lang w:val="en-GB"/>
              </w:rPr>
              <w:t>條中有關與獲豁除負債同等的負債的後償豁免不適用於香港。</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14</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根據《</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w:t>
            </w:r>
            <w:r w:rsidRPr="007D2E7D">
              <w:rPr>
                <w:rFonts w:ascii="Segoe UI" w:eastAsia="細明體" w:hAnsi="Segoe UI" w:cs="Segoe UI" w:hint="eastAsia"/>
                <w:kern w:val="0"/>
                <w:sz w:val="17"/>
                <w:szCs w:val="17"/>
                <w:lang w:val="en-GB"/>
              </w:rPr>
              <w:t>金融穩定理事會</w:t>
            </w:r>
            <w:r w:rsidRPr="007D2E7D">
              <w:rPr>
                <w:rFonts w:ascii="Segoe UI" w:eastAsia="細明體" w:hAnsi="Segoe UI" w:cs="Segoe UI"/>
                <w:kern w:val="0"/>
                <w:sz w:val="17"/>
                <w:szCs w:val="17"/>
                <w:lang w:val="en-GB"/>
              </w:rPr>
              <w:t>《</w:t>
            </w:r>
            <w:r w:rsidRPr="007D2E7D">
              <w:rPr>
                <w:rFonts w:ascii="Segoe UI" w:hAnsi="Segoe UI" w:cs="Segoe UI" w:hint="eastAsia"/>
                <w:kern w:val="0"/>
                <w:sz w:val="17"/>
                <w:szCs w:val="17"/>
                <w:lang w:val="en-GB"/>
              </w:rPr>
              <w:t>總吸收虧損能力</w:t>
            </w:r>
            <w:r w:rsidRPr="007D2E7D">
              <w:rPr>
                <w:rFonts w:ascii="Segoe UI" w:eastAsia="細明體" w:hAnsi="Segoe UI" w:cs="Segoe UI"/>
                <w:kern w:val="0"/>
                <w:sz w:val="17"/>
                <w:szCs w:val="17"/>
                <w:lang w:val="en-GB"/>
              </w:rPr>
              <w:t>細則清單》第</w:t>
            </w:r>
            <w:r w:rsidRPr="007D2E7D">
              <w:rPr>
                <w:rFonts w:ascii="Segoe UI" w:eastAsia="Times New Roman" w:hAnsi="Segoe UI" w:cs="Segoe UI"/>
                <w:kern w:val="0"/>
                <w:sz w:val="17"/>
                <w:szCs w:val="17"/>
                <w:lang w:val="en-GB"/>
              </w:rPr>
              <w:t>11</w:t>
            </w:r>
            <w:r w:rsidRPr="007D2E7D">
              <w:rPr>
                <w:rFonts w:ascii="Segoe UI" w:eastAsia="細明體" w:hAnsi="Segoe UI" w:cs="Segoe UI"/>
                <w:kern w:val="0"/>
                <w:sz w:val="17"/>
                <w:szCs w:val="17"/>
                <w:lang w:val="en-GB"/>
              </w:rPr>
              <w:t>條中有關與獲豁除負債同等的負債的後償豁免不適用於香港。</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15</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根據《</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w:t>
            </w:r>
            <w:r w:rsidRPr="007D2E7D">
              <w:rPr>
                <w:rFonts w:ascii="Segoe UI" w:eastAsia="細明體" w:hAnsi="Segoe UI" w:cs="Segoe UI" w:hint="eastAsia"/>
                <w:kern w:val="0"/>
                <w:sz w:val="17"/>
                <w:szCs w:val="17"/>
                <w:lang w:val="en-GB"/>
              </w:rPr>
              <w:t>金融穩定理事會</w:t>
            </w:r>
            <w:r w:rsidRPr="007D2E7D">
              <w:rPr>
                <w:rFonts w:ascii="Segoe UI" w:eastAsia="細明體" w:hAnsi="Segoe UI" w:cs="Segoe UI"/>
                <w:kern w:val="0"/>
                <w:sz w:val="17"/>
                <w:szCs w:val="17"/>
                <w:lang w:val="en-GB"/>
              </w:rPr>
              <w:t>《</w:t>
            </w:r>
            <w:r w:rsidRPr="007D2E7D">
              <w:rPr>
                <w:rFonts w:ascii="Segoe UI" w:hAnsi="Segoe UI" w:cs="Segoe UI" w:hint="eastAsia"/>
                <w:kern w:val="0"/>
                <w:sz w:val="17"/>
                <w:szCs w:val="17"/>
                <w:lang w:val="en-GB"/>
              </w:rPr>
              <w:t>總吸收虧損能力</w:t>
            </w:r>
            <w:r w:rsidRPr="007D2E7D">
              <w:rPr>
                <w:rFonts w:ascii="Segoe UI" w:eastAsia="細明體" w:hAnsi="Segoe UI" w:cs="Segoe UI"/>
                <w:kern w:val="0"/>
                <w:sz w:val="17"/>
                <w:szCs w:val="17"/>
                <w:lang w:val="en-GB"/>
              </w:rPr>
              <w:t>細則清單》第</w:t>
            </w:r>
            <w:r w:rsidRPr="007D2E7D">
              <w:rPr>
                <w:rFonts w:ascii="Segoe UI" w:eastAsia="Times New Roman" w:hAnsi="Segoe UI" w:cs="Segoe UI"/>
                <w:kern w:val="0"/>
                <w:sz w:val="17"/>
                <w:szCs w:val="17"/>
                <w:lang w:val="en-GB"/>
              </w:rPr>
              <w:t>8</w:t>
            </w:r>
            <w:r w:rsidRPr="007D2E7D">
              <w:rPr>
                <w:rFonts w:ascii="Segoe UI" w:eastAsia="細明體" w:hAnsi="Segoe UI" w:cs="Segoe UI"/>
                <w:kern w:val="0"/>
                <w:sz w:val="17"/>
                <w:szCs w:val="17"/>
                <w:lang w:val="en-GB"/>
              </w:rPr>
              <w:t>條中對集資工具發行的票據的豁免不適用於香港。</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16</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根據《</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w:t>
            </w:r>
            <w:r w:rsidRPr="007D2E7D">
              <w:rPr>
                <w:rFonts w:ascii="Segoe UI" w:eastAsia="細明體" w:hAnsi="Segoe UI" w:cs="Segoe UI" w:hint="eastAsia"/>
                <w:kern w:val="0"/>
                <w:sz w:val="17"/>
                <w:szCs w:val="17"/>
                <w:lang w:val="en-GB"/>
              </w:rPr>
              <w:t>金融穩定理事會</w:t>
            </w:r>
            <w:r w:rsidRPr="007D2E7D">
              <w:rPr>
                <w:rFonts w:ascii="Segoe UI" w:eastAsia="細明體" w:hAnsi="Segoe UI" w:cs="Segoe UI"/>
                <w:kern w:val="0"/>
                <w:sz w:val="17"/>
                <w:szCs w:val="17"/>
                <w:lang w:val="en-GB"/>
              </w:rPr>
              <w:t>《</w:t>
            </w:r>
            <w:r w:rsidRPr="007D2E7D">
              <w:rPr>
                <w:rFonts w:ascii="Segoe UI" w:hAnsi="Segoe UI" w:cs="Segoe UI" w:hint="eastAsia"/>
                <w:kern w:val="0"/>
                <w:sz w:val="17"/>
                <w:szCs w:val="17"/>
                <w:lang w:val="en-GB"/>
              </w:rPr>
              <w:t>總吸收虧損能力</w:t>
            </w:r>
            <w:r w:rsidRPr="007D2E7D">
              <w:rPr>
                <w:rFonts w:ascii="Segoe UI" w:eastAsia="細明體" w:hAnsi="Segoe UI" w:cs="Segoe UI"/>
                <w:kern w:val="0"/>
                <w:sz w:val="17"/>
                <w:szCs w:val="17"/>
                <w:lang w:val="en-GB"/>
              </w:rPr>
              <w:t>細則清單》第</w:t>
            </w:r>
            <w:r w:rsidRPr="007D2E7D">
              <w:rPr>
                <w:rFonts w:ascii="Segoe UI" w:eastAsia="Times New Roman" w:hAnsi="Segoe UI" w:cs="Segoe UI"/>
                <w:kern w:val="0"/>
                <w:sz w:val="17"/>
                <w:szCs w:val="17"/>
                <w:lang w:val="en-GB"/>
              </w:rPr>
              <w:t>7</w:t>
            </w:r>
            <w:r w:rsidRPr="007D2E7D">
              <w:rPr>
                <w:rFonts w:ascii="Segoe UI" w:eastAsia="細明體" w:hAnsi="Segoe UI" w:cs="Segoe UI"/>
                <w:kern w:val="0"/>
                <w:sz w:val="17"/>
                <w:szCs w:val="17"/>
                <w:lang w:val="en-GB"/>
              </w:rPr>
              <w:t>條所載用作重組處置實體</w:t>
            </w:r>
            <w:r w:rsidRPr="007D2E7D">
              <w:rPr>
                <w:rFonts w:ascii="Segoe UI" w:eastAsia="細明體" w:hAnsi="Segoe UI" w:cs="Segoe UI" w:hint="eastAsia"/>
                <w:kern w:val="0"/>
                <w:sz w:val="17"/>
                <w:szCs w:val="17"/>
                <w:lang w:val="en-GB"/>
              </w:rPr>
              <w:t>資本</w:t>
            </w:r>
            <w:r w:rsidRPr="007D2E7D">
              <w:rPr>
                <w:rFonts w:ascii="Segoe UI" w:eastAsia="細明體" w:hAnsi="Segoe UI" w:cs="Segoe UI"/>
                <w:kern w:val="0"/>
                <w:sz w:val="17"/>
                <w:szCs w:val="17"/>
                <w:lang w:val="en-GB"/>
              </w:rPr>
              <w:t>的事前承諾可計</w:t>
            </w:r>
            <w:r w:rsidRPr="007D2E7D">
              <w:rPr>
                <w:rFonts w:ascii="Segoe UI" w:eastAsia="細明體" w:hAnsi="Segoe UI" w:cs="Segoe UI" w:hint="eastAsia"/>
                <w:kern w:val="0"/>
                <w:sz w:val="17"/>
                <w:szCs w:val="17"/>
                <w:lang w:val="en-GB"/>
              </w:rPr>
              <w:t>入</w:t>
            </w:r>
            <w:r w:rsidRPr="007D2E7D">
              <w:rPr>
                <w:rFonts w:ascii="Segoe UI" w:hAnsi="Segoe UI" w:cs="Segoe UI" w:hint="eastAsia"/>
                <w:kern w:val="0"/>
                <w:sz w:val="17"/>
                <w:szCs w:val="17"/>
                <w:lang w:val="en-GB"/>
              </w:rPr>
              <w:t>總吸收虧損能力</w:t>
            </w:r>
            <w:r w:rsidRPr="007D2E7D">
              <w:rPr>
                <w:rFonts w:ascii="Segoe UI" w:hAnsi="Segoe UI" w:cs="Segoe UI"/>
                <w:kern w:val="0"/>
                <w:sz w:val="17"/>
                <w:szCs w:val="17"/>
                <w:lang w:val="en-GB"/>
              </w:rPr>
              <w:t>規定的條文不適用於香港。</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17</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調整前由非資本</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債務票據產生的外部吸收虧損能力</w:t>
            </w:r>
            <w:r w:rsidRPr="007D2E7D">
              <w:rPr>
                <w:rFonts w:ascii="Segoe UI" w:hAnsi="Segoe UI" w:cs="Segoe UI"/>
                <w:kern w:val="0"/>
                <w:sz w:val="17"/>
                <w:szCs w:val="17"/>
                <w:lang w:val="en-GB"/>
              </w:rPr>
              <w:t>。第</w:t>
            </w:r>
            <w:r w:rsidRPr="007D2E7D">
              <w:rPr>
                <w:rFonts w:ascii="Segoe UI" w:eastAsia="Times New Roman" w:hAnsi="Segoe UI" w:cs="Segoe UI"/>
                <w:kern w:val="0"/>
                <w:sz w:val="17"/>
                <w:szCs w:val="17"/>
                <w:lang w:val="en-GB"/>
              </w:rPr>
              <w:t>17</w:t>
            </w:r>
            <w:r w:rsidRPr="007D2E7D">
              <w:rPr>
                <w:rFonts w:ascii="Segoe UI" w:hAnsi="Segoe UI" w:cs="Segoe UI"/>
                <w:kern w:val="0"/>
                <w:sz w:val="17"/>
                <w:szCs w:val="17"/>
                <w:lang w:val="en-GB"/>
              </w:rPr>
              <w:t>行的值與第</w:t>
            </w:r>
            <w:r w:rsidRPr="007D2E7D">
              <w:rPr>
                <w:rFonts w:ascii="Segoe UI" w:eastAsia="Times New Roman" w:hAnsi="Segoe UI" w:cs="Segoe UI"/>
                <w:kern w:val="0"/>
                <w:sz w:val="17"/>
                <w:szCs w:val="17"/>
                <w:lang w:val="en-GB"/>
              </w:rPr>
              <w:t>12</w:t>
            </w:r>
            <w:r w:rsidRPr="007D2E7D">
              <w:rPr>
                <w:rFonts w:ascii="Segoe UI" w:hAnsi="Segoe UI" w:cs="Segoe UI"/>
                <w:kern w:val="0"/>
                <w:sz w:val="17"/>
                <w:szCs w:val="17"/>
                <w:lang w:val="en-GB"/>
              </w:rPr>
              <w:t>行的值相同。</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18</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調整前的</w:t>
            </w:r>
            <w:r w:rsidRPr="007D2E7D">
              <w:rPr>
                <w:rFonts w:ascii="Segoe UI" w:eastAsia="細明體" w:hAnsi="Segoe UI" w:cs="Segoe UI" w:hint="eastAsia"/>
                <w:kern w:val="0"/>
                <w:sz w:val="17"/>
                <w:szCs w:val="17"/>
                <w:lang w:val="en-GB"/>
              </w:rPr>
              <w:t>外部</w:t>
            </w:r>
            <w:r w:rsidRPr="007D2E7D">
              <w:rPr>
                <w:rFonts w:ascii="Segoe UI" w:eastAsia="細明體" w:hAnsi="Segoe UI" w:cs="Segoe UI"/>
                <w:kern w:val="0"/>
                <w:sz w:val="17"/>
                <w:szCs w:val="17"/>
                <w:lang w:val="en-GB"/>
              </w:rPr>
              <w:t>吸收虧損能力，數額為第</w:t>
            </w:r>
            <w:r w:rsidRPr="007D2E7D">
              <w:rPr>
                <w:rFonts w:ascii="Segoe UI" w:eastAsia="Times New Roman" w:hAnsi="Segoe UI" w:cs="Segoe UI"/>
                <w:kern w:val="0"/>
                <w:sz w:val="17"/>
                <w:szCs w:val="17"/>
                <w:lang w:val="en-GB"/>
              </w:rPr>
              <w:t>11</w:t>
            </w:r>
            <w:r w:rsidRPr="007D2E7D">
              <w:rPr>
                <w:rFonts w:ascii="Segoe UI" w:hAnsi="Segoe UI" w:cs="Segoe UI"/>
                <w:kern w:val="0"/>
                <w:sz w:val="17"/>
                <w:szCs w:val="17"/>
                <w:lang w:val="en-GB"/>
              </w:rPr>
              <w:t>與第</w:t>
            </w:r>
            <w:r w:rsidRPr="007D2E7D">
              <w:rPr>
                <w:rFonts w:ascii="Segoe UI" w:eastAsia="Times New Roman" w:hAnsi="Segoe UI" w:cs="Segoe UI"/>
                <w:kern w:val="0"/>
                <w:sz w:val="17"/>
                <w:szCs w:val="17"/>
                <w:lang w:val="en-GB"/>
              </w:rPr>
              <w:t>17</w:t>
            </w:r>
            <w:r w:rsidRPr="007D2E7D">
              <w:rPr>
                <w:rFonts w:ascii="Segoe UI" w:hAnsi="Segoe UI" w:cs="Segoe UI"/>
                <w:kern w:val="0"/>
                <w:sz w:val="17"/>
                <w:szCs w:val="17"/>
                <w:lang w:val="en-GB"/>
              </w:rPr>
              <w:t>行的值的總和。</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19</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扣減處置實體的</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綜合集團與在該集團之外的集團公司之間、與合資格列為外部吸收虧損能力的項目對應的風險承擔</w:t>
            </w:r>
            <w:r w:rsidRPr="007D2E7D">
              <w:rPr>
                <w:rFonts w:ascii="Segoe UI" w:hAnsi="Segoe UI" w:cs="Segoe UI"/>
                <w:kern w:val="0"/>
                <w:sz w:val="17"/>
                <w:szCs w:val="17"/>
                <w:lang w:val="en-GB"/>
              </w:rPr>
              <w:t>。</w:t>
            </w:r>
            <w:r w:rsidRPr="007D2E7D">
              <w:rPr>
                <w:rFonts w:ascii="Segoe UI" w:hAnsi="Segoe UI" w:cs="Segoe UI" w:hint="eastAsia"/>
                <w:kern w:val="0"/>
                <w:sz w:val="17"/>
                <w:szCs w:val="17"/>
                <w:lang w:val="en-GB"/>
              </w:rPr>
              <w:t>在</w:t>
            </w:r>
            <w:r w:rsidRPr="007D2E7D">
              <w:rPr>
                <w:rFonts w:ascii="Segoe UI" w:hAnsi="Segoe UI" w:cs="Segoe UI"/>
                <w:kern w:val="0"/>
                <w:sz w:val="17"/>
                <w:szCs w:val="17"/>
                <w:lang w:val="en-GB"/>
              </w:rPr>
              <w:t>此</w:t>
            </w:r>
            <w:r w:rsidRPr="007D2E7D">
              <w:rPr>
                <w:rFonts w:ascii="Segoe UI" w:hAnsi="Segoe UI" w:cs="Segoe UI" w:hint="eastAsia"/>
                <w:kern w:val="0"/>
                <w:sz w:val="17"/>
                <w:szCs w:val="17"/>
                <w:lang w:val="en-GB"/>
              </w:rPr>
              <w:t>行</w:t>
            </w:r>
            <w:r w:rsidRPr="007D2E7D">
              <w:rPr>
                <w:rFonts w:ascii="Segoe UI" w:hAnsi="Segoe UI" w:cs="Segoe UI"/>
                <w:kern w:val="0"/>
                <w:sz w:val="17"/>
                <w:szCs w:val="17"/>
                <w:lang w:val="en-GB"/>
              </w:rPr>
              <w:t>填報所持有由屬於並非處置實體的</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綜合集團成員的集團公司的金融業實體發行的任何非資本</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負債，計算方法遵照</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Times New Roman" w:hAnsi="Segoe UI" w:cs="Segoe UI"/>
                <w:kern w:val="0"/>
                <w:sz w:val="17"/>
                <w:szCs w:val="17"/>
                <w:lang w:val="en-GB"/>
              </w:rPr>
              <w:t>38(1)(b)</w:t>
            </w:r>
            <w:r w:rsidRPr="007D2E7D">
              <w:rPr>
                <w:rFonts w:ascii="Segoe UI" w:hAnsi="Segoe UI" w:cs="Segoe UI"/>
                <w:kern w:val="0"/>
                <w:sz w:val="17"/>
                <w:szCs w:val="17"/>
                <w:lang w:val="en-GB"/>
              </w:rPr>
              <w:t>條及附表</w:t>
            </w:r>
            <w:r w:rsidRPr="007D2E7D">
              <w:rPr>
                <w:rFonts w:ascii="Segoe UI" w:eastAsia="Times New Roman" w:hAnsi="Segoe UI" w:cs="Segoe UI"/>
                <w:kern w:val="0"/>
                <w:sz w:val="17"/>
                <w:szCs w:val="17"/>
                <w:lang w:val="en-GB"/>
              </w:rPr>
              <w:t>4</w:t>
            </w:r>
            <w:r w:rsidRPr="007D2E7D">
              <w:rPr>
                <w:rFonts w:ascii="Segoe UI" w:hAnsi="Segoe UI" w:cs="Segoe UI"/>
                <w:kern w:val="0"/>
                <w:sz w:val="17"/>
                <w:szCs w:val="17"/>
                <w:lang w:val="en-GB"/>
              </w:rPr>
              <w:t>。</w:t>
            </w:r>
            <w:r w:rsidRPr="007D2E7D">
              <w:rPr>
                <w:rFonts w:ascii="Segoe UI" w:eastAsia="Times New Roman" w:hAnsi="Segoe UI" w:cs="Segoe UI"/>
                <w:kern w:val="0"/>
                <w:sz w:val="17"/>
                <w:szCs w:val="17"/>
                <w:lang w:val="en-GB"/>
              </w:rPr>
              <w:t xml:space="preserve">  </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20</w:t>
            </w:r>
          </w:p>
        </w:tc>
        <w:tc>
          <w:tcPr>
            <w:tcW w:w="8647" w:type="dxa"/>
            <w:shd w:val="clear" w:color="auto" w:fill="auto"/>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hint="eastAsia"/>
                <w:kern w:val="0"/>
                <w:sz w:val="17"/>
                <w:szCs w:val="17"/>
                <w:lang w:val="en-GB"/>
              </w:rPr>
              <w:t>扣減所持有其本身的非資本</w:t>
            </w:r>
            <w:r w:rsidRPr="007D2E7D">
              <w:rPr>
                <w:rFonts w:ascii="Segoe UI" w:eastAsia="細明體" w:hAnsi="Segoe UI" w:cs="Segoe UI"/>
                <w:kern w:val="0"/>
                <w:sz w:val="17"/>
                <w:szCs w:val="17"/>
                <w:lang w:val="en-GB"/>
              </w:rPr>
              <w:t>LAC</w:t>
            </w:r>
            <w:r w:rsidRPr="007D2E7D">
              <w:rPr>
                <w:rFonts w:ascii="Segoe UI" w:eastAsia="細明體" w:hAnsi="Segoe UI" w:cs="Segoe UI" w:hint="eastAsia"/>
                <w:kern w:val="0"/>
                <w:sz w:val="17"/>
                <w:szCs w:val="17"/>
                <w:lang w:val="en-GB"/>
              </w:rPr>
              <w:t>負債</w:t>
            </w:r>
            <w:r w:rsidRPr="007D2E7D">
              <w:rPr>
                <w:rFonts w:ascii="Segoe UI" w:hAnsi="Segoe UI" w:cs="Segoe UI"/>
                <w:kern w:val="0"/>
                <w:sz w:val="17"/>
                <w:szCs w:val="17"/>
                <w:lang w:val="en-GB"/>
              </w:rPr>
              <w:t>。</w:t>
            </w:r>
            <w:r w:rsidRPr="007D2E7D">
              <w:rPr>
                <w:rFonts w:ascii="Segoe UI" w:hAnsi="Segoe UI" w:cs="Segoe UI" w:hint="eastAsia"/>
                <w:kern w:val="0"/>
                <w:sz w:val="17"/>
                <w:szCs w:val="17"/>
                <w:lang w:val="en-GB"/>
              </w:rPr>
              <w:t>在</w:t>
            </w:r>
            <w:r w:rsidRPr="007D2E7D">
              <w:rPr>
                <w:rFonts w:ascii="Segoe UI" w:hAnsi="Segoe UI" w:cs="Segoe UI"/>
                <w:kern w:val="0"/>
                <w:sz w:val="17"/>
                <w:szCs w:val="17"/>
                <w:lang w:val="en-GB"/>
              </w:rPr>
              <w:t>此行填報按照</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Times New Roman" w:hAnsi="Segoe UI" w:cs="Segoe UI"/>
                <w:kern w:val="0"/>
                <w:sz w:val="17"/>
                <w:szCs w:val="17"/>
                <w:lang w:val="en-GB"/>
              </w:rPr>
              <w:t>38(1)(a)</w:t>
            </w:r>
            <w:r w:rsidRPr="007D2E7D">
              <w:rPr>
                <w:rFonts w:ascii="Segoe UI" w:hAnsi="Segoe UI" w:cs="Segoe UI"/>
                <w:kern w:val="0"/>
                <w:sz w:val="17"/>
                <w:szCs w:val="17"/>
                <w:lang w:val="en-GB"/>
              </w:rPr>
              <w:t>條及附表</w:t>
            </w:r>
            <w:r w:rsidRPr="007D2E7D">
              <w:rPr>
                <w:rFonts w:ascii="Segoe UI" w:eastAsia="Times New Roman" w:hAnsi="Segoe UI" w:cs="Segoe UI"/>
                <w:kern w:val="0"/>
                <w:sz w:val="17"/>
                <w:szCs w:val="17"/>
                <w:lang w:val="en-GB"/>
              </w:rPr>
              <w:t>4</w:t>
            </w:r>
            <w:r w:rsidRPr="007D2E7D">
              <w:rPr>
                <w:rFonts w:ascii="Segoe UI" w:hAnsi="Segoe UI" w:cs="Segoe UI"/>
                <w:kern w:val="0"/>
                <w:sz w:val="17"/>
                <w:szCs w:val="17"/>
                <w:lang w:val="en-GB"/>
              </w:rPr>
              <w:t>應從</w:t>
            </w:r>
            <w:r w:rsidRPr="007D2E7D">
              <w:rPr>
                <w:rFonts w:ascii="Segoe UI" w:eastAsia="細明體" w:hAnsi="Segoe UI" w:cs="Segoe UI"/>
                <w:kern w:val="0"/>
                <w:sz w:val="17"/>
                <w:szCs w:val="17"/>
                <w:lang w:val="en-GB"/>
              </w:rPr>
              <w:t>處置實體</w:t>
            </w:r>
            <w:r w:rsidRPr="007D2E7D">
              <w:rPr>
                <w:rFonts w:ascii="Segoe UI" w:hAnsi="Segoe UI" w:cs="Segoe UI"/>
                <w:kern w:val="0"/>
                <w:sz w:val="17"/>
                <w:szCs w:val="17"/>
                <w:lang w:val="en-GB"/>
              </w:rPr>
              <w:t>的外部</w:t>
            </w:r>
            <w:r w:rsidRPr="007D2E7D">
              <w:rPr>
                <w:rFonts w:ascii="Segoe UI" w:eastAsia="細明體" w:hAnsi="Segoe UI" w:cs="Segoe UI"/>
                <w:kern w:val="0"/>
                <w:sz w:val="17"/>
                <w:szCs w:val="17"/>
                <w:lang w:val="en-GB"/>
              </w:rPr>
              <w:t>吸收虧損能力扣減的數額。</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21</w:t>
            </w:r>
          </w:p>
        </w:tc>
        <w:tc>
          <w:tcPr>
            <w:tcW w:w="8647" w:type="dxa"/>
            <w:shd w:val="clear" w:color="auto" w:fill="FFFFFF" w:themeFill="background1"/>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對外部吸收虧損能力作出的其他調整</w:t>
            </w:r>
            <w:r w:rsidRPr="007D2E7D">
              <w:rPr>
                <w:rFonts w:ascii="Segoe UI" w:hAnsi="Segoe UI" w:cs="Segoe UI"/>
                <w:kern w:val="0"/>
                <w:sz w:val="17"/>
                <w:szCs w:val="17"/>
                <w:lang w:val="en-GB"/>
              </w:rPr>
              <w:t>。例如根據《</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規則》第</w:t>
            </w:r>
            <w:r w:rsidRPr="007D2E7D">
              <w:rPr>
                <w:rFonts w:ascii="Segoe UI" w:hAnsi="Segoe UI" w:cs="Segoe UI"/>
                <w:kern w:val="0"/>
                <w:sz w:val="17"/>
                <w:szCs w:val="17"/>
                <w:lang w:val="en-GB"/>
              </w:rPr>
              <w:t>42</w:t>
            </w:r>
            <w:r w:rsidRPr="007D2E7D">
              <w:rPr>
                <w:rFonts w:ascii="Segoe UI" w:hAnsi="Segoe UI" w:cs="Segoe UI"/>
                <w:kern w:val="0"/>
                <w:sz w:val="17"/>
                <w:szCs w:val="17"/>
                <w:lang w:val="en-GB"/>
              </w:rPr>
              <w:t>條處置機制當局規定處置實體在計算其外部吸收虧損能力時不得納入或停止納入的非資本</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負債的任何項目</w:t>
            </w:r>
            <w:r w:rsidRPr="007D2E7D">
              <w:rPr>
                <w:rFonts w:ascii="Segoe UI" w:hAnsi="Segoe UI" w:cs="Segoe UI" w:hint="eastAsia"/>
                <w:kern w:val="0"/>
                <w:sz w:val="17"/>
                <w:szCs w:val="17"/>
                <w:lang w:val="en-GB"/>
              </w:rPr>
              <w:t>。</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22</w:t>
            </w:r>
          </w:p>
        </w:tc>
        <w:tc>
          <w:tcPr>
            <w:tcW w:w="8647" w:type="dxa"/>
            <w:shd w:val="clear" w:color="auto" w:fill="FFFFFF" w:themeFill="background1"/>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扣減後處置實體在</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綜合集團層面的外部吸收虧損能力</w:t>
            </w:r>
            <w:r w:rsidRPr="007D2E7D">
              <w:rPr>
                <w:rFonts w:ascii="Segoe UI" w:hAnsi="Segoe UI" w:cs="Segoe UI"/>
                <w:kern w:val="0"/>
                <w:sz w:val="17"/>
                <w:szCs w:val="17"/>
                <w:lang w:val="en-GB"/>
              </w:rPr>
              <w:t>，以第</w:t>
            </w:r>
            <w:r w:rsidRPr="007D2E7D">
              <w:rPr>
                <w:rFonts w:ascii="Segoe UI" w:eastAsia="Times New Roman" w:hAnsi="Segoe UI" w:cs="Segoe UI"/>
                <w:kern w:val="0"/>
                <w:sz w:val="17"/>
                <w:szCs w:val="17"/>
                <w:lang w:val="en-GB"/>
              </w:rPr>
              <w:t>18</w:t>
            </w:r>
            <w:r w:rsidRPr="007D2E7D">
              <w:rPr>
                <w:rFonts w:ascii="Segoe UI" w:hAnsi="Segoe UI" w:cs="Segoe UI"/>
                <w:kern w:val="0"/>
                <w:sz w:val="17"/>
                <w:szCs w:val="17"/>
                <w:lang w:val="en-GB"/>
              </w:rPr>
              <w:t>行的值減第</w:t>
            </w:r>
            <w:r w:rsidRPr="007D2E7D">
              <w:rPr>
                <w:rFonts w:ascii="Segoe UI" w:eastAsia="Times New Roman" w:hAnsi="Segoe UI" w:cs="Segoe UI"/>
                <w:kern w:val="0"/>
                <w:sz w:val="17"/>
                <w:szCs w:val="17"/>
                <w:lang w:val="en-GB"/>
              </w:rPr>
              <w:t>19</w:t>
            </w:r>
            <w:r w:rsidRPr="007D2E7D">
              <w:rPr>
                <w:rFonts w:ascii="Segoe UI" w:hAnsi="Segoe UI" w:cs="Segoe UI"/>
                <w:kern w:val="0"/>
                <w:sz w:val="17"/>
                <w:szCs w:val="17"/>
                <w:lang w:val="en-GB"/>
              </w:rPr>
              <w:t>、</w:t>
            </w:r>
            <w:r w:rsidRPr="007D2E7D">
              <w:rPr>
                <w:rFonts w:ascii="Segoe UI" w:eastAsia="Times New Roman" w:hAnsi="Segoe UI" w:cs="Segoe UI"/>
                <w:kern w:val="0"/>
                <w:sz w:val="17"/>
                <w:szCs w:val="17"/>
                <w:lang w:val="en-GB"/>
              </w:rPr>
              <w:t>20</w:t>
            </w:r>
            <w:r w:rsidRPr="007D2E7D">
              <w:rPr>
                <w:rFonts w:ascii="Segoe UI" w:hAnsi="Segoe UI" w:cs="Segoe UI"/>
                <w:kern w:val="0"/>
                <w:sz w:val="17"/>
                <w:szCs w:val="17"/>
                <w:lang w:val="en-GB"/>
              </w:rPr>
              <w:t>與</w:t>
            </w:r>
            <w:r w:rsidRPr="007D2E7D">
              <w:rPr>
                <w:rFonts w:ascii="Segoe UI" w:eastAsia="Times New Roman" w:hAnsi="Segoe UI" w:cs="Segoe UI"/>
                <w:kern w:val="0"/>
                <w:sz w:val="17"/>
                <w:szCs w:val="17"/>
                <w:lang w:val="en-GB"/>
              </w:rPr>
              <w:t>21</w:t>
            </w:r>
            <w:r w:rsidRPr="007D2E7D">
              <w:rPr>
                <w:rFonts w:ascii="Segoe UI" w:hAnsi="Segoe UI" w:cs="Segoe UI"/>
                <w:kern w:val="0"/>
                <w:sz w:val="17"/>
                <w:szCs w:val="17"/>
                <w:lang w:val="en-GB"/>
              </w:rPr>
              <w:t>行的值的總和計算而得。</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23</w:t>
            </w:r>
          </w:p>
        </w:tc>
        <w:tc>
          <w:tcPr>
            <w:tcW w:w="8647" w:type="dxa"/>
            <w:shd w:val="clear" w:color="auto" w:fill="FFFFFF" w:themeFill="background1"/>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處置實體在</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綜合集團層面的《</w:t>
            </w:r>
            <w:r w:rsidRPr="007D2E7D">
              <w:rPr>
                <w:rFonts w:ascii="Segoe UI" w:eastAsia="細明體" w:hAnsi="Segoe UI" w:cs="Segoe UI"/>
                <w:kern w:val="0"/>
                <w:sz w:val="17"/>
                <w:szCs w:val="17"/>
                <w:lang w:val="en-GB"/>
              </w:rPr>
              <w:t>LAC</w:t>
            </w:r>
            <w:r w:rsidRPr="007D2E7D">
              <w:rPr>
                <w:rFonts w:ascii="Segoe UI" w:eastAsia="細明體" w:hAnsi="Segoe UI" w:cs="Segoe UI"/>
                <w:kern w:val="0"/>
                <w:sz w:val="17"/>
                <w:szCs w:val="17"/>
                <w:lang w:val="en-GB"/>
              </w:rPr>
              <w:t>規則》下的風險加權數額</w:t>
            </w:r>
            <w:r w:rsidRPr="007D2E7D">
              <w:rPr>
                <w:rFonts w:ascii="Segoe UI" w:hAnsi="Segoe UI" w:cs="Segoe UI"/>
                <w:kern w:val="0"/>
                <w:sz w:val="17"/>
                <w:szCs w:val="17"/>
                <w:lang w:val="en-GB"/>
              </w:rPr>
              <w:t>。如</w:t>
            </w:r>
            <w:r w:rsidRPr="007D2E7D">
              <w:rPr>
                <w:rFonts w:ascii="Segoe UI" w:eastAsia="細明體" w:hAnsi="Segoe UI" w:cs="Segoe UI"/>
                <w:kern w:val="0"/>
                <w:sz w:val="17"/>
                <w:szCs w:val="17"/>
                <w:lang w:val="en-GB"/>
              </w:rPr>
              <w:t>處置實體的</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綜合集團與其為計算監管資本的資本綜合集團相同，</w:t>
            </w:r>
            <w:r w:rsidRPr="007D2E7D">
              <w:rPr>
                <w:rFonts w:ascii="Segoe UI" w:hAnsi="Segoe UI" w:cs="Segoe UI" w:hint="eastAsia"/>
                <w:kern w:val="0"/>
                <w:sz w:val="17"/>
                <w:szCs w:val="17"/>
                <w:lang w:val="en-GB"/>
              </w:rPr>
              <w:t>且無需按照</w:t>
            </w:r>
            <w:r w:rsidRPr="007D2E7D">
              <w:rPr>
                <w:rFonts w:ascii="Segoe UI" w:eastAsia="細明體" w:hAnsi="Segoe UI" w:cs="Segoe UI"/>
                <w:kern w:val="0"/>
                <w:sz w:val="17"/>
                <w:szCs w:val="17"/>
                <w:lang w:val="en-GB"/>
              </w:rPr>
              <w:t>《</w:t>
            </w:r>
            <w:r w:rsidRPr="007D2E7D">
              <w:rPr>
                <w:rFonts w:ascii="Segoe UI" w:eastAsia="細明體" w:hAnsi="Segoe UI" w:cs="Segoe UI"/>
                <w:kern w:val="0"/>
                <w:sz w:val="17"/>
                <w:szCs w:val="17"/>
                <w:lang w:val="en-GB"/>
              </w:rPr>
              <w:t>LAC</w:t>
            </w:r>
            <w:r w:rsidRPr="007D2E7D">
              <w:rPr>
                <w:rFonts w:ascii="Segoe UI" w:eastAsia="細明體" w:hAnsi="Segoe UI" w:cs="Segoe UI"/>
                <w:kern w:val="0"/>
                <w:sz w:val="17"/>
                <w:szCs w:val="17"/>
                <w:lang w:val="en-GB"/>
              </w:rPr>
              <w:t>規則》</w:t>
            </w:r>
            <w:r w:rsidRPr="007D2E7D">
              <w:rPr>
                <w:rFonts w:ascii="Segoe UI" w:eastAsia="細明體" w:hAnsi="Segoe UI" w:cs="Segoe UI" w:hint="eastAsia"/>
                <w:kern w:val="0"/>
                <w:sz w:val="17"/>
                <w:szCs w:val="17"/>
                <w:lang w:val="en-GB"/>
              </w:rPr>
              <w:t>第</w:t>
            </w:r>
            <w:r w:rsidRPr="007D2E7D">
              <w:rPr>
                <w:rFonts w:ascii="Segoe UI" w:eastAsia="細明體" w:hAnsi="Segoe UI" w:cs="Segoe UI" w:hint="eastAsia"/>
                <w:kern w:val="0"/>
                <w:sz w:val="17"/>
                <w:szCs w:val="17"/>
                <w:lang w:val="en-GB"/>
              </w:rPr>
              <w:t>38</w:t>
            </w:r>
            <w:r w:rsidRPr="007D2E7D">
              <w:rPr>
                <w:rFonts w:ascii="Segoe UI" w:eastAsia="細明體" w:hAnsi="Segoe UI" w:cs="Segoe UI" w:hint="eastAsia"/>
                <w:kern w:val="0"/>
                <w:sz w:val="17"/>
                <w:szCs w:val="17"/>
                <w:lang w:val="en-GB"/>
              </w:rPr>
              <w:t>條從其外部吸收虧損能力扣減任何項目</w:t>
            </w:r>
            <w:r w:rsidRPr="007D2E7D">
              <w:rPr>
                <w:rFonts w:ascii="Segoe UI" w:eastAsia="細明體" w:hAnsi="Segoe UI" w:cs="Segoe UI" w:hint="eastAsia"/>
                <w:kern w:val="0"/>
                <w:sz w:val="17"/>
                <w:szCs w:val="17"/>
                <w:lang w:val="en-GB"/>
              </w:rPr>
              <w:t>(</w:t>
            </w:r>
            <w:r w:rsidRPr="007D2E7D">
              <w:rPr>
                <w:rFonts w:ascii="Segoe UI" w:eastAsia="細明體" w:hAnsi="Segoe UI" w:cs="Segoe UI" w:hint="eastAsia"/>
                <w:kern w:val="0"/>
                <w:sz w:val="17"/>
                <w:szCs w:val="17"/>
                <w:lang w:val="en-GB"/>
              </w:rPr>
              <w:t>根據</w:t>
            </w:r>
            <w:r w:rsidRPr="007D2E7D">
              <w:rPr>
                <w:rFonts w:ascii="Segoe UI" w:eastAsia="細明體" w:hAnsi="Segoe UI" w:cs="Segoe UI"/>
                <w:kern w:val="0"/>
                <w:sz w:val="17"/>
                <w:szCs w:val="17"/>
                <w:lang w:val="en-GB"/>
              </w:rPr>
              <w:t>《</w:t>
            </w:r>
            <w:r w:rsidRPr="007D2E7D">
              <w:rPr>
                <w:rFonts w:ascii="Segoe UI" w:eastAsia="細明體" w:hAnsi="Segoe UI" w:cs="Segoe UI"/>
                <w:kern w:val="0"/>
                <w:sz w:val="17"/>
                <w:szCs w:val="17"/>
                <w:lang w:val="en-GB"/>
              </w:rPr>
              <w:t>LAC</w:t>
            </w:r>
            <w:r w:rsidRPr="007D2E7D">
              <w:rPr>
                <w:rFonts w:ascii="Segoe UI" w:eastAsia="細明體" w:hAnsi="Segoe UI" w:cs="Segoe UI"/>
                <w:kern w:val="0"/>
                <w:sz w:val="17"/>
                <w:szCs w:val="17"/>
                <w:lang w:val="en-GB"/>
              </w:rPr>
              <w:t>規則》</w:t>
            </w:r>
            <w:r w:rsidRPr="007D2E7D">
              <w:rPr>
                <w:rFonts w:ascii="Segoe UI" w:eastAsia="細明體" w:hAnsi="Segoe UI" w:cs="Segoe UI" w:hint="eastAsia"/>
                <w:kern w:val="0"/>
                <w:sz w:val="17"/>
                <w:szCs w:val="17"/>
                <w:lang w:val="en-GB"/>
              </w:rPr>
              <w:t>第</w:t>
            </w:r>
            <w:r w:rsidRPr="007D2E7D">
              <w:rPr>
                <w:rFonts w:ascii="Segoe UI" w:eastAsia="細明體" w:hAnsi="Segoe UI" w:cs="Segoe UI"/>
                <w:kern w:val="0"/>
                <w:sz w:val="17"/>
                <w:szCs w:val="17"/>
                <w:lang w:val="en-GB"/>
              </w:rPr>
              <w:t xml:space="preserve">15(4) </w:t>
            </w:r>
            <w:r w:rsidRPr="007D2E7D">
              <w:rPr>
                <w:rFonts w:ascii="Segoe UI" w:eastAsia="細明體" w:hAnsi="Segoe UI" w:cs="Segoe UI" w:hint="eastAsia"/>
                <w:kern w:val="0"/>
                <w:sz w:val="17"/>
                <w:szCs w:val="17"/>
                <w:lang w:val="en-GB"/>
              </w:rPr>
              <w:t>或</w:t>
            </w:r>
            <w:r w:rsidRPr="007D2E7D">
              <w:rPr>
                <w:rFonts w:ascii="Segoe UI" w:eastAsia="細明體" w:hAnsi="Segoe UI" w:cs="Segoe UI"/>
                <w:kern w:val="0"/>
                <w:sz w:val="17"/>
                <w:szCs w:val="17"/>
                <w:lang w:val="en-GB"/>
              </w:rPr>
              <w:t>16(4)</w:t>
            </w:r>
            <w:r w:rsidRPr="007D2E7D">
              <w:rPr>
                <w:rFonts w:ascii="Segoe UI" w:eastAsia="細明體" w:hAnsi="Segoe UI" w:cs="Segoe UI" w:hint="eastAsia"/>
                <w:kern w:val="0"/>
                <w:sz w:val="17"/>
                <w:szCs w:val="17"/>
                <w:lang w:val="en-GB"/>
              </w:rPr>
              <w:t>條獲處置機制當局以書面批准更改釐定</w:t>
            </w:r>
            <w:r w:rsidRPr="007D2E7D">
              <w:rPr>
                <w:rFonts w:ascii="Segoe UI" w:eastAsia="細明體" w:hAnsi="Segoe UI" w:cs="Segoe UI"/>
                <w:kern w:val="0"/>
                <w:sz w:val="17"/>
                <w:szCs w:val="17"/>
                <w:lang w:val="en-GB"/>
              </w:rPr>
              <w:t>《</w:t>
            </w:r>
            <w:r w:rsidRPr="007D2E7D">
              <w:rPr>
                <w:rFonts w:ascii="Segoe UI" w:eastAsia="細明體" w:hAnsi="Segoe UI" w:cs="Segoe UI"/>
                <w:kern w:val="0"/>
                <w:sz w:val="17"/>
                <w:szCs w:val="17"/>
                <w:lang w:val="en-GB"/>
              </w:rPr>
              <w:t>LAC</w:t>
            </w:r>
            <w:r w:rsidRPr="007D2E7D">
              <w:rPr>
                <w:rFonts w:ascii="Segoe UI" w:eastAsia="細明體" w:hAnsi="Segoe UI" w:cs="Segoe UI"/>
                <w:kern w:val="0"/>
                <w:sz w:val="17"/>
                <w:szCs w:val="17"/>
                <w:lang w:val="en-GB"/>
              </w:rPr>
              <w:t>規則》</w:t>
            </w:r>
            <w:r w:rsidRPr="007D2E7D">
              <w:rPr>
                <w:rFonts w:ascii="Segoe UI" w:eastAsia="細明體" w:hAnsi="Segoe UI" w:cs="Segoe UI" w:hint="eastAsia"/>
                <w:kern w:val="0"/>
                <w:sz w:val="17"/>
                <w:szCs w:val="17"/>
                <w:lang w:val="en-GB"/>
              </w:rPr>
              <w:t>下計算風險加權數額的方法的情況除外</w:t>
            </w:r>
            <w:r w:rsidRPr="007D2E7D">
              <w:rPr>
                <w:rFonts w:ascii="Segoe UI" w:eastAsia="細明體" w:hAnsi="Segoe UI" w:cs="Segoe UI" w:hint="eastAsia"/>
                <w:kern w:val="0"/>
                <w:sz w:val="17"/>
                <w:szCs w:val="17"/>
                <w:lang w:val="en-GB"/>
              </w:rPr>
              <w:t>)</w:t>
            </w:r>
            <w:r w:rsidRPr="007D2E7D">
              <w:rPr>
                <w:rFonts w:ascii="Segoe UI" w:eastAsia="細明體" w:hAnsi="Segoe UI" w:cs="Segoe UI" w:hint="eastAsia"/>
                <w:kern w:val="0"/>
                <w:sz w:val="17"/>
                <w:szCs w:val="17"/>
                <w:lang w:val="en-GB"/>
              </w:rPr>
              <w:t>，</w:t>
            </w:r>
            <w:r w:rsidRPr="007D2E7D">
              <w:rPr>
                <w:rFonts w:ascii="Segoe UI" w:hAnsi="Segoe UI" w:cs="Segoe UI"/>
                <w:kern w:val="0"/>
                <w:sz w:val="17"/>
                <w:szCs w:val="17"/>
                <w:lang w:val="en-GB"/>
              </w:rPr>
              <w:t>在此行填報的數額會相等於模版</w:t>
            </w:r>
            <w:r w:rsidRPr="007D2E7D">
              <w:rPr>
                <w:rFonts w:ascii="Segoe UI" w:eastAsia="Times New Roman" w:hAnsi="Segoe UI" w:cs="Segoe UI"/>
                <w:kern w:val="0"/>
                <w:sz w:val="17"/>
                <w:szCs w:val="17"/>
                <w:lang w:val="en-GB"/>
              </w:rPr>
              <w:t>CC1</w:t>
            </w:r>
            <w:r w:rsidRPr="007D2E7D">
              <w:rPr>
                <w:rFonts w:ascii="Segoe UI" w:hAnsi="Segoe UI" w:cs="Segoe UI"/>
                <w:kern w:val="0"/>
                <w:sz w:val="17"/>
                <w:szCs w:val="17"/>
                <w:lang w:val="en-GB"/>
              </w:rPr>
              <w:t>第</w:t>
            </w:r>
            <w:r w:rsidRPr="007D2E7D">
              <w:rPr>
                <w:rFonts w:ascii="Segoe UI" w:eastAsia="Times New Roman" w:hAnsi="Segoe UI" w:cs="Segoe UI"/>
                <w:kern w:val="0"/>
                <w:sz w:val="17"/>
                <w:szCs w:val="17"/>
                <w:lang w:val="en-GB"/>
              </w:rPr>
              <w:t>60</w:t>
            </w:r>
            <w:r w:rsidRPr="007D2E7D">
              <w:rPr>
                <w:rFonts w:ascii="Segoe UI" w:hAnsi="Segoe UI" w:cs="Segoe UI"/>
                <w:kern w:val="0"/>
                <w:sz w:val="17"/>
                <w:szCs w:val="17"/>
                <w:lang w:val="en-GB"/>
              </w:rPr>
              <w:t>行的數額。</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24</w:t>
            </w:r>
          </w:p>
        </w:tc>
        <w:tc>
          <w:tcPr>
            <w:tcW w:w="8647" w:type="dxa"/>
            <w:shd w:val="clear" w:color="auto" w:fill="FFFFFF" w:themeFill="background1"/>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處置實體在</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綜合集團層面的《</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規則》下的風險承擔計量</w:t>
            </w:r>
            <w:r w:rsidRPr="007D2E7D">
              <w:rPr>
                <w:rFonts w:ascii="Segoe UI" w:hAnsi="Segoe UI" w:cs="Segoe UI"/>
                <w:kern w:val="0"/>
                <w:sz w:val="17"/>
                <w:szCs w:val="17"/>
                <w:lang w:val="en-GB"/>
              </w:rPr>
              <w:t>。</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25</w:t>
            </w:r>
          </w:p>
        </w:tc>
        <w:tc>
          <w:tcPr>
            <w:tcW w:w="8647" w:type="dxa"/>
            <w:shd w:val="clear" w:color="auto" w:fill="FFFFFF" w:themeFill="background1"/>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外部</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風險加權比率，以第</w:t>
            </w:r>
            <w:r w:rsidRPr="007D2E7D">
              <w:rPr>
                <w:rFonts w:ascii="Segoe UI" w:eastAsia="Times New Roman" w:hAnsi="Segoe UI" w:cs="Segoe UI"/>
                <w:kern w:val="0"/>
                <w:sz w:val="17"/>
                <w:szCs w:val="17"/>
                <w:lang w:val="en-GB"/>
              </w:rPr>
              <w:t>22</w:t>
            </w:r>
            <w:r w:rsidRPr="007D2E7D">
              <w:rPr>
                <w:rFonts w:ascii="Segoe UI" w:hAnsi="Segoe UI" w:cs="Segoe UI"/>
                <w:kern w:val="0"/>
                <w:sz w:val="17"/>
                <w:szCs w:val="17"/>
                <w:lang w:val="en-GB"/>
              </w:rPr>
              <w:t>行的值除以第</w:t>
            </w:r>
            <w:r w:rsidRPr="007D2E7D">
              <w:rPr>
                <w:rFonts w:ascii="Segoe UI" w:eastAsia="Times New Roman" w:hAnsi="Segoe UI" w:cs="Segoe UI"/>
                <w:kern w:val="0"/>
                <w:sz w:val="17"/>
                <w:szCs w:val="17"/>
                <w:lang w:val="en-GB"/>
              </w:rPr>
              <w:t>23</w:t>
            </w:r>
            <w:r w:rsidRPr="007D2E7D">
              <w:rPr>
                <w:rFonts w:ascii="Segoe UI" w:hAnsi="Segoe UI" w:cs="Segoe UI"/>
                <w:kern w:val="0"/>
                <w:sz w:val="17"/>
                <w:szCs w:val="17"/>
                <w:lang w:val="en-GB"/>
              </w:rPr>
              <w:t>行的值計算而得。</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26</w:t>
            </w:r>
          </w:p>
        </w:tc>
        <w:tc>
          <w:tcPr>
            <w:tcW w:w="8647" w:type="dxa"/>
            <w:shd w:val="clear" w:color="auto" w:fill="FFFFFF" w:themeFill="background1"/>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細明體" w:hAnsi="Segoe UI" w:cs="Segoe UI"/>
                <w:kern w:val="0"/>
                <w:sz w:val="17"/>
                <w:szCs w:val="17"/>
                <w:lang w:val="en-GB"/>
              </w:rPr>
              <w:t>外部</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槓桿比率，以第</w:t>
            </w:r>
            <w:r w:rsidRPr="007D2E7D">
              <w:rPr>
                <w:rFonts w:ascii="Segoe UI" w:eastAsia="Times New Roman" w:hAnsi="Segoe UI" w:cs="Segoe UI"/>
                <w:kern w:val="0"/>
                <w:sz w:val="17"/>
                <w:szCs w:val="17"/>
                <w:lang w:val="en-GB"/>
              </w:rPr>
              <w:t>22</w:t>
            </w:r>
            <w:r w:rsidRPr="007D2E7D">
              <w:rPr>
                <w:rFonts w:ascii="Segoe UI" w:hAnsi="Segoe UI" w:cs="Segoe UI"/>
                <w:kern w:val="0"/>
                <w:sz w:val="17"/>
                <w:szCs w:val="17"/>
                <w:lang w:val="en-GB"/>
              </w:rPr>
              <w:t>行的值除以第</w:t>
            </w:r>
            <w:r w:rsidRPr="007D2E7D">
              <w:rPr>
                <w:rFonts w:ascii="Segoe UI" w:eastAsia="Times New Roman" w:hAnsi="Segoe UI" w:cs="Segoe UI"/>
                <w:kern w:val="0"/>
                <w:sz w:val="17"/>
                <w:szCs w:val="17"/>
                <w:lang w:val="en-GB"/>
              </w:rPr>
              <w:t>24</w:t>
            </w:r>
            <w:r w:rsidRPr="007D2E7D">
              <w:rPr>
                <w:rFonts w:ascii="Segoe UI" w:hAnsi="Segoe UI" w:cs="Segoe UI"/>
                <w:kern w:val="0"/>
                <w:sz w:val="17"/>
                <w:szCs w:val="17"/>
                <w:lang w:val="en-GB"/>
              </w:rPr>
              <w:t>行的值計算而得。</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27</w:t>
            </w:r>
          </w:p>
        </w:tc>
        <w:tc>
          <w:tcPr>
            <w:tcW w:w="8647" w:type="dxa"/>
          </w:tcPr>
          <w:p w:rsidR="007D2E7D" w:rsidRPr="007D2E7D" w:rsidRDefault="007D2E7D" w:rsidP="007D2E7D">
            <w:pPr>
              <w:widowControl/>
              <w:spacing w:before="40" w:after="40"/>
              <w:jc w:val="both"/>
              <w:rPr>
                <w:rFonts w:ascii="Segoe UI" w:hAnsi="Segoe UI" w:cs="Segoe UI"/>
                <w:kern w:val="0"/>
                <w:sz w:val="17"/>
                <w:szCs w:val="17"/>
                <w:lang w:val="en-GB"/>
              </w:rPr>
            </w:pP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不適</w:t>
            </w:r>
            <w:r w:rsidRPr="007D2E7D">
              <w:rPr>
                <w:rFonts w:ascii="Segoe UI" w:hAnsi="Segoe UI" w:cs="Segoe UI" w:hint="eastAsia"/>
                <w:kern w:val="0"/>
                <w:sz w:val="17"/>
                <w:szCs w:val="17"/>
                <w:lang w:val="en-GB"/>
              </w:rPr>
              <w:t>用</w:t>
            </w:r>
            <w:r w:rsidRPr="007D2E7D">
              <w:rPr>
                <w:rFonts w:ascii="Segoe UI" w:hAnsi="Segoe UI" w:cs="Segoe UI"/>
                <w:kern w:val="0"/>
                <w:sz w:val="17"/>
                <w:szCs w:val="17"/>
                <w:lang w:val="en-GB"/>
              </w:rPr>
              <w:t>於不屬認可機構的</w:t>
            </w:r>
            <w:r w:rsidRPr="007D2E7D">
              <w:rPr>
                <w:rFonts w:ascii="Segoe UI" w:eastAsia="細明體" w:hAnsi="Segoe UI" w:cs="Segoe UI"/>
                <w:kern w:val="0"/>
                <w:sz w:val="17"/>
                <w:szCs w:val="17"/>
                <w:lang w:val="en-GB"/>
              </w:rPr>
              <w:t>處置實體</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。在符合</w:t>
            </w:r>
            <w:r w:rsidRPr="007D2E7D">
              <w:rPr>
                <w:rFonts w:ascii="Segoe UI" w:hAnsi="Segoe UI" w:cs="Segoe UI" w:hint="eastAsia"/>
                <w:kern w:val="0"/>
                <w:sz w:val="17"/>
                <w:szCs w:val="17"/>
                <w:lang w:val="en-GB"/>
              </w:rPr>
              <w:t>對</w:t>
            </w:r>
            <w:r w:rsidRPr="007D2E7D">
              <w:rPr>
                <w:rFonts w:ascii="Segoe UI" w:eastAsia="細明體" w:hAnsi="Segoe UI" w:cs="Segoe UI"/>
                <w:kern w:val="0"/>
                <w:sz w:val="17"/>
                <w:szCs w:val="17"/>
                <w:lang w:val="en-GB"/>
              </w:rPr>
              <w:t>處置實體</w:t>
            </w:r>
            <w:r w:rsidRPr="007D2E7D">
              <w:rPr>
                <w:rFonts w:ascii="Segoe UI" w:eastAsia="細明體" w:hAnsi="Segoe UI" w:cs="Segoe UI" w:hint="eastAsia"/>
                <w:kern w:val="0"/>
                <w:sz w:val="17"/>
                <w:szCs w:val="17"/>
                <w:lang w:val="en-GB"/>
              </w:rPr>
              <w:t>的</w:t>
            </w:r>
            <w:r w:rsidRPr="007D2E7D">
              <w:rPr>
                <w:rFonts w:ascii="Segoe UI" w:hAnsi="Segoe UI" w:cs="Segoe UI"/>
                <w:kern w:val="0"/>
                <w:sz w:val="17"/>
                <w:szCs w:val="17"/>
                <w:lang w:val="en-GB"/>
              </w:rPr>
              <w:t>最低資本</w:t>
            </w:r>
            <w:r w:rsidRPr="007D2E7D">
              <w:rPr>
                <w:rFonts w:ascii="Segoe UI" w:hAnsi="Segoe UI" w:cs="Segoe UI" w:hint="eastAsia"/>
                <w:kern w:val="0"/>
                <w:sz w:val="17"/>
                <w:szCs w:val="17"/>
                <w:lang w:val="en-GB"/>
              </w:rPr>
              <w:t>要求</w:t>
            </w:r>
            <w:r w:rsidRPr="007D2E7D">
              <w:rPr>
                <w:rFonts w:ascii="Segoe UI" w:hAnsi="Segoe UI" w:cs="Segoe UI"/>
                <w:kern w:val="0"/>
                <w:sz w:val="17"/>
                <w:szCs w:val="17"/>
                <w:lang w:val="en-GB"/>
              </w:rPr>
              <w:t>及</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規定後</w:t>
            </w:r>
            <w:r w:rsidRPr="007D2E7D">
              <w:rPr>
                <w:rFonts w:ascii="Segoe UI" w:hAnsi="Segoe UI" w:cs="Segoe UI" w:hint="eastAsia"/>
                <w:kern w:val="0"/>
                <w:sz w:val="17"/>
                <w:szCs w:val="17"/>
                <w:lang w:val="en-GB"/>
              </w:rPr>
              <w:t>其</w:t>
            </w:r>
            <w:r w:rsidRPr="007D2E7D">
              <w:rPr>
                <w:rFonts w:ascii="Segoe UI" w:hAnsi="Segoe UI" w:cs="Segoe UI"/>
                <w:kern w:val="0"/>
                <w:sz w:val="17"/>
                <w:szCs w:val="17"/>
                <w:lang w:val="en-GB"/>
              </w:rPr>
              <w:t>可供運用的</w:t>
            </w:r>
            <w:r w:rsidRPr="007D2E7D">
              <w:rPr>
                <w:rFonts w:ascii="Segoe UI" w:hAnsi="Segoe UI" w:cs="Segoe UI"/>
                <w:kern w:val="0"/>
                <w:sz w:val="17"/>
                <w:szCs w:val="17"/>
                <w:lang w:val="en-GB"/>
              </w:rPr>
              <w:t>CET1</w:t>
            </w:r>
            <w:r w:rsidRPr="007D2E7D">
              <w:rPr>
                <w:rFonts w:ascii="Segoe UI" w:hAnsi="Segoe UI" w:cs="Segoe UI"/>
                <w:kern w:val="0"/>
                <w:sz w:val="17"/>
                <w:szCs w:val="17"/>
                <w:lang w:val="en-GB"/>
              </w:rPr>
              <w:t>資本</w:t>
            </w:r>
            <w:r w:rsidRPr="007D2E7D">
              <w:rPr>
                <w:rFonts w:ascii="Segoe UI" w:hAnsi="Segoe UI" w:cs="Segoe UI" w:hint="eastAsia"/>
                <w:kern w:val="0"/>
                <w:sz w:val="17"/>
                <w:szCs w:val="17"/>
                <w:lang w:val="en-GB"/>
              </w:rPr>
              <w:t>比率，以計算</w:t>
            </w:r>
            <w:r w:rsidRPr="007D2E7D">
              <w:rPr>
                <w:rFonts w:ascii="Segoe UI" w:eastAsia="Times New Roman" w:hAnsi="Segoe UI" w:cs="Segoe UI"/>
                <w:kern w:val="0"/>
                <w:sz w:val="17"/>
                <w:szCs w:val="17"/>
                <w:lang w:val="en-GB"/>
              </w:rPr>
              <w:t>(a)</w:t>
            </w:r>
            <w:r w:rsidRPr="007D2E7D">
              <w:rPr>
                <w:rFonts w:asciiTheme="minorEastAsia" w:hAnsiTheme="minorEastAsia" w:cs="Segoe UI" w:hint="eastAsia"/>
                <w:kern w:val="0"/>
                <w:sz w:val="17"/>
                <w:szCs w:val="17"/>
                <w:lang w:val="en-GB"/>
              </w:rPr>
              <w:t>其</w:t>
            </w:r>
            <w:r w:rsidRPr="007D2E7D">
              <w:rPr>
                <w:rFonts w:ascii="Segoe UI" w:eastAsia="Times New Roman" w:hAnsi="Segoe UI" w:cs="Segoe UI"/>
                <w:kern w:val="0"/>
                <w:sz w:val="17"/>
                <w:szCs w:val="17"/>
                <w:lang w:val="en-GB"/>
              </w:rPr>
              <w:t>CET1</w:t>
            </w:r>
            <w:r w:rsidRPr="007D2E7D">
              <w:rPr>
                <w:rFonts w:asciiTheme="minorEastAsia" w:hAnsiTheme="minorEastAsia" w:cs="Segoe UI" w:hint="eastAsia"/>
                <w:kern w:val="0"/>
                <w:sz w:val="17"/>
                <w:szCs w:val="17"/>
                <w:lang w:val="en-GB"/>
              </w:rPr>
              <w:t>資本減用作符合</w:t>
            </w:r>
            <w:r w:rsidRPr="007D2E7D">
              <w:rPr>
                <w:rFonts w:ascii="Segoe UI" w:eastAsia="Times New Roman" w:hAnsi="Segoe UI" w:cs="Segoe UI"/>
                <w:kern w:val="0"/>
                <w:sz w:val="17"/>
                <w:szCs w:val="17"/>
                <w:lang w:val="en-GB"/>
              </w:rPr>
              <w:t>CET1</w:t>
            </w:r>
            <w:r w:rsidRPr="007D2E7D">
              <w:rPr>
                <w:rFonts w:asciiTheme="minorEastAsia" w:hAnsiTheme="minorEastAsia" w:cs="Segoe UI" w:hint="eastAsia"/>
                <w:kern w:val="0"/>
                <w:sz w:val="17"/>
                <w:szCs w:val="17"/>
                <w:lang w:val="en-GB"/>
              </w:rPr>
              <w:t>資本、一級資本、最低資本總額及</w:t>
            </w:r>
            <w:r w:rsidRPr="007D2E7D">
              <w:rPr>
                <w:rFonts w:ascii="Segoe UI" w:eastAsia="Times New Roman" w:hAnsi="Segoe UI" w:cs="Segoe UI"/>
                <w:kern w:val="0"/>
                <w:sz w:val="17"/>
                <w:szCs w:val="17"/>
                <w:lang w:val="en-GB"/>
              </w:rPr>
              <w:t>LAC</w:t>
            </w:r>
            <w:r w:rsidRPr="007D2E7D">
              <w:rPr>
                <w:rFonts w:asciiTheme="minorEastAsia" w:hAnsiTheme="minorEastAsia" w:cs="Segoe UI" w:hint="eastAsia"/>
                <w:kern w:val="0"/>
                <w:sz w:val="17"/>
                <w:szCs w:val="17"/>
                <w:lang w:val="en-GB"/>
              </w:rPr>
              <w:t>規定的任何普通股權所得之數；與</w:t>
            </w:r>
            <w:r w:rsidRPr="007D2E7D">
              <w:rPr>
                <w:rFonts w:ascii="Segoe UI" w:eastAsia="Times New Roman" w:hAnsi="Segoe UI" w:cs="Segoe UI"/>
                <w:kern w:val="0"/>
                <w:sz w:val="17"/>
                <w:szCs w:val="17"/>
                <w:lang w:val="en-GB"/>
              </w:rPr>
              <w:t>(b)</w:t>
            </w:r>
            <w:r w:rsidRPr="007D2E7D">
              <w:rPr>
                <w:rFonts w:asciiTheme="minorEastAsia" w:hAnsiTheme="minorEastAsia" w:cs="Segoe UI" w:hint="eastAsia"/>
                <w:kern w:val="0"/>
                <w:sz w:val="17"/>
                <w:szCs w:val="17"/>
                <w:lang w:val="en-GB"/>
              </w:rPr>
              <w:t>其在</w:t>
            </w:r>
            <w:r w:rsidRPr="007D2E7D">
              <w:rPr>
                <w:rFonts w:ascii="Segoe UI" w:eastAsia="細明體" w:hAnsi="Segoe UI" w:cs="Segoe UI"/>
                <w:kern w:val="0"/>
                <w:sz w:val="17"/>
                <w:szCs w:val="17"/>
                <w:lang w:val="en-GB"/>
              </w:rPr>
              <w:t>《資本規則》</w:t>
            </w:r>
            <w:r w:rsidRPr="007D2E7D">
              <w:rPr>
                <w:rFonts w:ascii="Segoe UI" w:eastAsia="細明體" w:hAnsi="Segoe UI" w:cs="Segoe UI" w:hint="eastAsia"/>
                <w:kern w:val="0"/>
                <w:sz w:val="17"/>
                <w:szCs w:val="17"/>
                <w:lang w:val="en-GB"/>
              </w:rPr>
              <w:t>下的風險加權數額兩者的比率得出。</w:t>
            </w:r>
            <w:r w:rsidRPr="007D2E7D">
              <w:rPr>
                <w:rFonts w:ascii="Segoe UI" w:eastAsia="Times New Roman" w:hAnsi="Segoe UI" w:cs="Segoe UI"/>
                <w:kern w:val="0"/>
                <w:sz w:val="17"/>
                <w:szCs w:val="17"/>
                <w:lang w:val="en-GB"/>
              </w:rPr>
              <w:t xml:space="preserve">  </w:t>
            </w:r>
          </w:p>
          <w:p w:rsidR="007D2E7D" w:rsidRPr="007D2E7D" w:rsidRDefault="007D2E7D" w:rsidP="007D2E7D">
            <w:pPr>
              <w:widowControl/>
              <w:spacing w:before="40" w:after="40"/>
              <w:jc w:val="both"/>
              <w:rPr>
                <w:rFonts w:ascii="Segoe UI" w:hAnsi="Segoe UI" w:cs="Segoe UI"/>
                <w:kern w:val="0"/>
                <w:sz w:val="17"/>
                <w:szCs w:val="17"/>
                <w:lang w:val="en-GB"/>
              </w:rPr>
            </w:pPr>
            <w:r w:rsidRPr="007D2E7D">
              <w:rPr>
                <w:rFonts w:ascii="Segoe UI" w:hAnsi="Segoe UI" w:cs="Segoe UI" w:hint="eastAsia"/>
                <w:kern w:val="0"/>
                <w:sz w:val="17"/>
                <w:szCs w:val="17"/>
                <w:lang w:val="en-GB"/>
              </w:rPr>
              <w:t>舉例來說，假設處置實體的</w:t>
            </w:r>
            <w:r w:rsidRPr="007D2E7D">
              <w:rPr>
                <w:rFonts w:ascii="Segoe UI" w:hAnsi="Segoe UI" w:cs="Segoe UI" w:hint="eastAsia"/>
                <w:kern w:val="0"/>
                <w:sz w:val="17"/>
                <w:szCs w:val="17"/>
                <w:lang w:val="en-GB"/>
              </w:rPr>
              <w:t>LAC</w:t>
            </w:r>
            <w:r w:rsidRPr="007D2E7D">
              <w:rPr>
                <w:rFonts w:ascii="Segoe UI" w:hAnsi="Segoe UI" w:cs="Segoe UI" w:hint="eastAsia"/>
                <w:kern w:val="0"/>
                <w:sz w:val="17"/>
                <w:szCs w:val="17"/>
                <w:lang w:val="en-GB"/>
              </w:rPr>
              <w:t>綜合集團有風險加權數額</w:t>
            </w:r>
            <w:r w:rsidRPr="007D2E7D">
              <w:rPr>
                <w:rFonts w:ascii="Segoe UI" w:hAnsi="Segoe UI" w:cs="Segoe UI" w:hint="eastAsia"/>
                <w:kern w:val="0"/>
                <w:sz w:val="17"/>
                <w:szCs w:val="17"/>
                <w:lang w:val="en-GB"/>
              </w:rPr>
              <w:t>100</w:t>
            </w:r>
            <w:r w:rsidRPr="007D2E7D">
              <w:rPr>
                <w:rFonts w:ascii="Segoe UI" w:hAnsi="Segoe UI" w:cs="Segoe UI" w:hint="eastAsia"/>
                <w:kern w:val="0"/>
                <w:sz w:val="17"/>
                <w:szCs w:val="17"/>
                <w:lang w:val="en-GB"/>
              </w:rPr>
              <w:t>、</w:t>
            </w:r>
            <w:r w:rsidRPr="007D2E7D">
              <w:rPr>
                <w:rFonts w:ascii="Segoe UI" w:hAnsi="Segoe UI" w:cs="Segoe UI" w:hint="eastAsia"/>
                <w:kern w:val="0"/>
                <w:sz w:val="17"/>
                <w:szCs w:val="17"/>
                <w:lang w:val="en-GB"/>
              </w:rPr>
              <w:t>CET1</w:t>
            </w:r>
            <w:r w:rsidRPr="007D2E7D">
              <w:rPr>
                <w:rFonts w:ascii="Segoe UI" w:hAnsi="Segoe UI" w:cs="Segoe UI" w:hint="eastAsia"/>
                <w:kern w:val="0"/>
                <w:sz w:val="17"/>
                <w:szCs w:val="17"/>
                <w:lang w:val="en-GB"/>
              </w:rPr>
              <w:t>資本</w:t>
            </w:r>
            <w:r w:rsidRPr="007D2E7D">
              <w:rPr>
                <w:rFonts w:ascii="Segoe UI" w:hAnsi="Segoe UI" w:cs="Segoe UI" w:hint="eastAsia"/>
                <w:kern w:val="0"/>
                <w:sz w:val="17"/>
                <w:szCs w:val="17"/>
                <w:lang w:val="en-GB"/>
              </w:rPr>
              <w:t>10</w:t>
            </w:r>
            <w:r w:rsidRPr="007D2E7D">
              <w:rPr>
                <w:rFonts w:ascii="Segoe UI" w:hAnsi="Segoe UI" w:cs="Segoe UI" w:hint="eastAsia"/>
                <w:kern w:val="0"/>
                <w:sz w:val="17"/>
                <w:szCs w:val="17"/>
                <w:lang w:val="en-GB"/>
              </w:rPr>
              <w:t>及</w:t>
            </w:r>
            <w:r w:rsidRPr="007D2E7D">
              <w:rPr>
                <w:rFonts w:ascii="Segoe UI" w:hAnsi="Segoe UI" w:cs="Segoe UI" w:hint="eastAsia"/>
                <w:kern w:val="0"/>
                <w:sz w:val="17"/>
                <w:szCs w:val="17"/>
                <w:lang w:val="en-GB"/>
              </w:rPr>
              <w:t>AT1</w:t>
            </w:r>
            <w:r w:rsidRPr="007D2E7D">
              <w:rPr>
                <w:rFonts w:ascii="Segoe UI" w:hAnsi="Segoe UI" w:cs="Segoe UI" w:hint="eastAsia"/>
                <w:kern w:val="0"/>
                <w:sz w:val="17"/>
                <w:szCs w:val="17"/>
                <w:lang w:val="en-GB"/>
              </w:rPr>
              <w:t>資本</w:t>
            </w:r>
            <w:r w:rsidRPr="007D2E7D">
              <w:rPr>
                <w:rFonts w:ascii="Segoe UI" w:hAnsi="Segoe UI" w:cs="Segoe UI" w:hint="eastAsia"/>
                <w:kern w:val="0"/>
                <w:sz w:val="17"/>
                <w:szCs w:val="17"/>
                <w:lang w:val="en-GB"/>
              </w:rPr>
              <w:t>1.5(</w:t>
            </w:r>
            <w:r w:rsidRPr="007D2E7D">
              <w:rPr>
                <w:rFonts w:ascii="Segoe UI" w:hAnsi="Segoe UI" w:cs="Segoe UI" w:hint="eastAsia"/>
                <w:kern w:val="0"/>
                <w:sz w:val="17"/>
                <w:szCs w:val="17"/>
                <w:lang w:val="en-GB"/>
              </w:rPr>
              <w:t>假設兩者均合資格作為吸收虧損能力</w:t>
            </w:r>
            <w:r w:rsidRPr="007D2E7D">
              <w:rPr>
                <w:rFonts w:ascii="Segoe UI" w:hAnsi="Segoe UI" w:cs="Segoe UI" w:hint="eastAsia"/>
                <w:kern w:val="0"/>
                <w:sz w:val="17"/>
                <w:szCs w:val="17"/>
                <w:lang w:val="en-GB"/>
              </w:rPr>
              <w:t>)</w:t>
            </w:r>
            <w:r w:rsidRPr="007D2E7D">
              <w:rPr>
                <w:rFonts w:ascii="Segoe UI" w:hAnsi="Segoe UI" w:cs="Segoe UI" w:hint="eastAsia"/>
                <w:kern w:val="0"/>
                <w:sz w:val="17"/>
                <w:szCs w:val="17"/>
                <w:lang w:val="en-GB"/>
              </w:rPr>
              <w:t>、沒有</w:t>
            </w:r>
            <w:r w:rsidRPr="007D2E7D">
              <w:rPr>
                <w:rFonts w:ascii="Segoe UI" w:hAnsi="Segoe UI" w:cs="Segoe UI" w:hint="eastAsia"/>
                <w:kern w:val="0"/>
                <w:sz w:val="17"/>
                <w:szCs w:val="17"/>
                <w:lang w:val="en-GB"/>
              </w:rPr>
              <w:t>T2</w:t>
            </w:r>
            <w:r w:rsidRPr="007D2E7D">
              <w:rPr>
                <w:rFonts w:ascii="Segoe UI" w:hAnsi="Segoe UI" w:cs="Segoe UI" w:hint="eastAsia"/>
                <w:kern w:val="0"/>
                <w:sz w:val="17"/>
                <w:szCs w:val="17"/>
                <w:lang w:val="en-GB"/>
              </w:rPr>
              <w:t>資本及外部非資本</w:t>
            </w:r>
            <w:r w:rsidRPr="007D2E7D">
              <w:rPr>
                <w:rFonts w:ascii="Segoe UI" w:hAnsi="Segoe UI" w:cs="Segoe UI" w:hint="eastAsia"/>
                <w:kern w:val="0"/>
                <w:sz w:val="17"/>
                <w:szCs w:val="17"/>
                <w:lang w:val="en-GB"/>
              </w:rPr>
              <w:t>LAC</w:t>
            </w:r>
            <w:r w:rsidRPr="007D2E7D">
              <w:rPr>
                <w:rFonts w:ascii="Segoe UI" w:hAnsi="Segoe UI" w:cs="Segoe UI" w:hint="eastAsia"/>
                <w:kern w:val="0"/>
                <w:sz w:val="17"/>
                <w:szCs w:val="17"/>
                <w:lang w:val="en-GB"/>
              </w:rPr>
              <w:t>債務票據</w:t>
            </w:r>
            <w:r w:rsidRPr="007D2E7D">
              <w:rPr>
                <w:rFonts w:ascii="Segoe UI" w:hAnsi="Segoe UI" w:cs="Segoe UI" w:hint="eastAsia"/>
                <w:kern w:val="0"/>
                <w:sz w:val="17"/>
                <w:szCs w:val="17"/>
                <w:lang w:val="en-GB"/>
              </w:rPr>
              <w:t>9</w:t>
            </w:r>
            <w:r w:rsidRPr="007D2E7D">
              <w:rPr>
                <w:rFonts w:ascii="Segoe UI" w:hAnsi="Segoe UI" w:cs="Segoe UI" w:hint="eastAsia"/>
                <w:kern w:val="0"/>
                <w:sz w:val="17"/>
                <w:szCs w:val="17"/>
                <w:lang w:val="en-GB"/>
              </w:rPr>
              <w:t>，其第</w:t>
            </w:r>
            <w:r w:rsidRPr="007D2E7D">
              <w:rPr>
                <w:rFonts w:ascii="Segoe UI" w:hAnsi="Segoe UI" w:cs="Segoe UI" w:hint="eastAsia"/>
                <w:kern w:val="0"/>
                <w:sz w:val="17"/>
                <w:szCs w:val="17"/>
                <w:lang w:val="en-GB"/>
              </w:rPr>
              <w:t>2A</w:t>
            </w:r>
            <w:r w:rsidRPr="007D2E7D">
              <w:rPr>
                <w:rFonts w:ascii="Segoe UI" w:hAnsi="Segoe UI" w:cs="Segoe UI" w:hint="eastAsia"/>
                <w:kern w:val="0"/>
                <w:sz w:val="17"/>
                <w:szCs w:val="17"/>
                <w:lang w:val="en-GB"/>
              </w:rPr>
              <w:t>支柱規定為</w:t>
            </w:r>
            <w:r w:rsidRPr="007D2E7D">
              <w:rPr>
                <w:rFonts w:ascii="Segoe UI" w:hAnsi="Segoe UI" w:cs="Segoe UI" w:hint="eastAsia"/>
                <w:kern w:val="0"/>
                <w:sz w:val="17"/>
                <w:szCs w:val="17"/>
                <w:lang w:val="en-GB"/>
              </w:rPr>
              <w:t>1%</w:t>
            </w:r>
            <w:r w:rsidRPr="007D2E7D">
              <w:rPr>
                <w:rFonts w:ascii="Segoe UI" w:hAnsi="Segoe UI" w:cs="Segoe UI" w:hint="eastAsia"/>
                <w:kern w:val="0"/>
                <w:sz w:val="17"/>
                <w:szCs w:val="17"/>
                <w:lang w:val="en-GB"/>
              </w:rPr>
              <w:t>，而金融管理專員並無</w:t>
            </w:r>
            <w:r w:rsidRPr="007D2E7D">
              <w:rPr>
                <w:rFonts w:ascii="Segoe UI" w:hAnsi="Segoe UI" w:cs="Segoe UI" w:hint="eastAsia"/>
                <w:kern w:val="0"/>
                <w:sz w:val="17"/>
                <w:szCs w:val="17"/>
                <w:lang w:val="en-GB"/>
              </w:rPr>
              <w:lastRenderedPageBreak/>
              <w:t>行使其在《</w:t>
            </w:r>
            <w:r w:rsidRPr="007D2E7D">
              <w:rPr>
                <w:rFonts w:ascii="Segoe UI" w:hAnsi="Segoe UI" w:cs="Segoe UI" w:hint="eastAsia"/>
                <w:kern w:val="0"/>
                <w:sz w:val="17"/>
                <w:szCs w:val="17"/>
                <w:lang w:val="en-GB"/>
              </w:rPr>
              <w:t>LAC</w:t>
            </w:r>
            <w:r w:rsidRPr="007D2E7D">
              <w:rPr>
                <w:rFonts w:ascii="Segoe UI" w:hAnsi="Segoe UI" w:cs="Segoe UI" w:hint="eastAsia"/>
                <w:kern w:val="0"/>
                <w:sz w:val="17"/>
                <w:szCs w:val="17"/>
                <w:lang w:val="en-GB"/>
              </w:rPr>
              <w:t>規則》第</w:t>
            </w:r>
            <w:r w:rsidRPr="007D2E7D">
              <w:rPr>
                <w:rFonts w:ascii="Segoe UI" w:hAnsi="Segoe UI" w:cs="Segoe UI"/>
                <w:kern w:val="0"/>
                <w:sz w:val="17"/>
                <w:szCs w:val="17"/>
                <w:lang w:val="en-GB"/>
              </w:rPr>
              <w:t>19(2)</w:t>
            </w:r>
            <w:r w:rsidRPr="007D2E7D">
              <w:rPr>
                <w:rFonts w:ascii="Segoe UI" w:hAnsi="Segoe UI" w:cs="Segoe UI" w:hint="eastAsia"/>
                <w:kern w:val="0"/>
                <w:sz w:val="17"/>
                <w:szCs w:val="17"/>
                <w:lang w:val="en-GB"/>
              </w:rPr>
              <w:t>條下更改處置組成部分比率的權力。有關處置實體將須調撥其</w:t>
            </w:r>
            <w:r w:rsidRPr="007D2E7D">
              <w:rPr>
                <w:rFonts w:ascii="Segoe UI" w:hAnsi="Segoe UI" w:cs="Segoe UI"/>
                <w:kern w:val="0"/>
                <w:sz w:val="17"/>
                <w:szCs w:val="17"/>
                <w:lang w:val="en-GB"/>
              </w:rPr>
              <w:t>CET1</w:t>
            </w:r>
            <w:r w:rsidRPr="007D2E7D">
              <w:rPr>
                <w:rFonts w:ascii="Segoe UI" w:hAnsi="Segoe UI" w:cs="Segoe UI" w:hint="eastAsia"/>
                <w:kern w:val="0"/>
                <w:sz w:val="17"/>
                <w:szCs w:val="17"/>
                <w:lang w:val="en-GB"/>
              </w:rPr>
              <w:t>資本，以符合</w:t>
            </w:r>
            <w:r w:rsidRPr="007D2E7D">
              <w:rPr>
                <w:rFonts w:ascii="Segoe UI" w:hAnsi="Segoe UI" w:cs="Segoe UI"/>
                <w:kern w:val="0"/>
                <w:sz w:val="17"/>
                <w:szCs w:val="17"/>
                <w:lang w:val="en-GB"/>
              </w:rPr>
              <w:t>8%</w:t>
            </w:r>
            <w:r w:rsidRPr="007D2E7D">
              <w:rPr>
                <w:rFonts w:ascii="Segoe UI" w:hAnsi="Segoe UI" w:cs="Segoe UI" w:hint="eastAsia"/>
                <w:kern w:val="0"/>
                <w:sz w:val="17"/>
                <w:szCs w:val="17"/>
                <w:lang w:val="en-GB"/>
              </w:rPr>
              <w:t>的最低資本規定及</w:t>
            </w:r>
            <w:r w:rsidRPr="007D2E7D">
              <w:rPr>
                <w:rFonts w:ascii="Segoe UI" w:hAnsi="Segoe UI" w:cs="Segoe UI"/>
                <w:kern w:val="0"/>
                <w:sz w:val="17"/>
                <w:szCs w:val="17"/>
                <w:lang w:val="en-GB"/>
              </w:rPr>
              <w:t>18%</w:t>
            </w:r>
            <w:r w:rsidRPr="007D2E7D">
              <w:rPr>
                <w:rFonts w:ascii="Segoe UI" w:hAnsi="Segoe UI" w:cs="Segoe UI" w:hint="eastAsia"/>
                <w:kern w:val="0"/>
                <w:sz w:val="17"/>
                <w:szCs w:val="17"/>
                <w:lang w:val="en-GB"/>
              </w:rPr>
              <w:t>的</w:t>
            </w:r>
            <w:r w:rsidRPr="007D2E7D">
              <w:rPr>
                <w:rFonts w:ascii="Segoe UI" w:hAnsi="Segoe UI" w:cs="Segoe UI"/>
                <w:kern w:val="0"/>
                <w:sz w:val="17"/>
                <w:szCs w:val="17"/>
                <w:lang w:val="en-GB"/>
              </w:rPr>
              <w:t>LAC</w:t>
            </w:r>
            <w:r w:rsidRPr="007D2E7D">
              <w:rPr>
                <w:rFonts w:ascii="Segoe UI" w:hAnsi="Segoe UI" w:cs="Segoe UI" w:hint="eastAsia"/>
                <w:kern w:val="0"/>
                <w:sz w:val="17"/>
                <w:szCs w:val="17"/>
                <w:lang w:val="en-GB"/>
              </w:rPr>
              <w:t>規定</w:t>
            </w:r>
            <w:r w:rsidRPr="007D2E7D">
              <w:rPr>
                <w:rFonts w:ascii="Segoe UI" w:hAnsi="Segoe UI" w:cs="Segoe UI" w:hint="eastAsia"/>
                <w:kern w:val="0"/>
                <w:sz w:val="17"/>
                <w:szCs w:val="17"/>
                <w:lang w:val="en-GB"/>
              </w:rPr>
              <w:t>(</w:t>
            </w:r>
            <w:r w:rsidRPr="007D2E7D">
              <w:rPr>
                <w:rFonts w:ascii="Segoe UI" w:hAnsi="Segoe UI" w:cs="Segoe UI" w:hint="eastAsia"/>
                <w:kern w:val="0"/>
                <w:sz w:val="17"/>
                <w:szCs w:val="17"/>
                <w:lang w:val="en-GB"/>
              </w:rPr>
              <w:t>即最低資本規定及第</w:t>
            </w:r>
            <w:r w:rsidRPr="007D2E7D">
              <w:rPr>
                <w:rFonts w:ascii="Segoe UI" w:hAnsi="Segoe UI" w:cs="Segoe UI" w:hint="eastAsia"/>
                <w:kern w:val="0"/>
                <w:sz w:val="17"/>
                <w:szCs w:val="17"/>
                <w:lang w:val="en-GB"/>
              </w:rPr>
              <w:t>2A</w:t>
            </w:r>
            <w:r w:rsidRPr="007D2E7D">
              <w:rPr>
                <w:rFonts w:ascii="Segoe UI" w:hAnsi="Segoe UI" w:cs="Segoe UI" w:hint="eastAsia"/>
                <w:kern w:val="0"/>
                <w:sz w:val="17"/>
                <w:szCs w:val="17"/>
                <w:lang w:val="en-GB"/>
              </w:rPr>
              <w:t>支柱規定的兩倍</w:t>
            </w:r>
            <w:r w:rsidRPr="007D2E7D">
              <w:rPr>
                <w:rFonts w:ascii="Segoe UI" w:hAnsi="Segoe UI" w:cs="Segoe UI" w:hint="eastAsia"/>
                <w:kern w:val="0"/>
                <w:sz w:val="17"/>
                <w:szCs w:val="17"/>
                <w:lang w:val="en-GB"/>
              </w:rPr>
              <w:t>)</w:t>
            </w:r>
            <w:r w:rsidRPr="007D2E7D">
              <w:rPr>
                <w:rFonts w:ascii="Segoe UI" w:hAnsi="Segoe UI" w:cs="Segoe UI" w:hint="eastAsia"/>
                <w:kern w:val="0"/>
                <w:sz w:val="17"/>
                <w:szCs w:val="17"/>
                <w:lang w:val="en-GB"/>
              </w:rPr>
              <w:t>。剩餘可用作符合其他規定</w:t>
            </w:r>
            <w:r w:rsidRPr="007D2E7D">
              <w:rPr>
                <w:rFonts w:ascii="Segoe UI" w:hAnsi="Segoe UI" w:cs="Segoe UI"/>
                <w:kern w:val="0"/>
                <w:sz w:val="17"/>
                <w:szCs w:val="17"/>
                <w:lang w:val="en-GB"/>
              </w:rPr>
              <w:t>(</w:t>
            </w:r>
            <w:r w:rsidRPr="007D2E7D">
              <w:rPr>
                <w:rFonts w:ascii="Segoe UI" w:hAnsi="Segoe UI" w:cs="Segoe UI" w:hint="eastAsia"/>
                <w:kern w:val="0"/>
                <w:sz w:val="17"/>
                <w:szCs w:val="17"/>
                <w:lang w:val="en-GB"/>
              </w:rPr>
              <w:t>可包括第</w:t>
            </w:r>
            <w:r w:rsidRPr="007D2E7D">
              <w:rPr>
                <w:rFonts w:ascii="Segoe UI" w:hAnsi="Segoe UI" w:cs="Segoe UI" w:hint="eastAsia"/>
                <w:kern w:val="0"/>
                <w:sz w:val="17"/>
                <w:szCs w:val="17"/>
                <w:lang w:val="en-GB"/>
              </w:rPr>
              <w:t>2</w:t>
            </w:r>
            <w:r w:rsidRPr="007D2E7D">
              <w:rPr>
                <w:rFonts w:ascii="Segoe UI" w:hAnsi="Segoe UI" w:cs="Segoe UI" w:hint="eastAsia"/>
                <w:kern w:val="0"/>
                <w:sz w:val="17"/>
                <w:szCs w:val="17"/>
                <w:lang w:val="en-GB"/>
              </w:rPr>
              <w:t>支柱或緩衝資本</w:t>
            </w:r>
            <w:r w:rsidRPr="007D2E7D">
              <w:rPr>
                <w:rFonts w:ascii="Segoe UI" w:hAnsi="Segoe UI" w:cs="Segoe UI" w:hint="eastAsia"/>
                <w:kern w:val="0"/>
                <w:sz w:val="17"/>
                <w:szCs w:val="17"/>
                <w:lang w:val="en-GB"/>
              </w:rPr>
              <w:t>)</w:t>
            </w:r>
            <w:r w:rsidRPr="007D2E7D">
              <w:rPr>
                <w:rFonts w:ascii="Segoe UI" w:hAnsi="Segoe UI" w:cs="Segoe UI" w:hint="eastAsia"/>
                <w:kern w:val="0"/>
                <w:sz w:val="17"/>
                <w:szCs w:val="17"/>
                <w:lang w:val="en-GB"/>
              </w:rPr>
              <w:t>的</w:t>
            </w:r>
            <w:r w:rsidRPr="007D2E7D">
              <w:rPr>
                <w:rFonts w:ascii="Segoe UI" w:hAnsi="Segoe UI" w:cs="Segoe UI"/>
                <w:kern w:val="0"/>
                <w:sz w:val="17"/>
                <w:szCs w:val="17"/>
                <w:lang w:val="en-GB"/>
              </w:rPr>
              <w:t>CET1</w:t>
            </w:r>
            <w:r w:rsidRPr="007D2E7D">
              <w:rPr>
                <w:rFonts w:ascii="Segoe UI" w:hAnsi="Segoe UI" w:cs="Segoe UI" w:hint="eastAsia"/>
                <w:kern w:val="0"/>
                <w:sz w:val="17"/>
                <w:szCs w:val="17"/>
                <w:lang w:val="en-GB"/>
              </w:rPr>
              <w:t>資本淨額將會為</w:t>
            </w:r>
            <w:r w:rsidRPr="007D2E7D">
              <w:rPr>
                <w:rFonts w:ascii="Segoe UI" w:hAnsi="Segoe UI" w:cs="Segoe UI"/>
                <w:kern w:val="0"/>
                <w:sz w:val="17"/>
                <w:szCs w:val="17"/>
                <w:lang w:val="en-GB"/>
              </w:rPr>
              <w:t>10 – 4.5 – 2 – 1 = 2.5</w:t>
            </w:r>
            <w:r w:rsidRPr="007D2E7D">
              <w:rPr>
                <w:rFonts w:ascii="Segoe UI" w:hAnsi="Segoe UI" w:cs="Segoe UI" w:hint="eastAsia"/>
                <w:kern w:val="0"/>
                <w:sz w:val="17"/>
                <w:szCs w:val="17"/>
                <w:lang w:val="en-GB"/>
              </w:rPr>
              <w:t>。</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lastRenderedPageBreak/>
              <w:t>28</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只適</w:t>
            </w:r>
            <w:r w:rsidRPr="007D2E7D">
              <w:rPr>
                <w:rFonts w:ascii="Segoe UI" w:hAnsi="Segoe UI" w:cs="Segoe UI" w:hint="eastAsia"/>
                <w:kern w:val="0"/>
                <w:sz w:val="17"/>
                <w:szCs w:val="17"/>
                <w:lang w:val="en-GB"/>
              </w:rPr>
              <w:t>用</w:t>
            </w:r>
            <w:r w:rsidRPr="007D2E7D">
              <w:rPr>
                <w:rFonts w:asciiTheme="minorEastAsia" w:hAnsiTheme="minorEastAsia" w:cs="Segoe UI" w:hint="eastAsia"/>
                <w:kern w:val="0"/>
                <w:sz w:val="17"/>
                <w:szCs w:val="17"/>
                <w:lang w:val="en-GB"/>
              </w:rPr>
              <w:t>於屬認可機構而其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綜合集團與其資本綜合集團相同</w:t>
            </w:r>
            <w:r w:rsidRPr="007D2E7D">
              <w:rPr>
                <w:rFonts w:ascii="Segoe UI" w:hAnsi="Segoe UI" w:cs="Segoe UI" w:hint="eastAsia"/>
                <w:kern w:val="0"/>
                <w:sz w:val="17"/>
                <w:szCs w:val="17"/>
                <w:lang w:val="en-GB"/>
              </w:rPr>
              <w:t>的</w:t>
            </w:r>
            <w:r w:rsidRPr="007D2E7D">
              <w:rPr>
                <w:rFonts w:ascii="Segoe UI" w:eastAsia="細明體" w:hAnsi="Segoe UI" w:cs="Segoe UI"/>
                <w:kern w:val="0"/>
                <w:sz w:val="17"/>
                <w:szCs w:val="17"/>
                <w:lang w:val="en-GB"/>
              </w:rPr>
              <w:t>處置實體</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。機構特定緩衝資本要求，數額為：</w:t>
            </w:r>
            <w:r w:rsidRPr="007D2E7D">
              <w:rPr>
                <w:rFonts w:ascii="Segoe UI" w:eastAsia="Times New Roman" w:hAnsi="Segoe UI" w:cs="Segoe UI"/>
                <w:kern w:val="0"/>
                <w:sz w:val="17"/>
                <w:szCs w:val="17"/>
                <w:lang w:val="en-GB"/>
              </w:rPr>
              <w:t>(i)</w:t>
            </w:r>
            <w:r w:rsidRPr="007D2E7D">
              <w:rPr>
                <w:rFonts w:ascii="細明體" w:eastAsia="細明體" w:hAnsi="細明體" w:cs="細明體" w:hint="eastAsia"/>
                <w:kern w:val="0"/>
                <w:sz w:val="17"/>
                <w:szCs w:val="17"/>
                <w:lang w:val="en-GB"/>
              </w:rPr>
              <w:t>防護緩衝資本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w:t>
            </w:r>
            <w:r w:rsidRPr="007D2E7D">
              <w:rPr>
                <w:rFonts w:ascii="Segoe UI" w:eastAsia="Times New Roman" w:hAnsi="Segoe UI" w:cs="Segoe UI"/>
                <w:kern w:val="0"/>
                <w:sz w:val="17"/>
                <w:szCs w:val="17"/>
                <w:lang w:val="en-GB"/>
              </w:rPr>
              <w:t>(ii)</w:t>
            </w:r>
            <w:r w:rsidRPr="007D2E7D">
              <w:rPr>
                <w:rFonts w:ascii="細明體" w:eastAsia="細明體" w:hAnsi="細明體" w:cs="細明體" w:hint="eastAsia"/>
                <w:kern w:val="0"/>
                <w:sz w:val="17"/>
                <w:szCs w:val="17"/>
                <w:lang w:val="en-GB"/>
              </w:rPr>
              <w:t>逆周期緩衝資本</w:t>
            </w:r>
            <w:r w:rsidRPr="007D2E7D">
              <w:rPr>
                <w:rFonts w:asciiTheme="minorEastAsia" w:hAnsiTheme="minorEastAsia" w:cs="Segoe UI" w:hint="eastAsia"/>
                <w:kern w:val="0"/>
                <w:sz w:val="17"/>
                <w:szCs w:val="17"/>
                <w:lang w:val="en-GB"/>
              </w:rPr>
              <w:t>要求；以及</w:t>
            </w:r>
            <w:r w:rsidRPr="007D2E7D">
              <w:rPr>
                <w:rFonts w:ascii="Segoe UI" w:eastAsia="Times New Roman" w:hAnsi="Segoe UI" w:cs="Segoe UI"/>
                <w:kern w:val="0"/>
                <w:sz w:val="17"/>
                <w:szCs w:val="17"/>
                <w:lang w:val="en-GB"/>
              </w:rPr>
              <w:t>(iii)</w:t>
            </w:r>
            <w:r w:rsidRPr="007D2E7D">
              <w:rPr>
                <w:rFonts w:ascii="細明體" w:eastAsia="細明體" w:hAnsi="細明體" w:cs="細明體" w:hint="eastAsia"/>
                <w:kern w:val="0"/>
                <w:sz w:val="17"/>
                <w:szCs w:val="17"/>
                <w:lang w:val="en-GB"/>
              </w:rPr>
              <w:t>較高吸收虧損能力</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三者的總和，而每一項都按猶如《資本規則》在</w:t>
            </w:r>
            <w:r w:rsidRPr="007D2E7D">
              <w:rPr>
                <w:rFonts w:ascii="Segoe UI" w:eastAsia="Times New Roman" w:hAnsi="Segoe UI" w:cs="Segoe UI"/>
                <w:kern w:val="0"/>
                <w:sz w:val="17"/>
                <w:szCs w:val="17"/>
                <w:lang w:val="en-GB"/>
              </w:rPr>
              <w:t>LAC</w:t>
            </w:r>
            <w:r w:rsidRPr="007D2E7D">
              <w:rPr>
                <w:rFonts w:ascii="細明體" w:eastAsia="細明體" w:hAnsi="細明體" w:cs="細明體" w:hint="eastAsia"/>
                <w:kern w:val="0"/>
                <w:sz w:val="17"/>
                <w:szCs w:val="17"/>
                <w:lang w:val="en-GB"/>
              </w:rPr>
              <w:t>綜合集團層面適用於處置實體般計算。</w:t>
            </w:r>
          </w:p>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在此行填報的值應相等於在模版</w:t>
            </w:r>
            <w:r w:rsidRPr="007D2E7D">
              <w:rPr>
                <w:rFonts w:ascii="Segoe UI" w:eastAsia="Times New Roman" w:hAnsi="Segoe UI" w:cs="Segoe UI"/>
                <w:kern w:val="0"/>
                <w:sz w:val="17"/>
                <w:szCs w:val="17"/>
                <w:lang w:val="en-GB"/>
              </w:rPr>
              <w:t>KM1</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11</w:t>
            </w:r>
            <w:r w:rsidRPr="007D2E7D">
              <w:rPr>
                <w:rFonts w:asciiTheme="minorEastAsia" w:hAnsiTheme="minorEastAsia" w:cs="Segoe UI" w:hint="eastAsia"/>
                <w:kern w:val="0"/>
                <w:sz w:val="17"/>
                <w:szCs w:val="17"/>
                <w:lang w:val="en-GB"/>
              </w:rPr>
              <w:t>行填報有關</w:t>
            </w:r>
            <w:r w:rsidRPr="007D2E7D">
              <w:rPr>
                <w:rFonts w:ascii="細明體" w:eastAsia="細明體" w:hAnsi="細明體" w:cs="細明體" w:hint="eastAsia"/>
                <w:kern w:val="0"/>
                <w:sz w:val="17"/>
                <w:szCs w:val="17"/>
                <w:lang w:val="en-GB"/>
              </w:rPr>
              <w:t>防護緩衝資本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、逆周期緩衝資本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及較高吸收虧損能力</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的值的總和。</w:t>
            </w:r>
            <w:r w:rsidRPr="007D2E7D">
              <w:rPr>
                <w:rFonts w:ascii="Segoe UI" w:eastAsia="Times New Roman" w:hAnsi="Segoe UI" w:cs="Segoe UI"/>
                <w:kern w:val="0"/>
                <w:sz w:val="17"/>
                <w:szCs w:val="17"/>
                <w:lang w:val="en-GB"/>
              </w:rPr>
              <w:t xml:space="preserve"> </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29</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只適</w:t>
            </w:r>
            <w:r w:rsidRPr="007D2E7D">
              <w:rPr>
                <w:rFonts w:ascii="Segoe UI" w:hAnsi="Segoe UI" w:cs="Segoe UI" w:hint="eastAsia"/>
                <w:kern w:val="0"/>
                <w:sz w:val="17"/>
                <w:szCs w:val="17"/>
                <w:lang w:val="en-GB"/>
              </w:rPr>
              <w:t>用</w:t>
            </w:r>
            <w:r w:rsidRPr="007D2E7D">
              <w:rPr>
                <w:rFonts w:asciiTheme="minorEastAsia" w:hAnsiTheme="minorEastAsia" w:cs="Segoe UI" w:hint="eastAsia"/>
                <w:kern w:val="0"/>
                <w:sz w:val="17"/>
                <w:szCs w:val="17"/>
                <w:lang w:val="en-GB"/>
              </w:rPr>
              <w:t>於屬認可機構而其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綜合集團與其資本綜合集團相同</w:t>
            </w:r>
            <w:r w:rsidRPr="007D2E7D">
              <w:rPr>
                <w:rFonts w:ascii="Segoe UI" w:hAnsi="Segoe UI" w:cs="Segoe UI" w:hint="eastAsia"/>
                <w:kern w:val="0"/>
                <w:sz w:val="17"/>
                <w:szCs w:val="17"/>
                <w:lang w:val="en-GB"/>
              </w:rPr>
              <w:t>的</w:t>
            </w:r>
            <w:r w:rsidRPr="007D2E7D">
              <w:rPr>
                <w:rFonts w:ascii="Segoe UI" w:eastAsia="細明體" w:hAnsi="Segoe UI" w:cs="Segoe UI"/>
                <w:kern w:val="0"/>
                <w:sz w:val="17"/>
                <w:szCs w:val="17"/>
                <w:lang w:val="en-GB"/>
              </w:rPr>
              <w:t>處置實體</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28</w:t>
            </w:r>
            <w:r w:rsidRPr="007D2E7D">
              <w:rPr>
                <w:rFonts w:asciiTheme="minorEastAsia" w:hAnsiTheme="minorEastAsia" w:cs="Segoe UI" w:hint="eastAsia"/>
                <w:kern w:val="0"/>
                <w:sz w:val="17"/>
                <w:szCs w:val="17"/>
                <w:lang w:val="en-GB"/>
              </w:rPr>
              <w:t>行的數額中與</w:t>
            </w:r>
            <w:r w:rsidRPr="007D2E7D">
              <w:rPr>
                <w:rFonts w:ascii="細明體" w:eastAsia="細明體" w:hAnsi="細明體" w:cs="細明體" w:hint="eastAsia"/>
                <w:kern w:val="0"/>
                <w:sz w:val="17"/>
                <w:szCs w:val="17"/>
                <w:lang w:val="en-GB"/>
              </w:rPr>
              <w:t>防護緩衝資本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相關的部分</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以</w:t>
            </w:r>
            <w:r w:rsidRPr="007D2E7D">
              <w:rPr>
                <w:rFonts w:ascii="Segoe UI" w:eastAsia="細明體" w:hAnsi="Segoe UI" w:cs="Segoe UI"/>
                <w:kern w:val="0"/>
                <w:sz w:val="17"/>
                <w:szCs w:val="17"/>
                <w:lang w:val="en-GB"/>
              </w:rPr>
              <w:t>《資本規則》</w:t>
            </w:r>
            <w:r w:rsidRPr="007D2E7D">
              <w:rPr>
                <w:rFonts w:ascii="Segoe UI" w:eastAsia="細明體" w:hAnsi="Segoe UI" w:cs="Segoe UI" w:hint="eastAsia"/>
                <w:kern w:val="0"/>
                <w:sz w:val="17"/>
                <w:szCs w:val="17"/>
                <w:lang w:val="en-GB"/>
              </w:rPr>
              <w:t>下的風險加權數額的百分比表示</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w:t>
            </w:r>
            <w:r w:rsidRPr="007D2E7D">
              <w:rPr>
                <w:rFonts w:ascii="Segoe UI" w:eastAsia="Times New Roman" w:hAnsi="Segoe UI" w:cs="Segoe UI"/>
                <w:kern w:val="0"/>
                <w:sz w:val="17"/>
                <w:szCs w:val="17"/>
                <w:lang w:val="en-GB"/>
              </w:rPr>
              <w:t xml:space="preserve"> </w:t>
            </w:r>
          </w:p>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在此行填報的值應相等於在模版</w:t>
            </w:r>
            <w:r w:rsidRPr="007D2E7D">
              <w:rPr>
                <w:rFonts w:ascii="Segoe UI" w:eastAsia="Times New Roman" w:hAnsi="Segoe UI" w:cs="Segoe UI"/>
                <w:kern w:val="0"/>
                <w:sz w:val="17"/>
                <w:szCs w:val="17"/>
                <w:lang w:val="en-GB"/>
              </w:rPr>
              <w:t>KM1</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8</w:t>
            </w:r>
            <w:r w:rsidRPr="007D2E7D">
              <w:rPr>
                <w:rFonts w:asciiTheme="minorEastAsia" w:hAnsiTheme="minorEastAsia" w:cs="Segoe UI" w:hint="eastAsia"/>
                <w:kern w:val="0"/>
                <w:sz w:val="17"/>
                <w:szCs w:val="17"/>
                <w:lang w:val="en-GB"/>
              </w:rPr>
              <w:t>行填報有關</w:t>
            </w:r>
            <w:r w:rsidRPr="007D2E7D">
              <w:rPr>
                <w:rFonts w:ascii="細明體" w:eastAsia="細明體" w:hAnsi="細明體" w:cs="細明體" w:hint="eastAsia"/>
                <w:kern w:val="0"/>
                <w:sz w:val="17"/>
                <w:szCs w:val="17"/>
                <w:lang w:val="en-GB"/>
              </w:rPr>
              <w:t>防護緩衝資本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的值。</w:t>
            </w:r>
            <w:r w:rsidRPr="007D2E7D">
              <w:rPr>
                <w:rFonts w:ascii="Segoe UI" w:eastAsia="Times New Roman" w:hAnsi="Segoe UI" w:cs="Segoe UI"/>
                <w:kern w:val="0"/>
                <w:sz w:val="17"/>
                <w:szCs w:val="17"/>
                <w:lang w:val="en-GB"/>
              </w:rPr>
              <w:t xml:space="preserve"> </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30</w:t>
            </w:r>
          </w:p>
        </w:tc>
        <w:tc>
          <w:tcPr>
            <w:tcW w:w="8647" w:type="dxa"/>
          </w:tcPr>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只適</w:t>
            </w:r>
            <w:r w:rsidRPr="007D2E7D">
              <w:rPr>
                <w:rFonts w:ascii="Segoe UI" w:hAnsi="Segoe UI" w:cs="Segoe UI" w:hint="eastAsia"/>
                <w:kern w:val="0"/>
                <w:sz w:val="17"/>
                <w:szCs w:val="17"/>
                <w:lang w:val="en-GB"/>
              </w:rPr>
              <w:t>用</w:t>
            </w:r>
            <w:r w:rsidRPr="007D2E7D">
              <w:rPr>
                <w:rFonts w:asciiTheme="minorEastAsia" w:hAnsiTheme="minorEastAsia" w:cs="Segoe UI" w:hint="eastAsia"/>
                <w:kern w:val="0"/>
                <w:sz w:val="17"/>
                <w:szCs w:val="17"/>
                <w:lang w:val="en-GB"/>
              </w:rPr>
              <w:t>於屬認可機構而其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綜合集團與其資本綜合集團相同</w:t>
            </w:r>
            <w:r w:rsidRPr="007D2E7D">
              <w:rPr>
                <w:rFonts w:ascii="Segoe UI" w:hAnsi="Segoe UI" w:cs="Segoe UI" w:hint="eastAsia"/>
                <w:kern w:val="0"/>
                <w:sz w:val="17"/>
                <w:szCs w:val="17"/>
                <w:lang w:val="en-GB"/>
              </w:rPr>
              <w:t>的</w:t>
            </w:r>
            <w:r w:rsidRPr="007D2E7D">
              <w:rPr>
                <w:rFonts w:ascii="Segoe UI" w:eastAsia="細明體" w:hAnsi="Segoe UI" w:cs="Segoe UI"/>
                <w:kern w:val="0"/>
                <w:sz w:val="17"/>
                <w:szCs w:val="17"/>
                <w:lang w:val="en-GB"/>
              </w:rPr>
              <w:t>處置實體</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28</w:t>
            </w:r>
            <w:r w:rsidRPr="007D2E7D">
              <w:rPr>
                <w:rFonts w:asciiTheme="minorEastAsia" w:hAnsiTheme="minorEastAsia" w:cs="Segoe UI" w:hint="eastAsia"/>
                <w:kern w:val="0"/>
                <w:sz w:val="17"/>
                <w:szCs w:val="17"/>
                <w:lang w:val="en-GB"/>
              </w:rPr>
              <w:t>行的數額中與</w:t>
            </w:r>
            <w:r w:rsidRPr="007D2E7D">
              <w:rPr>
                <w:rFonts w:ascii="細明體" w:eastAsia="細明體" w:hAnsi="細明體" w:cs="細明體" w:hint="eastAsia"/>
                <w:kern w:val="0"/>
                <w:sz w:val="17"/>
                <w:szCs w:val="17"/>
                <w:lang w:val="en-GB"/>
              </w:rPr>
              <w:t>逆周期緩衝資本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相關的部分</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以</w:t>
            </w:r>
            <w:r w:rsidRPr="007D2E7D">
              <w:rPr>
                <w:rFonts w:ascii="Segoe UI" w:eastAsia="細明體" w:hAnsi="Segoe UI" w:cs="Segoe UI"/>
                <w:kern w:val="0"/>
                <w:sz w:val="17"/>
                <w:szCs w:val="17"/>
                <w:lang w:val="en-GB"/>
              </w:rPr>
              <w:t>《資本規則》</w:t>
            </w:r>
            <w:r w:rsidRPr="007D2E7D">
              <w:rPr>
                <w:rFonts w:ascii="Segoe UI" w:eastAsia="細明體" w:hAnsi="Segoe UI" w:cs="Segoe UI" w:hint="eastAsia"/>
                <w:kern w:val="0"/>
                <w:sz w:val="17"/>
                <w:szCs w:val="17"/>
                <w:lang w:val="en-GB"/>
              </w:rPr>
              <w:t>下的風險加權數額的百分比表示</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w:t>
            </w:r>
            <w:r w:rsidRPr="007D2E7D">
              <w:rPr>
                <w:rFonts w:ascii="Segoe UI" w:eastAsia="Times New Roman" w:hAnsi="Segoe UI" w:cs="Segoe UI"/>
                <w:kern w:val="0"/>
                <w:sz w:val="17"/>
                <w:szCs w:val="17"/>
                <w:lang w:val="en-GB"/>
              </w:rPr>
              <w:t xml:space="preserve"> </w:t>
            </w:r>
          </w:p>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在此行填報的值應相等於在模版</w:t>
            </w:r>
            <w:r w:rsidRPr="007D2E7D">
              <w:rPr>
                <w:rFonts w:ascii="Segoe UI" w:eastAsia="Times New Roman" w:hAnsi="Segoe UI" w:cs="Segoe UI"/>
                <w:kern w:val="0"/>
                <w:sz w:val="17"/>
                <w:szCs w:val="17"/>
                <w:lang w:val="en-GB"/>
              </w:rPr>
              <w:t>KM1</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9</w:t>
            </w:r>
            <w:r w:rsidRPr="007D2E7D">
              <w:rPr>
                <w:rFonts w:asciiTheme="minorEastAsia" w:hAnsiTheme="minorEastAsia" w:cs="Segoe UI" w:hint="eastAsia"/>
                <w:kern w:val="0"/>
                <w:sz w:val="17"/>
                <w:szCs w:val="17"/>
                <w:lang w:val="en-GB"/>
              </w:rPr>
              <w:t>行填報有關</w:t>
            </w:r>
            <w:r w:rsidRPr="007D2E7D">
              <w:rPr>
                <w:rFonts w:ascii="細明體" w:eastAsia="細明體" w:hAnsi="細明體" w:cs="細明體" w:hint="eastAsia"/>
                <w:kern w:val="0"/>
                <w:sz w:val="17"/>
                <w:szCs w:val="17"/>
                <w:lang w:val="en-GB"/>
              </w:rPr>
              <w:t>逆周期緩衝資本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的值。</w:t>
            </w:r>
          </w:p>
        </w:tc>
      </w:tr>
      <w:tr w:rsidR="007D2E7D" w:rsidRPr="007D2E7D" w:rsidTr="00EC28C0">
        <w:trPr>
          <w:trHeight w:val="373"/>
        </w:trPr>
        <w:tc>
          <w:tcPr>
            <w:tcW w:w="567"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31</w:t>
            </w:r>
          </w:p>
        </w:tc>
        <w:tc>
          <w:tcPr>
            <w:tcW w:w="8647" w:type="dxa"/>
          </w:tcPr>
          <w:p w:rsidR="007D2E7D" w:rsidRPr="007D2E7D" w:rsidRDefault="007D2E7D" w:rsidP="007D2E7D">
            <w:pPr>
              <w:widowControl/>
              <w:spacing w:before="40" w:after="40"/>
              <w:jc w:val="both"/>
              <w:rPr>
                <w:rFonts w:asciiTheme="minorEastAsia" w:hAnsiTheme="minorEastAsia" w:cs="Segoe UI"/>
                <w:kern w:val="0"/>
                <w:sz w:val="17"/>
                <w:szCs w:val="17"/>
                <w:lang w:val="en-GB"/>
              </w:rPr>
            </w:pP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只適</w:t>
            </w:r>
            <w:r w:rsidRPr="007D2E7D">
              <w:rPr>
                <w:rFonts w:ascii="Segoe UI" w:hAnsi="Segoe UI" w:cs="Segoe UI" w:hint="eastAsia"/>
                <w:kern w:val="0"/>
                <w:sz w:val="17"/>
                <w:szCs w:val="17"/>
                <w:lang w:val="en-GB"/>
              </w:rPr>
              <w:t>用</w:t>
            </w:r>
            <w:r w:rsidRPr="007D2E7D">
              <w:rPr>
                <w:rFonts w:asciiTheme="minorEastAsia" w:hAnsiTheme="minorEastAsia" w:cs="Segoe UI" w:hint="eastAsia"/>
                <w:kern w:val="0"/>
                <w:sz w:val="17"/>
                <w:szCs w:val="17"/>
                <w:lang w:val="en-GB"/>
              </w:rPr>
              <w:t>於屬認可機構而其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綜合集團與其資本綜合集團相同</w:t>
            </w:r>
            <w:r w:rsidRPr="007D2E7D">
              <w:rPr>
                <w:rFonts w:ascii="Segoe UI" w:hAnsi="Segoe UI" w:cs="Segoe UI" w:hint="eastAsia"/>
                <w:kern w:val="0"/>
                <w:sz w:val="17"/>
                <w:szCs w:val="17"/>
                <w:lang w:val="en-GB"/>
              </w:rPr>
              <w:t>的</w:t>
            </w:r>
            <w:r w:rsidRPr="007D2E7D">
              <w:rPr>
                <w:rFonts w:ascii="Segoe UI" w:eastAsia="細明體" w:hAnsi="Segoe UI" w:cs="Segoe UI"/>
                <w:kern w:val="0"/>
                <w:sz w:val="17"/>
                <w:szCs w:val="17"/>
                <w:lang w:val="en-GB"/>
              </w:rPr>
              <w:t>處置實體</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28</w:t>
            </w:r>
            <w:r w:rsidRPr="007D2E7D">
              <w:rPr>
                <w:rFonts w:asciiTheme="minorEastAsia" w:hAnsiTheme="minorEastAsia" w:cs="Segoe UI" w:hint="eastAsia"/>
                <w:kern w:val="0"/>
                <w:sz w:val="17"/>
                <w:szCs w:val="17"/>
                <w:lang w:val="en-GB"/>
              </w:rPr>
              <w:t>行的數額中與</w:t>
            </w:r>
            <w:r w:rsidRPr="007D2E7D">
              <w:rPr>
                <w:rFonts w:ascii="細明體" w:eastAsia="細明體" w:hAnsi="細明體" w:cs="細明體" w:hint="eastAsia"/>
                <w:kern w:val="0"/>
                <w:sz w:val="17"/>
                <w:szCs w:val="17"/>
                <w:lang w:val="en-GB"/>
              </w:rPr>
              <w:t>較高吸收虧損能力</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相關的部分</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以</w:t>
            </w:r>
            <w:r w:rsidRPr="007D2E7D">
              <w:rPr>
                <w:rFonts w:ascii="Segoe UI" w:eastAsia="細明體" w:hAnsi="Segoe UI" w:cs="Segoe UI"/>
                <w:kern w:val="0"/>
                <w:sz w:val="17"/>
                <w:szCs w:val="17"/>
                <w:lang w:val="en-GB"/>
              </w:rPr>
              <w:t>《資本規則》</w:t>
            </w:r>
            <w:r w:rsidRPr="007D2E7D">
              <w:rPr>
                <w:rFonts w:ascii="Segoe UI" w:eastAsia="細明體" w:hAnsi="Segoe UI" w:cs="Segoe UI" w:hint="eastAsia"/>
                <w:kern w:val="0"/>
                <w:sz w:val="17"/>
                <w:szCs w:val="17"/>
                <w:lang w:val="en-GB"/>
              </w:rPr>
              <w:t>下的風險加權數額的百分比表示</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w:t>
            </w:r>
          </w:p>
          <w:p w:rsidR="007D2E7D" w:rsidRPr="007D2E7D" w:rsidRDefault="007D2E7D" w:rsidP="007D2E7D">
            <w:pPr>
              <w:widowControl/>
              <w:spacing w:before="40" w:after="40"/>
              <w:jc w:val="both"/>
              <w:rPr>
                <w:rFonts w:ascii="Segoe UI" w:eastAsia="Times New Roman" w:hAnsi="Segoe UI" w:cs="Segoe UI"/>
                <w:kern w:val="0"/>
                <w:sz w:val="17"/>
                <w:szCs w:val="17"/>
                <w:lang w:val="en-GB"/>
              </w:rPr>
            </w:pPr>
            <w:r w:rsidRPr="007D2E7D">
              <w:rPr>
                <w:rFonts w:asciiTheme="minorEastAsia" w:hAnsiTheme="minorEastAsia" w:cs="Segoe UI" w:hint="eastAsia"/>
                <w:kern w:val="0"/>
                <w:sz w:val="17"/>
                <w:szCs w:val="17"/>
                <w:lang w:val="en-GB"/>
              </w:rPr>
              <w:t>在此行填報的值應相等於在模版</w:t>
            </w:r>
            <w:r w:rsidRPr="007D2E7D">
              <w:rPr>
                <w:rFonts w:ascii="Segoe UI" w:eastAsia="Times New Roman" w:hAnsi="Segoe UI" w:cs="Segoe UI"/>
                <w:kern w:val="0"/>
                <w:sz w:val="17"/>
                <w:szCs w:val="17"/>
                <w:lang w:val="en-GB"/>
              </w:rPr>
              <w:t>KM1</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10</w:t>
            </w:r>
            <w:r w:rsidRPr="007D2E7D">
              <w:rPr>
                <w:rFonts w:asciiTheme="minorEastAsia" w:hAnsiTheme="minorEastAsia" w:cs="Segoe UI" w:hint="eastAsia"/>
                <w:kern w:val="0"/>
                <w:sz w:val="17"/>
                <w:szCs w:val="17"/>
                <w:lang w:val="en-GB"/>
              </w:rPr>
              <w:t>行填報有關</w:t>
            </w:r>
            <w:r w:rsidRPr="007D2E7D">
              <w:rPr>
                <w:rFonts w:ascii="細明體" w:eastAsia="細明體" w:hAnsi="細明體" w:cs="細明體" w:hint="eastAsia"/>
                <w:kern w:val="0"/>
                <w:sz w:val="17"/>
                <w:szCs w:val="17"/>
                <w:lang w:val="en-GB"/>
              </w:rPr>
              <w:t>較高吸收虧損能力</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的值。</w:t>
            </w:r>
            <w:r w:rsidRPr="007D2E7D">
              <w:rPr>
                <w:rFonts w:ascii="Segoe UI" w:eastAsia="Times New Roman" w:hAnsi="Segoe UI" w:cs="Segoe UI"/>
                <w:kern w:val="0"/>
                <w:sz w:val="17"/>
                <w:szCs w:val="17"/>
                <w:lang w:val="en-GB"/>
              </w:rPr>
              <w:t xml:space="preserve">  </w:t>
            </w:r>
          </w:p>
        </w:tc>
      </w:tr>
    </w:tbl>
    <w:p w:rsidR="007D2E7D" w:rsidRPr="007D2E7D" w:rsidRDefault="007D2E7D" w:rsidP="007D2E7D">
      <w:pPr>
        <w:widowControl/>
        <w:spacing w:before="120" w:after="120"/>
        <w:rPr>
          <w:rFonts w:ascii="Segoe UI" w:eastAsia="Times New Roman" w:hAnsi="Segoe UI" w:cs="Segoe UI"/>
          <w:kern w:val="0"/>
          <w:sz w:val="22"/>
          <w:szCs w:val="20"/>
          <w:lang w:val="en-GB"/>
        </w:rPr>
      </w:pPr>
    </w:p>
    <w:p w:rsidR="007D2E7D" w:rsidRPr="007D2E7D" w:rsidRDefault="007D2E7D" w:rsidP="007D2E7D">
      <w:pPr>
        <w:widowControl/>
        <w:rPr>
          <w:rFonts w:ascii="Segoe UI" w:hAnsi="Segoe UI" w:cs="Segoe UI"/>
          <w:kern w:val="0"/>
          <w:sz w:val="20"/>
          <w:szCs w:val="20"/>
          <w:lang w:val="en-GB"/>
        </w:rPr>
      </w:pPr>
    </w:p>
    <w:p w:rsidR="007D2E7D" w:rsidRPr="007D2E7D" w:rsidRDefault="007D2E7D" w:rsidP="007D2E7D">
      <w:pPr>
        <w:widowControl/>
        <w:rPr>
          <w:rFonts w:ascii="Segoe UI" w:hAnsi="Segoe UI" w:cs="Segoe UI"/>
          <w:kern w:val="0"/>
          <w:sz w:val="20"/>
          <w:szCs w:val="20"/>
          <w:lang w:val="en-GB"/>
        </w:rPr>
        <w:sectPr w:rsidR="007D2E7D" w:rsidRPr="007D2E7D">
          <w:footerReference w:type="default" r:id="rId13"/>
          <w:pgSz w:w="11906" w:h="16838"/>
          <w:pgMar w:top="1440" w:right="1800" w:bottom="1440" w:left="1800" w:header="851" w:footer="992" w:gutter="0"/>
          <w:cols w:space="425"/>
          <w:docGrid w:type="lines" w:linePitch="360"/>
        </w:sectPr>
      </w:pP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008"/>
        <w:gridCol w:w="7234"/>
      </w:tblGrid>
      <w:tr w:rsidR="007D2E7D" w:rsidRPr="007D2E7D" w:rsidTr="00EC28C0">
        <w:tc>
          <w:tcPr>
            <w:tcW w:w="9242" w:type="dxa"/>
            <w:gridSpan w:val="2"/>
            <w:tcBorders>
              <w:top w:val="nil"/>
            </w:tcBorders>
          </w:tcPr>
          <w:p w:rsidR="007D2E7D" w:rsidRPr="007D2E7D" w:rsidRDefault="007D2E7D" w:rsidP="007D2E7D">
            <w:pPr>
              <w:widowControl/>
              <w:spacing w:before="40" w:after="40"/>
              <w:jc w:val="both"/>
              <w:rPr>
                <w:rFonts w:ascii="Segoe UI" w:eastAsia="Times New Roman" w:hAnsi="Segoe UI" w:cs="Times New Roman"/>
                <w:noProof/>
                <w:kern w:val="0"/>
                <w:sz w:val="17"/>
                <w:szCs w:val="20"/>
                <w:lang w:val="en-GB"/>
              </w:rPr>
            </w:pPr>
            <w:r w:rsidRPr="007D2E7D">
              <w:rPr>
                <w:rFonts w:asciiTheme="minorEastAsia" w:hAnsiTheme="minorEastAsia" w:cs="Times New Roman" w:hint="eastAsia"/>
                <w:kern w:val="0"/>
                <w:sz w:val="22"/>
                <w:szCs w:val="20"/>
                <w:lang w:val="en-GB"/>
              </w:rPr>
              <w:lastRenderedPageBreak/>
              <w:t>模版</w:t>
            </w:r>
            <w:r w:rsidRPr="007D2E7D">
              <w:rPr>
                <w:rFonts w:ascii="Segoe UI" w:eastAsia="Times New Roman" w:hAnsi="Segoe UI" w:cs="Times New Roman"/>
                <w:kern w:val="0"/>
                <w:sz w:val="22"/>
                <w:szCs w:val="20"/>
                <w:lang w:val="en-GB"/>
              </w:rPr>
              <w:t>TLAC1(A)</w:t>
            </w:r>
            <w:r w:rsidRPr="007D2E7D">
              <w:rPr>
                <w:rFonts w:asciiTheme="minorEastAsia" w:hAnsiTheme="minorEastAsia" w:cs="Times New Roman" w:hint="eastAsia"/>
                <w:kern w:val="0"/>
                <w:sz w:val="22"/>
                <w:szCs w:val="20"/>
                <w:lang w:val="en-GB"/>
              </w:rPr>
              <w:t>：</w:t>
            </w:r>
            <w:r w:rsidRPr="007D2E7D">
              <w:rPr>
                <w:rFonts w:ascii="細明體" w:eastAsia="細明體" w:hAnsi="細明體" w:cs="細明體" w:hint="eastAsia"/>
                <w:kern w:val="0"/>
                <w:sz w:val="22"/>
                <w:szCs w:val="20"/>
                <w:lang w:val="en-GB"/>
              </w:rPr>
              <w:t>重要附屬公司的</w:t>
            </w:r>
            <w:r w:rsidRPr="007D2E7D">
              <w:rPr>
                <w:rFonts w:ascii="Segoe UI" w:hAnsi="Segoe UI" w:cs="Segoe UI" w:hint="eastAsia"/>
                <w:kern w:val="0"/>
                <w:sz w:val="22"/>
                <w:szCs w:val="20"/>
                <w:lang w:val="en-GB"/>
              </w:rPr>
              <w:t>吸收虧損能力</w:t>
            </w:r>
            <w:r w:rsidRPr="007D2E7D">
              <w:rPr>
                <w:rFonts w:asciiTheme="minorEastAsia" w:hAnsiTheme="minorEastAsia" w:cs="Times New Roman" w:hint="eastAsia"/>
                <w:kern w:val="0"/>
                <w:sz w:val="22"/>
                <w:szCs w:val="20"/>
                <w:lang w:val="en-GB"/>
              </w:rPr>
              <w:t>組成</w:t>
            </w:r>
            <w:r w:rsidRPr="007D2E7D">
              <w:rPr>
                <w:rFonts w:ascii="Segoe UI" w:eastAsia="Times New Roman" w:hAnsi="Segoe UI" w:cs="Times New Roman"/>
                <w:kern w:val="0"/>
                <w:sz w:val="22"/>
                <w:szCs w:val="20"/>
                <w:lang w:val="en-GB"/>
              </w:rPr>
              <w:t>(</w:t>
            </w:r>
            <w:r w:rsidRPr="007D2E7D">
              <w:rPr>
                <w:rFonts w:ascii="細明體" w:eastAsia="細明體" w:hAnsi="細明體" w:cs="細明體" w:hint="eastAsia"/>
                <w:kern w:val="0"/>
                <w:sz w:val="22"/>
                <w:szCs w:val="20"/>
                <w:lang w:val="en-GB"/>
              </w:rPr>
              <w:t>在</w:t>
            </w:r>
            <w:r w:rsidRPr="007D2E7D">
              <w:rPr>
                <w:rFonts w:ascii="Segoe UI" w:eastAsia="Times New Roman" w:hAnsi="Segoe UI" w:cs="Times New Roman"/>
                <w:kern w:val="0"/>
                <w:sz w:val="22"/>
                <w:szCs w:val="20"/>
                <w:lang w:val="en-GB"/>
              </w:rPr>
              <w:t>LAC</w:t>
            </w:r>
            <w:r w:rsidRPr="007D2E7D">
              <w:rPr>
                <w:rFonts w:ascii="細明體" w:eastAsia="細明體" w:hAnsi="細明體" w:cs="細明體" w:hint="eastAsia"/>
                <w:kern w:val="0"/>
                <w:sz w:val="22"/>
                <w:szCs w:val="20"/>
                <w:lang w:val="en-GB"/>
              </w:rPr>
              <w:t>綜合集團層面</w:t>
            </w:r>
            <w:r w:rsidRPr="007D2E7D">
              <w:rPr>
                <w:rFonts w:ascii="Segoe UI" w:eastAsia="Times New Roman" w:hAnsi="Segoe UI" w:cs="Times New Roman"/>
                <w:kern w:val="0"/>
                <w:sz w:val="22"/>
                <w:szCs w:val="20"/>
                <w:lang w:val="en-GB"/>
              </w:rPr>
              <w:t>)</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noProof/>
                <w:sz w:val="17"/>
                <w:szCs w:val="20"/>
                <w:lang w:val="en-GB" w:eastAsia="en-GB"/>
              </w:rPr>
            </w:pPr>
            <w:r w:rsidRPr="007D2E7D">
              <w:rPr>
                <w:rFonts w:ascii="Segoe UI" w:hAnsi="Segoe UI" w:cs="Segoe UI"/>
                <w:b/>
                <w:sz w:val="17"/>
                <w:szCs w:val="20"/>
                <w:lang w:val="en-GB"/>
              </w:rPr>
              <w:t>目的：</w:t>
            </w:r>
          </w:p>
        </w:tc>
        <w:tc>
          <w:tcPr>
            <w:tcW w:w="7234" w:type="dxa"/>
          </w:tcPr>
          <w:p w:rsidR="007D2E7D" w:rsidRPr="007D2E7D" w:rsidRDefault="007D2E7D" w:rsidP="007D2E7D">
            <w:pPr>
              <w:widowControl/>
              <w:spacing w:before="40" w:after="40"/>
              <w:jc w:val="both"/>
              <w:rPr>
                <w:rFonts w:ascii="Segoe UI" w:eastAsia="Times New Roman" w:hAnsi="Segoe UI" w:cs="Times New Roman"/>
                <w:kern w:val="0"/>
                <w:sz w:val="17"/>
                <w:szCs w:val="20"/>
                <w:lang w:val="en-GB"/>
              </w:rPr>
            </w:pPr>
            <w:r w:rsidRPr="007D2E7D">
              <w:rPr>
                <w:rFonts w:ascii="細明體" w:eastAsia="細明體" w:hAnsi="細明體" w:cs="細明體" w:hint="eastAsia"/>
                <w:kern w:val="0"/>
                <w:sz w:val="17"/>
                <w:szCs w:val="20"/>
                <w:lang w:val="en-GB"/>
              </w:rPr>
              <w:t>提供有關重要附屬公司內部吸收虧損能力組成的詳情。</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hAnsi="Segoe UI" w:cs="Segoe UI"/>
                <w:b/>
                <w:sz w:val="17"/>
                <w:szCs w:val="20"/>
                <w:lang w:val="en-GB"/>
              </w:rPr>
              <w:t>適用範圍：</w:t>
            </w:r>
          </w:p>
        </w:tc>
        <w:tc>
          <w:tcPr>
            <w:tcW w:w="7234" w:type="dxa"/>
          </w:tcPr>
          <w:p w:rsidR="007D2E7D" w:rsidRPr="007D2E7D" w:rsidRDefault="007D2E7D" w:rsidP="007D2E7D">
            <w:pPr>
              <w:widowControl/>
              <w:spacing w:before="40" w:after="40"/>
              <w:jc w:val="both"/>
              <w:rPr>
                <w:rFonts w:ascii="Segoe UI" w:hAnsi="Segoe UI" w:cs="Times New Roman"/>
                <w:b/>
                <w:kern w:val="0"/>
                <w:sz w:val="17"/>
                <w:szCs w:val="20"/>
              </w:rPr>
            </w:pPr>
            <w:r w:rsidRPr="007D2E7D">
              <w:rPr>
                <w:rFonts w:ascii="細明體" w:eastAsia="細明體" w:hAnsi="細明體" w:cs="細明體" w:hint="eastAsia"/>
                <w:kern w:val="0"/>
                <w:sz w:val="17"/>
                <w:szCs w:val="17"/>
                <w:lang w:val="en-GB"/>
              </w:rPr>
              <w:t>在《金融機構</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處置機制</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吸收虧損能力規定──銀行界</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規則》</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下的所有重要附屬公司均須填報本模版。</w:t>
            </w:r>
            <w:r w:rsidRPr="007D2E7D">
              <w:rPr>
                <w:rFonts w:ascii="Segoe UI" w:eastAsia="Times New Roman" w:hAnsi="Segoe UI" w:cs="Times New Roman"/>
                <w:kern w:val="0"/>
                <w:sz w:val="17"/>
                <w:szCs w:val="17"/>
                <w:lang w:val="en-GB"/>
              </w:rPr>
              <w:t xml:space="preserve"> </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hAnsi="Segoe UI" w:cs="Segoe UI"/>
                <w:b/>
                <w:sz w:val="17"/>
                <w:szCs w:val="20"/>
                <w:lang w:val="en-GB"/>
              </w:rPr>
              <w:t>內容：</w:t>
            </w:r>
          </w:p>
        </w:tc>
        <w:tc>
          <w:tcPr>
            <w:tcW w:w="7234" w:type="dxa"/>
          </w:tcPr>
          <w:p w:rsidR="007D2E7D" w:rsidRPr="007D2E7D" w:rsidRDefault="007D2E7D" w:rsidP="007D2E7D">
            <w:pPr>
              <w:widowControl/>
              <w:spacing w:before="40" w:after="40"/>
              <w:jc w:val="both"/>
              <w:rPr>
                <w:rFonts w:ascii="Segoe UI" w:hAnsi="Segoe UI" w:cs="Segoe UI"/>
                <w:b/>
                <w:kern w:val="0"/>
                <w:sz w:val="17"/>
                <w:szCs w:val="20"/>
                <w:lang w:val="en-GB"/>
              </w:rPr>
            </w:pPr>
            <w:r w:rsidRPr="007D2E7D">
              <w:rPr>
                <w:rFonts w:ascii="Segoe UI" w:hAnsi="Segoe UI" w:cs="Segoe UI" w:hint="eastAsia"/>
                <w:kern w:val="0"/>
                <w:sz w:val="17"/>
                <w:szCs w:val="17"/>
                <w:lang w:val="en-GB"/>
              </w:rPr>
              <w:t>帳</w:t>
            </w:r>
            <w:r w:rsidRPr="007D2E7D">
              <w:rPr>
                <w:rFonts w:ascii="Segoe UI" w:hAnsi="Segoe UI" w:cs="Segoe UI"/>
                <w:kern w:val="0"/>
                <w:sz w:val="17"/>
                <w:szCs w:val="17"/>
                <w:lang w:val="en-GB"/>
              </w:rPr>
              <w:t>面值</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與財務報表所報的值對應</w:t>
            </w:r>
            <w:r w:rsidRPr="007D2E7D">
              <w:rPr>
                <w:rFonts w:ascii="Segoe UI" w:hAnsi="Segoe UI" w:cs="Segoe UI"/>
                <w:kern w:val="0"/>
                <w:sz w:val="17"/>
                <w:szCs w:val="17"/>
                <w:lang w:val="en-GB"/>
              </w:rPr>
              <w:t>)</w:t>
            </w:r>
            <w:r w:rsidRPr="007D2E7D">
              <w:rPr>
                <w:rFonts w:ascii="Segoe UI" w:hAnsi="Segoe UI" w:cs="Segoe UI"/>
                <w:kern w:val="0"/>
                <w:sz w:val="17"/>
                <w:szCs w:val="17"/>
                <w:lang w:val="en-GB"/>
              </w:rPr>
              <w:t>。</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sz w:val="17"/>
                <w:szCs w:val="20"/>
                <w:lang w:val="en-GB" w:eastAsia="en-GB"/>
              </w:rPr>
            </w:pPr>
            <w:r w:rsidRPr="007D2E7D">
              <w:rPr>
                <w:rFonts w:ascii="Segoe UI" w:hAnsi="Segoe UI" w:cs="Segoe UI"/>
                <w:b/>
                <w:sz w:val="17"/>
                <w:szCs w:val="20"/>
                <w:lang w:val="en-GB"/>
              </w:rPr>
              <w:t>頻密程度：</w:t>
            </w:r>
          </w:p>
        </w:tc>
        <w:tc>
          <w:tcPr>
            <w:tcW w:w="7234" w:type="dxa"/>
          </w:tcPr>
          <w:p w:rsidR="007D2E7D" w:rsidRPr="007D2E7D" w:rsidRDefault="007D2E7D" w:rsidP="007D2E7D">
            <w:pPr>
              <w:widowControl/>
              <w:spacing w:before="40" w:after="40"/>
              <w:jc w:val="both"/>
              <w:rPr>
                <w:rFonts w:ascii="Segoe UI" w:eastAsia="Times New Roman" w:hAnsi="Segoe UI" w:cs="Segoe UI"/>
                <w:kern w:val="0"/>
                <w:sz w:val="17"/>
                <w:szCs w:val="20"/>
                <w:lang w:val="en-GB" w:eastAsia="en-GB"/>
              </w:rPr>
            </w:pPr>
            <w:r w:rsidRPr="007D2E7D">
              <w:rPr>
                <w:rFonts w:ascii="Segoe UI" w:eastAsia="細明體" w:hAnsi="Segoe UI" w:cs="Segoe UI"/>
                <w:kern w:val="0"/>
                <w:sz w:val="17"/>
                <w:szCs w:val="20"/>
                <w:lang w:val="en-GB" w:eastAsia="en-GB"/>
              </w:rPr>
              <w:t>每半年一次。</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sz w:val="17"/>
                <w:szCs w:val="20"/>
                <w:lang w:val="en-GB" w:eastAsia="en-GB"/>
              </w:rPr>
            </w:pPr>
            <w:r w:rsidRPr="007D2E7D">
              <w:rPr>
                <w:rFonts w:ascii="Segoe UI" w:hAnsi="Segoe UI" w:cs="Segoe UI"/>
                <w:b/>
                <w:sz w:val="17"/>
                <w:szCs w:val="20"/>
                <w:lang w:val="en-GB"/>
              </w:rPr>
              <w:t>格式：</w:t>
            </w:r>
          </w:p>
        </w:tc>
        <w:tc>
          <w:tcPr>
            <w:tcW w:w="7234" w:type="dxa"/>
          </w:tcPr>
          <w:p w:rsidR="007D2E7D" w:rsidRPr="007D2E7D" w:rsidRDefault="007D2E7D" w:rsidP="007D2E7D">
            <w:pPr>
              <w:widowControl/>
              <w:spacing w:before="40" w:after="40"/>
              <w:jc w:val="both"/>
              <w:rPr>
                <w:rFonts w:ascii="Segoe UI" w:eastAsia="Times New Roman" w:hAnsi="Segoe UI" w:cs="Segoe UI"/>
                <w:kern w:val="0"/>
                <w:sz w:val="17"/>
                <w:szCs w:val="20"/>
                <w:lang w:val="en-GB" w:eastAsia="en-GB"/>
              </w:rPr>
            </w:pPr>
            <w:r w:rsidRPr="007D2E7D">
              <w:rPr>
                <w:rFonts w:ascii="Segoe UI" w:eastAsia="細明體" w:hAnsi="Segoe UI" w:cs="Segoe UI"/>
                <w:kern w:val="0"/>
                <w:sz w:val="17"/>
                <w:szCs w:val="20"/>
                <w:lang w:val="en-GB" w:eastAsia="en-GB"/>
              </w:rPr>
              <w:t>固定。</w:t>
            </w:r>
          </w:p>
        </w:tc>
      </w:tr>
      <w:tr w:rsidR="007D2E7D" w:rsidRPr="007D2E7D" w:rsidTr="00EC28C0">
        <w:tc>
          <w:tcPr>
            <w:tcW w:w="2008"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eastAsia="新細明體" w:hAnsi="Segoe UI" w:cs="Segoe UI"/>
                <w:b/>
                <w:sz w:val="17"/>
                <w:szCs w:val="17"/>
                <w:lang w:val="en-GB" w:eastAsia="en-GB"/>
              </w:rPr>
              <w:t>附加說明：</w:t>
            </w:r>
          </w:p>
        </w:tc>
        <w:tc>
          <w:tcPr>
            <w:tcW w:w="7234" w:type="dxa"/>
          </w:tcPr>
          <w:p w:rsidR="007D2E7D" w:rsidRPr="007D2E7D" w:rsidRDefault="007D2E7D" w:rsidP="007D2E7D">
            <w:pPr>
              <w:widowControl/>
              <w:spacing w:before="40" w:after="40"/>
              <w:jc w:val="both"/>
              <w:rPr>
                <w:rFonts w:ascii="Segoe UI" w:eastAsia="Times New Roman" w:hAnsi="Segoe UI" w:cs="Times New Roman"/>
                <w:noProof/>
                <w:kern w:val="0"/>
                <w:sz w:val="17"/>
                <w:szCs w:val="17"/>
                <w:lang w:val="en-GB"/>
              </w:rPr>
            </w:pPr>
            <w:r w:rsidRPr="007D2E7D">
              <w:rPr>
                <w:rFonts w:ascii="細明體" w:eastAsia="細明體" w:hAnsi="細明體" w:cs="細明體" w:hint="eastAsia"/>
                <w:kern w:val="0"/>
                <w:sz w:val="17"/>
                <w:szCs w:val="17"/>
                <w:lang w:val="en-GB"/>
              </w:rPr>
              <w:t>重要附屬公司應以敘述評註闡明在報告期內的任何重大變動及引致有關變動的主要驅動因素，以補充本模版。敘述評註可包括處置機制當局根據《</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規則》第</w:t>
            </w:r>
            <w:r w:rsidRPr="007D2E7D">
              <w:rPr>
                <w:rFonts w:ascii="Segoe UI" w:eastAsia="Times New Roman" w:hAnsi="Segoe UI" w:cs="Times New Roman"/>
                <w:kern w:val="0"/>
                <w:sz w:val="17"/>
                <w:szCs w:val="17"/>
                <w:lang w:val="en-GB"/>
              </w:rPr>
              <w:t>3</w:t>
            </w:r>
            <w:r w:rsidRPr="007D2E7D">
              <w:rPr>
                <w:rFonts w:ascii="細明體" w:eastAsia="細明體" w:hAnsi="細明體" w:cs="細明體" w:hint="eastAsia"/>
                <w:kern w:val="0"/>
                <w:sz w:val="17"/>
                <w:szCs w:val="17"/>
                <w:lang w:val="en-GB"/>
              </w:rPr>
              <w:t>條指出涵蓋重要附屬公司的首選處置策略的描述資料，以促進對</w:t>
            </w:r>
            <w:r w:rsidRPr="007D2E7D">
              <w:rPr>
                <w:rFonts w:ascii="Segoe UI" w:eastAsia="Times New Roman" w:hAnsi="Segoe UI" w:cs="Times New Roman"/>
                <w:kern w:val="0"/>
                <w:sz w:val="17"/>
                <w:szCs w:val="17"/>
                <w:lang w:val="en-GB"/>
              </w:rPr>
              <w:t>TLAC</w:t>
            </w:r>
            <w:r w:rsidRPr="007D2E7D">
              <w:rPr>
                <w:rFonts w:ascii="細明體" w:eastAsia="細明體" w:hAnsi="細明體" w:cs="細明體" w:hint="eastAsia"/>
                <w:kern w:val="0"/>
                <w:sz w:val="17"/>
                <w:szCs w:val="17"/>
                <w:lang w:val="en-GB"/>
              </w:rPr>
              <w:t>模版的了解。</w:t>
            </w:r>
          </w:p>
        </w:tc>
      </w:tr>
      <w:tr w:rsidR="007D2E7D" w:rsidRPr="007D2E7D" w:rsidTr="00EC28C0">
        <w:tc>
          <w:tcPr>
            <w:tcW w:w="2008" w:type="dxa"/>
          </w:tcPr>
          <w:p w:rsidR="007D2E7D" w:rsidRPr="007D2E7D" w:rsidRDefault="007D2E7D" w:rsidP="007D2E7D">
            <w:pPr>
              <w:widowControl/>
              <w:spacing w:before="40" w:after="40"/>
              <w:rPr>
                <w:rFonts w:ascii="Segoe UI" w:hAnsi="Segoe UI" w:cs="Segoe UI"/>
                <w:b/>
                <w:sz w:val="17"/>
                <w:szCs w:val="17"/>
                <w:lang w:val="en-GB"/>
              </w:rPr>
            </w:pPr>
            <w:r w:rsidRPr="007D2E7D">
              <w:rPr>
                <w:rFonts w:ascii="Segoe UI" w:hAnsi="Segoe UI" w:cs="Segoe UI"/>
                <w:b/>
                <w:sz w:val="17"/>
                <w:szCs w:val="17"/>
                <w:lang w:val="en-GB"/>
              </w:rPr>
              <w:t>《</w:t>
            </w:r>
            <w:r w:rsidRPr="007D2E7D">
              <w:rPr>
                <w:rFonts w:ascii="Segoe UI" w:hAnsi="Segoe UI" w:cs="Segoe UI"/>
                <w:b/>
                <w:sz w:val="17"/>
                <w:szCs w:val="17"/>
                <w:lang w:val="en-GB"/>
              </w:rPr>
              <w:t>LAC</w:t>
            </w:r>
            <w:r w:rsidRPr="007D2E7D">
              <w:rPr>
                <w:rFonts w:ascii="Segoe UI" w:hAnsi="Segoe UI" w:cs="Segoe UI"/>
                <w:b/>
                <w:sz w:val="17"/>
                <w:szCs w:val="17"/>
                <w:lang w:val="en-GB"/>
              </w:rPr>
              <w:t>規則》相應條文：</w:t>
            </w:r>
          </w:p>
        </w:tc>
        <w:tc>
          <w:tcPr>
            <w:tcW w:w="7234"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48</w:t>
            </w:r>
          </w:p>
        </w:tc>
      </w:tr>
    </w:tbl>
    <w:p w:rsidR="007D2E7D" w:rsidRPr="007D2E7D" w:rsidRDefault="007D2E7D" w:rsidP="007D2E7D">
      <w:pPr>
        <w:widowControl/>
        <w:rPr>
          <w:rFonts w:ascii="Segoe UI" w:eastAsia="Times New Roman" w:hAnsi="Segoe UI" w:cs="Times New Roman"/>
          <w:kern w:val="0"/>
          <w:sz w:val="22"/>
          <w:szCs w:val="20"/>
          <w:lang w:val="en-GB" w:eastAsia="en-US"/>
        </w:rPr>
      </w:pPr>
    </w:p>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70"/>
        <w:gridCol w:w="7368"/>
        <w:gridCol w:w="1276"/>
      </w:tblGrid>
      <w:tr w:rsidR="007D2E7D" w:rsidRPr="007D2E7D" w:rsidTr="00EC28C0">
        <w:trPr>
          <w:trHeight w:val="242"/>
          <w:tblHeader/>
        </w:trPr>
        <w:tc>
          <w:tcPr>
            <w:tcW w:w="7938" w:type="dxa"/>
            <w:gridSpan w:val="2"/>
            <w:tcBorders>
              <w:top w:val="nil"/>
              <w:left w:val="nil"/>
              <w:bottom w:val="nil"/>
              <w:right w:val="single" w:sz="4" w:space="0" w:color="auto"/>
            </w:tcBorders>
            <w:vAlign w:val="center"/>
          </w:tcPr>
          <w:p w:rsidR="007D2E7D" w:rsidRPr="007D2E7D" w:rsidRDefault="007D2E7D" w:rsidP="007D2E7D">
            <w:pPr>
              <w:widowControl/>
              <w:snapToGrid w:val="0"/>
              <w:spacing w:before="40" w:after="40"/>
              <w:rPr>
                <w:rFonts w:ascii="Segoe UI" w:eastAsia="Times New Roman" w:hAnsi="Segoe UI" w:cs="Times New Roman"/>
                <w:b/>
                <w:kern w:val="0"/>
                <w:sz w:val="17"/>
                <w:szCs w:val="20"/>
                <w:lang w:val="en-GB" w:eastAsia="it-IT"/>
              </w:rPr>
            </w:pPr>
          </w:p>
        </w:tc>
        <w:tc>
          <w:tcPr>
            <w:tcW w:w="1276" w:type="dxa"/>
            <w:tcBorders>
              <w:top w:val="single" w:sz="6" w:space="0" w:color="auto"/>
              <w:left w:val="single" w:sz="6" w:space="0" w:color="auto"/>
              <w:bottom w:val="single" w:sz="6" w:space="0" w:color="auto"/>
              <w:right w:val="single" w:sz="6" w:space="0" w:color="auto"/>
            </w:tcBorders>
            <w:vAlign w:val="center"/>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r w:rsidRPr="007D2E7D">
              <w:rPr>
                <w:rFonts w:ascii="Segoe UI" w:eastAsia="Times New Roman" w:hAnsi="Segoe UI" w:cs="Times New Roman"/>
                <w:kern w:val="0"/>
                <w:sz w:val="17"/>
                <w:szCs w:val="20"/>
                <w:lang w:val="en-GB" w:eastAsia="it-IT"/>
              </w:rPr>
              <w:t>(a)</w:t>
            </w:r>
          </w:p>
        </w:tc>
      </w:tr>
      <w:tr w:rsidR="007D2E7D" w:rsidRPr="007D2E7D" w:rsidTr="00EC28C0">
        <w:trPr>
          <w:trHeight w:val="162"/>
          <w:tblHeader/>
        </w:trPr>
        <w:tc>
          <w:tcPr>
            <w:tcW w:w="7938" w:type="dxa"/>
            <w:gridSpan w:val="2"/>
            <w:tcBorders>
              <w:top w:val="nil"/>
              <w:left w:val="nil"/>
              <w:bottom w:val="single" w:sz="6" w:space="0" w:color="auto"/>
              <w:right w:val="single" w:sz="6" w:space="0" w:color="auto"/>
            </w:tcBorders>
            <w:vAlign w:val="center"/>
          </w:tcPr>
          <w:p w:rsidR="007D2E7D" w:rsidRPr="007D2E7D" w:rsidRDefault="007D2E7D" w:rsidP="007D2E7D">
            <w:pPr>
              <w:widowControl/>
              <w:snapToGrid w:val="0"/>
              <w:spacing w:before="40" w:after="40"/>
              <w:rPr>
                <w:rFonts w:ascii="Segoe UI" w:eastAsia="Times New Roman" w:hAnsi="Segoe UI" w:cs="Times New Roman"/>
                <w:b/>
                <w:kern w:val="0"/>
                <w:sz w:val="17"/>
                <w:szCs w:val="20"/>
                <w:lang w:val="en-GB" w:eastAsia="it-IT"/>
              </w:rPr>
            </w:pPr>
          </w:p>
        </w:tc>
        <w:tc>
          <w:tcPr>
            <w:tcW w:w="1276" w:type="dxa"/>
            <w:tcBorders>
              <w:top w:val="single" w:sz="6" w:space="0" w:color="auto"/>
              <w:left w:val="single" w:sz="6" w:space="0" w:color="auto"/>
              <w:bottom w:val="single" w:sz="6" w:space="0" w:color="auto"/>
              <w:right w:val="single" w:sz="6" w:space="0" w:color="auto"/>
            </w:tcBorders>
            <w:vAlign w:val="center"/>
          </w:tcPr>
          <w:p w:rsidR="007D2E7D" w:rsidRPr="007D2E7D" w:rsidRDefault="007D2E7D" w:rsidP="007D2E7D">
            <w:pPr>
              <w:widowControl/>
              <w:snapToGrid w:val="0"/>
              <w:spacing w:before="40" w:after="40"/>
              <w:jc w:val="center"/>
              <w:rPr>
                <w:rFonts w:ascii="Segoe UI" w:eastAsia="Times New Roman" w:hAnsi="Segoe UI" w:cs="Times New Roman"/>
                <w:b/>
                <w:kern w:val="0"/>
                <w:sz w:val="17"/>
                <w:szCs w:val="20"/>
                <w:lang w:val="en-GB" w:eastAsia="it-IT"/>
              </w:rPr>
            </w:pPr>
            <w:r w:rsidRPr="007D2E7D">
              <w:rPr>
                <w:rFonts w:ascii="細明體" w:eastAsia="細明體" w:hAnsi="細明體" w:cs="細明體" w:hint="eastAsia"/>
                <w:b/>
                <w:kern w:val="0"/>
                <w:sz w:val="17"/>
                <w:szCs w:val="20"/>
                <w:lang w:val="en-GB" w:eastAsia="it-IT"/>
              </w:rPr>
              <w:t>數額</w:t>
            </w:r>
          </w:p>
        </w:tc>
      </w:tr>
      <w:tr w:rsidR="007D2E7D" w:rsidRPr="007D2E7D" w:rsidTr="00EC28C0">
        <w:trPr>
          <w:cantSplit/>
          <w:trHeight w:val="285"/>
        </w:trPr>
        <w:tc>
          <w:tcPr>
            <w:tcW w:w="570" w:type="dxa"/>
            <w:tcBorders>
              <w:top w:val="single" w:sz="6" w:space="0" w:color="auto"/>
              <w:left w:val="nil"/>
              <w:bottom w:val="single" w:sz="6" w:space="0" w:color="BCBDBC"/>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417" w:rightChars="71" w:right="170"/>
              <w:rPr>
                <w:rFonts w:ascii="Segoe UI" w:eastAsia="Times New Roman" w:hAnsi="Segoe UI" w:cs="Times New Roman"/>
                <w:b/>
                <w:kern w:val="0"/>
                <w:sz w:val="17"/>
                <w:szCs w:val="20"/>
                <w:lang w:val="en-GB" w:eastAsia="it-IT"/>
              </w:rPr>
            </w:pPr>
          </w:p>
        </w:tc>
        <w:tc>
          <w:tcPr>
            <w:tcW w:w="7368" w:type="dxa"/>
            <w:tcBorders>
              <w:top w:val="single" w:sz="6" w:space="0" w:color="auto"/>
              <w:left w:val="single" w:sz="4" w:space="0" w:color="auto"/>
              <w:bottom w:val="single" w:sz="6" w:space="0" w:color="BCBDBC"/>
              <w:right w:val="nil"/>
            </w:tcBorders>
            <w:shd w:val="clear" w:color="auto" w:fill="A6A6A6" w:themeFill="background1" w:themeFillShade="A6"/>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20"/>
                <w:lang w:val="en-GB" w:eastAsia="it-IT"/>
              </w:rPr>
            </w:pPr>
            <w:r w:rsidRPr="007D2E7D">
              <w:rPr>
                <w:rFonts w:asciiTheme="minorEastAsia" w:hAnsiTheme="minorEastAsia" w:cs="Times New Roman" w:hint="eastAsia"/>
                <w:b/>
                <w:kern w:val="0"/>
                <w:sz w:val="17"/>
                <w:szCs w:val="20"/>
                <w:lang w:val="en-GB"/>
              </w:rPr>
              <w:t>內部吸收虧損能力的監管資本元素及調整</w:t>
            </w:r>
          </w:p>
        </w:tc>
        <w:tc>
          <w:tcPr>
            <w:tcW w:w="1276" w:type="dxa"/>
            <w:tcBorders>
              <w:top w:val="single" w:sz="6" w:space="0" w:color="auto"/>
              <w:left w:val="nil"/>
              <w:bottom w:val="single" w:sz="6" w:space="0" w:color="BCBDBC"/>
              <w:right w:val="single" w:sz="4" w:space="0" w:color="auto"/>
            </w:tcBorders>
            <w:shd w:val="clear" w:color="auto" w:fill="A6A6A6" w:themeFill="background1" w:themeFillShade="A6"/>
          </w:tcPr>
          <w:p w:rsidR="007D2E7D" w:rsidRPr="007D2E7D" w:rsidRDefault="007D2E7D" w:rsidP="007D2E7D">
            <w:pPr>
              <w:widowControl/>
              <w:snapToGrid w:val="0"/>
              <w:spacing w:before="40" w:after="40"/>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1</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Times New Roman"/>
                <w:kern w:val="0"/>
                <w:sz w:val="17"/>
                <w:szCs w:val="20"/>
                <w:lang w:eastAsia="it-IT"/>
              </w:rPr>
            </w:pPr>
            <w:r w:rsidRPr="007D2E7D">
              <w:rPr>
                <w:rFonts w:ascii="細明體" w:eastAsia="細明體" w:hAnsi="細明體" w:cs="細明體" w:hint="eastAsia"/>
                <w:kern w:val="0"/>
                <w:sz w:val="17"/>
                <w:szCs w:val="20"/>
                <w:lang w:val="en-GB" w:eastAsia="it-IT"/>
              </w:rPr>
              <w:t>普通股權一級</w:t>
            </w:r>
            <w:r w:rsidRPr="007D2E7D">
              <w:rPr>
                <w:rFonts w:ascii="Segoe UI" w:eastAsia="Times New Roman" w:hAnsi="Segoe UI" w:cs="Times New Roman"/>
                <w:kern w:val="0"/>
                <w:sz w:val="17"/>
                <w:szCs w:val="20"/>
                <w:lang w:val="en-GB" w:eastAsia="it-IT"/>
              </w:rPr>
              <w:t xml:space="preserve"> (</w:t>
            </w:r>
            <w:r w:rsidRPr="007D2E7D">
              <w:rPr>
                <w:rFonts w:ascii="細明體" w:eastAsia="細明體" w:hAnsi="細明體" w:cs="細明體" w:hint="eastAsia"/>
                <w:kern w:val="0"/>
                <w:sz w:val="17"/>
                <w:szCs w:val="20"/>
                <w:lang w:val="en-GB" w:eastAsia="it-IT"/>
              </w:rPr>
              <w:t>「</w:t>
            </w:r>
            <w:r w:rsidRPr="007D2E7D">
              <w:rPr>
                <w:rFonts w:ascii="Segoe UI" w:eastAsia="Times New Roman" w:hAnsi="Segoe UI" w:cs="Times New Roman"/>
                <w:kern w:val="0"/>
                <w:sz w:val="17"/>
                <w:szCs w:val="20"/>
                <w:lang w:val="en-GB" w:eastAsia="it-IT"/>
              </w:rPr>
              <w:t>CET1</w:t>
            </w:r>
            <w:r w:rsidRPr="007D2E7D">
              <w:rPr>
                <w:rFonts w:ascii="細明體" w:eastAsia="細明體" w:hAnsi="細明體" w:cs="細明體" w:hint="eastAsia"/>
                <w:kern w:val="0"/>
                <w:sz w:val="17"/>
                <w:szCs w:val="20"/>
                <w:lang w:val="en-GB" w:eastAsia="it-IT"/>
              </w:rPr>
              <w:t>」</w:t>
            </w:r>
            <w:r w:rsidRPr="007D2E7D">
              <w:rPr>
                <w:rFonts w:ascii="Segoe UI" w:eastAsia="Times New Roman" w:hAnsi="Segoe UI" w:cs="Times New Roman"/>
                <w:kern w:val="0"/>
                <w:sz w:val="17"/>
                <w:szCs w:val="20"/>
                <w:lang w:val="en-GB" w:eastAsia="it-IT"/>
              </w:rPr>
              <w:t xml:space="preserve">) </w:t>
            </w:r>
            <w:r w:rsidRPr="007D2E7D">
              <w:rPr>
                <w:rFonts w:ascii="細明體" w:eastAsia="細明體" w:hAnsi="細明體" w:cs="細明體" w:hint="eastAsia"/>
                <w:kern w:val="0"/>
                <w:sz w:val="17"/>
                <w:szCs w:val="20"/>
                <w:lang w:val="en-GB" w:eastAsia="it-IT"/>
              </w:rPr>
              <w:t>資本</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2</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Times New Roman"/>
                <w:kern w:val="0"/>
                <w:sz w:val="17"/>
                <w:szCs w:val="20"/>
                <w:lang w:val="it-IT" w:eastAsia="it-IT"/>
              </w:rPr>
            </w:pPr>
            <w:r w:rsidRPr="007D2E7D">
              <w:rPr>
                <w:rFonts w:ascii="Segoe UI" w:eastAsia="Times New Roman" w:hAnsi="Segoe UI" w:cs="Times New Roman"/>
                <w:kern w:val="0"/>
                <w:sz w:val="17"/>
                <w:szCs w:val="20"/>
                <w:lang w:val="en-GB" w:eastAsia="it-IT"/>
              </w:rPr>
              <w:t xml:space="preserve">LAC </w:t>
            </w:r>
            <w:r w:rsidRPr="007D2E7D">
              <w:rPr>
                <w:rFonts w:ascii="細明體" w:eastAsia="細明體" w:hAnsi="細明體" w:cs="細明體" w:hint="eastAsia"/>
                <w:kern w:val="0"/>
                <w:sz w:val="17"/>
                <w:szCs w:val="20"/>
                <w:lang w:val="en-GB" w:eastAsia="it-IT"/>
              </w:rPr>
              <w:t>調整前的額外一級</w:t>
            </w:r>
            <w:r w:rsidRPr="007D2E7D">
              <w:rPr>
                <w:rFonts w:ascii="Segoe UI" w:eastAsia="Times New Roman" w:hAnsi="Segoe UI" w:cs="Times New Roman"/>
                <w:kern w:val="0"/>
                <w:sz w:val="17"/>
                <w:szCs w:val="20"/>
                <w:lang w:val="en-GB" w:eastAsia="it-IT"/>
              </w:rPr>
              <w:t>(</w:t>
            </w:r>
            <w:r w:rsidRPr="007D2E7D">
              <w:rPr>
                <w:rFonts w:ascii="細明體" w:eastAsia="細明體" w:hAnsi="細明體" w:cs="細明體" w:hint="eastAsia"/>
                <w:kern w:val="0"/>
                <w:sz w:val="17"/>
                <w:szCs w:val="20"/>
                <w:lang w:val="en-GB" w:eastAsia="it-IT"/>
              </w:rPr>
              <w:t>「</w:t>
            </w:r>
            <w:r w:rsidRPr="007D2E7D">
              <w:rPr>
                <w:rFonts w:ascii="Segoe UI" w:eastAsia="Times New Roman" w:hAnsi="Segoe UI" w:cs="Times New Roman"/>
                <w:kern w:val="0"/>
                <w:sz w:val="17"/>
                <w:szCs w:val="20"/>
                <w:lang w:val="en-GB" w:eastAsia="it-IT"/>
              </w:rPr>
              <w:t>AT1</w:t>
            </w:r>
            <w:r w:rsidRPr="007D2E7D">
              <w:rPr>
                <w:rFonts w:ascii="細明體" w:eastAsia="細明體" w:hAnsi="細明體" w:cs="細明體" w:hint="eastAsia"/>
                <w:kern w:val="0"/>
                <w:sz w:val="17"/>
                <w:szCs w:val="20"/>
                <w:lang w:val="en-GB" w:eastAsia="it-IT"/>
              </w:rPr>
              <w:t>」</w:t>
            </w:r>
            <w:r w:rsidRPr="007D2E7D">
              <w:rPr>
                <w:rFonts w:ascii="Segoe UI" w:eastAsia="Times New Roman" w:hAnsi="Segoe UI" w:cs="Times New Roman"/>
                <w:kern w:val="0"/>
                <w:sz w:val="17"/>
                <w:szCs w:val="20"/>
                <w:lang w:val="en-GB" w:eastAsia="it-IT"/>
              </w:rPr>
              <w:t xml:space="preserve">) </w:t>
            </w:r>
            <w:r w:rsidRPr="007D2E7D">
              <w:rPr>
                <w:rFonts w:ascii="細明體" w:eastAsia="細明體" w:hAnsi="細明體" w:cs="細明體" w:hint="eastAsia"/>
                <w:kern w:val="0"/>
                <w:sz w:val="17"/>
                <w:szCs w:val="20"/>
                <w:lang w:val="en-GB" w:eastAsia="it-IT"/>
              </w:rPr>
              <w:t>資本</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3</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862200">
            <w:pPr>
              <w:widowControl/>
              <w:tabs>
                <w:tab w:val="left" w:pos="423"/>
              </w:tabs>
              <w:snapToGrid w:val="0"/>
              <w:spacing w:before="40" w:after="40"/>
              <w:ind w:leftChars="211" w:left="989" w:rightChars="71" w:right="170" w:hangingChars="284" w:hanging="483"/>
              <w:rPr>
                <w:rFonts w:ascii="Segoe UI" w:eastAsia="Times New Roman" w:hAnsi="Segoe UI" w:cs="Times New Roman"/>
                <w:kern w:val="0"/>
                <w:sz w:val="17"/>
                <w:szCs w:val="20"/>
                <w:lang w:val="en-GB" w:eastAsia="it-IT"/>
              </w:rPr>
            </w:pPr>
            <w:r w:rsidRPr="007D2E7D">
              <w:rPr>
                <w:rFonts w:ascii="Segoe UI" w:eastAsia="Times New Roman" w:hAnsi="Segoe UI" w:cs="Times New Roman"/>
                <w:kern w:val="0"/>
                <w:sz w:val="17"/>
                <w:szCs w:val="20"/>
                <w:lang w:val="en-GB" w:eastAsia="it-IT"/>
              </w:rPr>
              <w:tab/>
            </w:r>
            <w:r w:rsidRPr="007D2E7D">
              <w:rPr>
                <w:rFonts w:asciiTheme="minorEastAsia" w:hAnsiTheme="minorEastAsia" w:cs="Times New Roman" w:hint="eastAsia"/>
                <w:kern w:val="0"/>
                <w:sz w:val="17"/>
                <w:szCs w:val="20"/>
                <w:lang w:val="en-GB"/>
              </w:rPr>
              <w:t>由於</w:t>
            </w:r>
            <w:r w:rsidRPr="007D2E7D">
              <w:rPr>
                <w:rFonts w:ascii="細明體" w:eastAsia="細明體" w:hAnsi="細明體" w:cs="細明體" w:hint="eastAsia"/>
                <w:kern w:val="0"/>
                <w:sz w:val="17"/>
                <w:szCs w:val="20"/>
                <w:lang w:val="en-GB" w:eastAsia="it-IT"/>
              </w:rPr>
              <w:t>並非直接或間接向重要附屬公司的處置集團中的有關處置實體或非香港處置實體發行，亦非由該實體直接或間接持有</w:t>
            </w:r>
            <w:r w:rsidRPr="007D2E7D">
              <w:rPr>
                <w:rFonts w:ascii="細明體" w:eastAsia="細明體" w:hAnsi="細明體" w:cs="細明體" w:hint="eastAsia"/>
                <w:kern w:val="0"/>
                <w:sz w:val="17"/>
                <w:szCs w:val="20"/>
                <w:lang w:val="en-GB"/>
              </w:rPr>
              <w:t>而不合資格列為內部吸收虧損能力</w:t>
            </w:r>
            <w:r w:rsidRPr="007D2E7D">
              <w:rPr>
                <w:rFonts w:ascii="細明體" w:eastAsia="細明體" w:hAnsi="細明體" w:cs="細明體" w:hint="eastAsia"/>
                <w:kern w:val="0"/>
                <w:sz w:val="17"/>
                <w:szCs w:val="20"/>
                <w:lang w:val="en-GB" w:eastAsia="it-IT"/>
              </w:rPr>
              <w:t>的</w:t>
            </w:r>
            <w:r w:rsidRPr="007D2E7D">
              <w:rPr>
                <w:rFonts w:ascii="Segoe UI" w:eastAsia="Times New Roman" w:hAnsi="Segoe UI" w:cs="Times New Roman"/>
                <w:kern w:val="0"/>
                <w:sz w:val="17"/>
                <w:szCs w:val="20"/>
                <w:lang w:val="en-GB" w:eastAsia="it-IT"/>
              </w:rPr>
              <w:t>AT1</w:t>
            </w:r>
            <w:r w:rsidRPr="007D2E7D">
              <w:rPr>
                <w:rFonts w:ascii="細明體" w:eastAsia="細明體" w:hAnsi="細明體" w:cs="細明體" w:hint="eastAsia"/>
                <w:kern w:val="0"/>
                <w:sz w:val="17"/>
                <w:szCs w:val="20"/>
                <w:lang w:val="en-GB" w:eastAsia="it-IT"/>
              </w:rPr>
              <w:t>資本票據</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4</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Times New Roman"/>
                <w:kern w:val="0"/>
                <w:sz w:val="17"/>
                <w:szCs w:val="20"/>
                <w:lang w:val="en-GB" w:eastAsia="it-IT"/>
              </w:rPr>
            </w:pPr>
            <w:r w:rsidRPr="007D2E7D">
              <w:rPr>
                <w:rFonts w:ascii="Segoe UI" w:eastAsia="Times New Roman" w:hAnsi="Segoe UI" w:cs="Times New Roman"/>
                <w:kern w:val="0"/>
                <w:sz w:val="17"/>
                <w:szCs w:val="20"/>
                <w:lang w:val="en-GB" w:eastAsia="it-IT"/>
              </w:rPr>
              <w:tab/>
            </w:r>
            <w:r w:rsidRPr="007D2E7D">
              <w:rPr>
                <w:rFonts w:asciiTheme="minorEastAsia" w:hAnsiTheme="minorEastAsia" w:cs="Times New Roman" w:hint="eastAsia"/>
                <w:kern w:val="0"/>
                <w:sz w:val="17"/>
                <w:szCs w:val="20"/>
                <w:lang w:val="en-GB"/>
              </w:rPr>
              <w:t>其他調整</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5</w:t>
            </w:r>
          </w:p>
        </w:tc>
        <w:tc>
          <w:tcPr>
            <w:tcW w:w="7368"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Times New Roman"/>
                <w:kern w:val="0"/>
                <w:sz w:val="17"/>
                <w:szCs w:val="20"/>
                <w:lang w:val="en-GB" w:eastAsia="it-IT"/>
              </w:rPr>
            </w:pPr>
            <w:r w:rsidRPr="007D2E7D">
              <w:rPr>
                <w:rFonts w:ascii="細明體" w:eastAsia="細明體" w:hAnsi="細明體" w:cs="細明體" w:hint="eastAsia"/>
                <w:kern w:val="0"/>
                <w:sz w:val="17"/>
                <w:szCs w:val="20"/>
                <w:lang w:val="en-GB"/>
              </w:rPr>
              <w:t>在</w:t>
            </w:r>
            <w:r w:rsidRPr="007D2E7D">
              <w:rPr>
                <w:rFonts w:ascii="細明體" w:eastAsia="細明體" w:hAnsi="細明體" w:cs="細明體" w:hint="eastAsia"/>
                <w:kern w:val="0"/>
                <w:sz w:val="17"/>
                <w:szCs w:val="20"/>
                <w:lang w:val="en-GB" w:eastAsia="it-IT"/>
              </w:rPr>
              <w:t>《</w:t>
            </w:r>
            <w:r w:rsidRPr="007D2E7D">
              <w:rPr>
                <w:rFonts w:ascii="Segoe UI" w:eastAsia="Times New Roman" w:hAnsi="Segoe UI" w:cs="Times New Roman"/>
                <w:kern w:val="0"/>
                <w:sz w:val="17"/>
                <w:szCs w:val="20"/>
                <w:lang w:val="en-GB" w:eastAsia="it-IT"/>
              </w:rPr>
              <w:t>LAC</w:t>
            </w:r>
            <w:r w:rsidRPr="007D2E7D">
              <w:rPr>
                <w:rFonts w:ascii="細明體" w:eastAsia="細明體" w:hAnsi="細明體" w:cs="細明體" w:hint="eastAsia"/>
                <w:kern w:val="0"/>
                <w:sz w:val="17"/>
                <w:szCs w:val="20"/>
                <w:lang w:val="en-GB" w:eastAsia="it-IT"/>
              </w:rPr>
              <w:t>規則》</w:t>
            </w:r>
            <w:r w:rsidRPr="007D2E7D">
              <w:rPr>
                <w:rFonts w:ascii="細明體" w:eastAsia="細明體" w:hAnsi="細明體" w:cs="細明體" w:hint="eastAsia"/>
                <w:kern w:val="0"/>
                <w:sz w:val="17"/>
                <w:szCs w:val="20"/>
                <w:lang w:val="en-GB"/>
              </w:rPr>
              <w:t>下的合資格</w:t>
            </w:r>
            <w:r w:rsidRPr="007D2E7D">
              <w:rPr>
                <w:rFonts w:ascii="Segoe UI" w:eastAsia="Times New Roman" w:hAnsi="Segoe UI" w:cs="Times New Roman"/>
                <w:kern w:val="0"/>
                <w:sz w:val="17"/>
                <w:szCs w:val="20"/>
                <w:lang w:val="en-GB" w:eastAsia="it-IT"/>
              </w:rPr>
              <w:t>AT1</w:t>
            </w:r>
            <w:r w:rsidRPr="007D2E7D">
              <w:rPr>
                <w:rFonts w:asciiTheme="minorEastAsia" w:hAnsiTheme="minorEastAsia" w:cs="Times New Roman" w:hint="eastAsia"/>
                <w:kern w:val="0"/>
                <w:sz w:val="17"/>
                <w:szCs w:val="20"/>
                <w:lang w:val="en-GB"/>
              </w:rPr>
              <w:t>資本</w:t>
            </w:r>
          </w:p>
        </w:tc>
        <w:tc>
          <w:tcPr>
            <w:tcW w:w="127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6</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Times New Roman"/>
                <w:kern w:val="0"/>
                <w:sz w:val="17"/>
                <w:szCs w:val="20"/>
                <w:lang w:val="en-GB" w:eastAsia="it-IT"/>
              </w:rPr>
            </w:pPr>
            <w:r w:rsidRPr="007D2E7D">
              <w:rPr>
                <w:rFonts w:ascii="Segoe UI" w:eastAsia="Times New Roman" w:hAnsi="Segoe UI" w:cs="Times New Roman"/>
                <w:kern w:val="0"/>
                <w:sz w:val="17"/>
                <w:szCs w:val="20"/>
                <w:lang w:val="en-GB" w:eastAsia="it-IT"/>
              </w:rPr>
              <w:t>LAC</w:t>
            </w:r>
            <w:r w:rsidRPr="007D2E7D">
              <w:rPr>
                <w:rFonts w:asciiTheme="minorEastAsia" w:hAnsiTheme="minorEastAsia" w:cs="Times New Roman" w:hint="eastAsia"/>
                <w:kern w:val="0"/>
                <w:sz w:val="17"/>
                <w:szCs w:val="20"/>
                <w:lang w:val="en-GB"/>
              </w:rPr>
              <w:t>調整前的二級</w:t>
            </w:r>
            <w:r w:rsidRPr="007D2E7D">
              <w:rPr>
                <w:rFonts w:ascii="Segoe UI" w:eastAsia="Times New Roman" w:hAnsi="Segoe UI" w:cs="Times New Roman"/>
                <w:kern w:val="0"/>
                <w:sz w:val="17"/>
                <w:szCs w:val="20"/>
                <w:lang w:val="en-GB" w:eastAsia="it-IT"/>
              </w:rPr>
              <w:t>(</w:t>
            </w:r>
            <w:r w:rsidRPr="007D2E7D">
              <w:rPr>
                <w:rFonts w:ascii="Segoe UI" w:hAnsi="Segoe UI" w:cs="Times New Roman" w:hint="eastAsia"/>
                <w:kern w:val="0"/>
                <w:sz w:val="17"/>
                <w:szCs w:val="20"/>
                <w:lang w:val="en-GB"/>
              </w:rPr>
              <w:t>「</w:t>
            </w:r>
            <w:r w:rsidRPr="007D2E7D">
              <w:rPr>
                <w:rFonts w:ascii="Segoe UI" w:eastAsia="Times New Roman" w:hAnsi="Segoe UI" w:cs="Times New Roman"/>
                <w:kern w:val="0"/>
                <w:sz w:val="17"/>
                <w:szCs w:val="20"/>
                <w:lang w:val="en-GB" w:eastAsia="it-IT"/>
              </w:rPr>
              <w:t>T2</w:t>
            </w:r>
            <w:r w:rsidRPr="007D2E7D">
              <w:rPr>
                <w:rFonts w:ascii="Segoe UI" w:hAnsi="Segoe UI" w:cs="Times New Roman" w:hint="eastAsia"/>
                <w:kern w:val="0"/>
                <w:sz w:val="17"/>
                <w:szCs w:val="20"/>
                <w:lang w:val="en-GB"/>
              </w:rPr>
              <w:t>」</w:t>
            </w:r>
            <w:r w:rsidRPr="007D2E7D">
              <w:rPr>
                <w:rFonts w:ascii="Segoe UI" w:eastAsia="Times New Roman" w:hAnsi="Segoe UI" w:cs="Times New Roman"/>
                <w:kern w:val="0"/>
                <w:sz w:val="17"/>
                <w:szCs w:val="20"/>
                <w:lang w:val="en-GB" w:eastAsia="it-IT"/>
              </w:rPr>
              <w:t xml:space="preserve">) </w:t>
            </w:r>
            <w:r w:rsidRPr="007D2E7D">
              <w:rPr>
                <w:rFonts w:asciiTheme="minorEastAsia" w:hAnsiTheme="minorEastAsia" w:cs="Times New Roman" w:hint="eastAsia"/>
                <w:kern w:val="0"/>
                <w:sz w:val="17"/>
                <w:szCs w:val="20"/>
                <w:lang w:val="en-GB"/>
              </w:rPr>
              <w:t>資本</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7</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5B4A84" w:rsidRDefault="007D2E7D" w:rsidP="005B4A84">
            <w:pPr>
              <w:widowControl/>
              <w:tabs>
                <w:tab w:val="left" w:pos="423"/>
              </w:tabs>
              <w:snapToGrid w:val="0"/>
              <w:spacing w:before="40" w:after="40"/>
              <w:ind w:leftChars="211" w:left="989" w:rightChars="71" w:right="170" w:hangingChars="284" w:hanging="483"/>
              <w:rPr>
                <w:rFonts w:asciiTheme="minorEastAsia" w:hAnsiTheme="minorEastAsia" w:cs="Segoe UI"/>
                <w:kern w:val="0"/>
                <w:sz w:val="17"/>
                <w:szCs w:val="20"/>
                <w:lang w:val="en-GB"/>
              </w:rPr>
            </w:pPr>
            <w:r w:rsidRPr="005B4A84">
              <w:rPr>
                <w:rFonts w:asciiTheme="minorEastAsia" w:hAnsiTheme="minorEastAsia" w:cs="Segoe UI"/>
                <w:kern w:val="0"/>
                <w:sz w:val="17"/>
                <w:szCs w:val="20"/>
                <w:lang w:val="en-GB"/>
              </w:rPr>
              <w:tab/>
            </w:r>
            <w:r w:rsidRPr="005B4A84">
              <w:rPr>
                <w:rFonts w:asciiTheme="minorEastAsia" w:hAnsiTheme="minorEastAsia" w:cs="Segoe UI" w:hint="eastAsia"/>
                <w:kern w:val="0"/>
                <w:sz w:val="17"/>
                <w:szCs w:val="20"/>
                <w:lang w:val="en-GB"/>
              </w:rPr>
              <w:t>屬直接或間接向重要附屬公司的處置集團中的有關處置實體或非香港處置實體發行，並由該實體直接或間接持有的內部</w:t>
            </w:r>
            <w:r w:rsidRPr="005B4A84">
              <w:rPr>
                <w:rFonts w:asciiTheme="minorEastAsia" w:hAnsiTheme="minorEastAsia" w:cs="Segoe UI"/>
                <w:kern w:val="0"/>
                <w:sz w:val="17"/>
                <w:szCs w:val="20"/>
                <w:lang w:val="en-GB"/>
              </w:rPr>
              <w:t>LAC</w:t>
            </w:r>
            <w:r w:rsidRPr="005B4A84">
              <w:rPr>
                <w:rFonts w:asciiTheme="minorEastAsia" w:hAnsiTheme="minorEastAsia" w:cs="Segoe UI" w:hint="eastAsia"/>
                <w:kern w:val="0"/>
                <w:sz w:val="17"/>
                <w:szCs w:val="20"/>
                <w:lang w:val="en-GB"/>
              </w:rPr>
              <w:t>債務票據的</w:t>
            </w:r>
            <w:r w:rsidRPr="005B4A84">
              <w:rPr>
                <w:rFonts w:asciiTheme="minorEastAsia" w:hAnsiTheme="minorEastAsia" w:cs="Segoe UI"/>
                <w:kern w:val="0"/>
                <w:sz w:val="17"/>
                <w:szCs w:val="20"/>
                <w:lang w:val="en-GB"/>
              </w:rPr>
              <w:t>T2</w:t>
            </w:r>
            <w:r w:rsidRPr="005B4A84">
              <w:rPr>
                <w:rFonts w:asciiTheme="minorEastAsia" w:hAnsiTheme="minorEastAsia" w:cs="Segoe UI" w:hint="eastAsia"/>
                <w:kern w:val="0"/>
                <w:sz w:val="17"/>
                <w:szCs w:val="20"/>
                <w:lang w:val="en-GB"/>
              </w:rPr>
              <w:t>資本票據攤銷部分</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8</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5B4A84">
            <w:pPr>
              <w:widowControl/>
              <w:tabs>
                <w:tab w:val="left" w:pos="423"/>
              </w:tabs>
              <w:snapToGrid w:val="0"/>
              <w:spacing w:before="40" w:after="40"/>
              <w:ind w:leftChars="211" w:left="989" w:rightChars="71" w:right="170" w:hangingChars="284" w:hanging="483"/>
              <w:rPr>
                <w:rFonts w:ascii="Segoe UI" w:eastAsia="Times New Roman" w:hAnsi="Segoe UI" w:cs="Times New Roman"/>
                <w:kern w:val="0"/>
                <w:sz w:val="17"/>
                <w:szCs w:val="20"/>
                <w:lang w:val="en-GB" w:eastAsia="it-IT"/>
              </w:rPr>
            </w:pPr>
            <w:r w:rsidRPr="007D2E7D">
              <w:rPr>
                <w:rFonts w:ascii="Segoe UI" w:eastAsia="Times New Roman" w:hAnsi="Segoe UI" w:cs="Times New Roman"/>
                <w:kern w:val="0"/>
                <w:sz w:val="17"/>
                <w:szCs w:val="20"/>
                <w:lang w:val="en-GB" w:eastAsia="it-IT"/>
              </w:rPr>
              <w:tab/>
            </w:r>
            <w:r w:rsidRPr="005B4A84">
              <w:rPr>
                <w:rFonts w:asciiTheme="minorEastAsia" w:hAnsiTheme="minorEastAsia" w:cs="Segoe UI" w:hint="eastAsia"/>
                <w:kern w:val="0"/>
                <w:sz w:val="17"/>
                <w:szCs w:val="20"/>
                <w:lang w:val="en-GB"/>
              </w:rPr>
              <w:t>由於並非直接或間接向重要附屬公司的處置集團中的有關處置實體或非香港處置實體發行</w:t>
            </w:r>
            <w:r w:rsidRPr="007D2E7D">
              <w:rPr>
                <w:rFonts w:ascii="細明體" w:eastAsia="細明體" w:hAnsi="細明體" w:cs="細明體" w:hint="eastAsia"/>
                <w:kern w:val="0"/>
                <w:sz w:val="17"/>
                <w:szCs w:val="20"/>
                <w:lang w:val="en-GB" w:eastAsia="it-IT"/>
              </w:rPr>
              <w:t>，亦非由該實體直接或間接持有而不合資格列為內部吸收虧損能力的</w:t>
            </w:r>
            <w:r w:rsidRPr="007D2E7D">
              <w:rPr>
                <w:rFonts w:ascii="Segoe UI" w:eastAsia="Times New Roman" w:hAnsi="Segoe UI" w:cs="Times New Roman"/>
                <w:kern w:val="0"/>
                <w:sz w:val="17"/>
                <w:szCs w:val="20"/>
                <w:lang w:val="en-GB" w:eastAsia="it-IT"/>
              </w:rPr>
              <w:t>T2</w:t>
            </w:r>
            <w:r w:rsidRPr="007D2E7D">
              <w:rPr>
                <w:rFonts w:ascii="細明體" w:eastAsia="細明體" w:hAnsi="細明體" w:cs="細明體" w:hint="eastAsia"/>
                <w:kern w:val="0"/>
                <w:sz w:val="17"/>
                <w:szCs w:val="20"/>
                <w:lang w:val="en-GB" w:eastAsia="it-IT"/>
              </w:rPr>
              <w:t>資本票據</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9</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Times New Roman"/>
                <w:kern w:val="0"/>
                <w:sz w:val="17"/>
                <w:szCs w:val="20"/>
                <w:lang w:val="en-GB" w:eastAsia="it-IT"/>
              </w:rPr>
            </w:pPr>
            <w:r w:rsidRPr="007D2E7D">
              <w:rPr>
                <w:rFonts w:ascii="Segoe UI" w:eastAsia="Times New Roman" w:hAnsi="Segoe UI" w:cs="Times New Roman"/>
                <w:kern w:val="0"/>
                <w:sz w:val="17"/>
                <w:szCs w:val="20"/>
                <w:lang w:val="en-GB" w:eastAsia="it-IT"/>
              </w:rPr>
              <w:tab/>
            </w:r>
            <w:r w:rsidRPr="007D2E7D">
              <w:rPr>
                <w:rFonts w:asciiTheme="minorEastAsia" w:hAnsiTheme="minorEastAsia" w:cs="Times New Roman" w:hint="eastAsia"/>
                <w:kern w:val="0"/>
                <w:sz w:val="17"/>
                <w:szCs w:val="20"/>
                <w:lang w:val="en-GB"/>
              </w:rPr>
              <w:t>其他調整</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10</w:t>
            </w:r>
          </w:p>
        </w:tc>
        <w:tc>
          <w:tcPr>
            <w:tcW w:w="7368" w:type="dxa"/>
            <w:tcBorders>
              <w:top w:val="single" w:sz="6" w:space="0" w:color="auto"/>
              <w:left w:val="single" w:sz="4" w:space="0" w:color="auto"/>
              <w:bottom w:val="single" w:sz="18" w:space="0" w:color="auto"/>
              <w:right w:val="single" w:sz="6"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Times New Roman"/>
                <w:kern w:val="0"/>
                <w:sz w:val="17"/>
                <w:szCs w:val="20"/>
                <w:lang w:val="en-GB" w:eastAsia="it-IT"/>
              </w:rPr>
            </w:pPr>
            <w:r w:rsidRPr="007D2E7D">
              <w:rPr>
                <w:rFonts w:ascii="細明體" w:eastAsia="細明體" w:hAnsi="細明體" w:cs="細明體" w:hint="eastAsia"/>
                <w:kern w:val="0"/>
                <w:sz w:val="17"/>
                <w:szCs w:val="20"/>
                <w:lang w:val="en-GB"/>
              </w:rPr>
              <w:t>在</w:t>
            </w:r>
            <w:r w:rsidRPr="007D2E7D">
              <w:rPr>
                <w:rFonts w:ascii="細明體" w:eastAsia="細明體" w:hAnsi="細明體" w:cs="細明體" w:hint="eastAsia"/>
                <w:kern w:val="0"/>
                <w:sz w:val="17"/>
                <w:szCs w:val="20"/>
                <w:lang w:val="en-GB" w:eastAsia="it-IT"/>
              </w:rPr>
              <w:t>《</w:t>
            </w:r>
            <w:r w:rsidRPr="007D2E7D">
              <w:rPr>
                <w:rFonts w:ascii="Segoe UI" w:eastAsia="Times New Roman" w:hAnsi="Segoe UI" w:cs="Times New Roman"/>
                <w:kern w:val="0"/>
                <w:sz w:val="17"/>
                <w:szCs w:val="20"/>
                <w:lang w:val="en-GB" w:eastAsia="it-IT"/>
              </w:rPr>
              <w:t>LAC</w:t>
            </w:r>
            <w:r w:rsidRPr="007D2E7D">
              <w:rPr>
                <w:rFonts w:ascii="細明體" w:eastAsia="細明體" w:hAnsi="細明體" w:cs="細明體" w:hint="eastAsia"/>
                <w:kern w:val="0"/>
                <w:sz w:val="17"/>
                <w:szCs w:val="20"/>
                <w:lang w:val="en-GB" w:eastAsia="it-IT"/>
              </w:rPr>
              <w:t>規則》</w:t>
            </w:r>
            <w:r w:rsidRPr="007D2E7D">
              <w:rPr>
                <w:rFonts w:ascii="細明體" w:eastAsia="細明體" w:hAnsi="細明體" w:cs="細明體" w:hint="eastAsia"/>
                <w:kern w:val="0"/>
                <w:sz w:val="17"/>
                <w:szCs w:val="20"/>
                <w:lang w:val="en-GB"/>
              </w:rPr>
              <w:t>下的合資格</w:t>
            </w:r>
            <w:r w:rsidRPr="007D2E7D">
              <w:rPr>
                <w:rFonts w:ascii="Segoe UI" w:eastAsia="Times New Roman" w:hAnsi="Segoe UI" w:cs="Times New Roman"/>
                <w:kern w:val="0"/>
                <w:sz w:val="17"/>
                <w:szCs w:val="20"/>
                <w:lang w:val="en-GB" w:eastAsia="it-IT"/>
              </w:rPr>
              <w:t>T2</w:t>
            </w:r>
            <w:r w:rsidRPr="007D2E7D">
              <w:rPr>
                <w:rFonts w:ascii="細明體" w:eastAsia="細明體" w:hAnsi="細明體" w:cs="細明體" w:hint="eastAsia"/>
                <w:kern w:val="0"/>
                <w:sz w:val="17"/>
                <w:szCs w:val="20"/>
                <w:lang w:val="en-GB" w:eastAsia="it-IT"/>
              </w:rPr>
              <w:t>資本</w:t>
            </w:r>
          </w:p>
        </w:tc>
        <w:tc>
          <w:tcPr>
            <w:tcW w:w="1276" w:type="dxa"/>
            <w:tcBorders>
              <w:top w:val="single" w:sz="6" w:space="0" w:color="auto"/>
              <w:left w:val="single" w:sz="6" w:space="0" w:color="auto"/>
              <w:bottom w:val="single" w:sz="18" w:space="0" w:color="auto"/>
              <w:right w:val="single" w:sz="6"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6"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11</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20"/>
                <w:lang w:val="en-GB" w:eastAsia="it-IT"/>
              </w:rPr>
            </w:pPr>
            <w:r w:rsidRPr="007D2E7D">
              <w:rPr>
                <w:rFonts w:ascii="細明體" w:eastAsia="細明體" w:hAnsi="細明體" w:cs="細明體" w:hint="eastAsia"/>
                <w:b/>
                <w:kern w:val="0"/>
                <w:sz w:val="17"/>
                <w:szCs w:val="20"/>
                <w:lang w:val="en-GB" w:eastAsia="it-IT"/>
              </w:rPr>
              <w:t>由監管資本產生的</w:t>
            </w:r>
            <w:r w:rsidRPr="007D2E7D">
              <w:rPr>
                <w:rFonts w:ascii="細明體" w:eastAsia="細明體" w:hAnsi="細明體" w:cs="細明體" w:hint="eastAsia"/>
                <w:b/>
                <w:kern w:val="0"/>
                <w:sz w:val="17"/>
                <w:szCs w:val="20"/>
                <w:lang w:val="en-GB"/>
              </w:rPr>
              <w:t>內</w:t>
            </w:r>
            <w:r w:rsidRPr="007D2E7D">
              <w:rPr>
                <w:rFonts w:ascii="細明體" w:eastAsia="細明體" w:hAnsi="細明體" w:cs="細明體" w:hint="eastAsia"/>
                <w:b/>
                <w:kern w:val="0"/>
                <w:sz w:val="17"/>
                <w:szCs w:val="20"/>
                <w:lang w:val="en-GB" w:eastAsia="it-IT"/>
              </w:rPr>
              <w:t>部吸收虧損能力</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85"/>
        </w:trPr>
        <w:tc>
          <w:tcPr>
            <w:tcW w:w="570" w:type="dxa"/>
            <w:tcBorders>
              <w:top w:val="single" w:sz="6" w:space="0" w:color="auto"/>
              <w:left w:val="nil"/>
              <w:bottom w:val="single" w:sz="4"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417" w:rightChars="71" w:right="170"/>
              <w:rPr>
                <w:rFonts w:ascii="Segoe UI" w:eastAsia="Times New Roman" w:hAnsi="Segoe UI" w:cs="Times New Roman"/>
                <w:b/>
                <w:kern w:val="0"/>
                <w:sz w:val="17"/>
                <w:szCs w:val="17"/>
                <w:lang w:val="en-GB" w:eastAsia="it-IT"/>
              </w:rPr>
            </w:pPr>
          </w:p>
        </w:tc>
        <w:tc>
          <w:tcPr>
            <w:tcW w:w="7368" w:type="dxa"/>
            <w:tcBorders>
              <w:top w:val="single" w:sz="18" w:space="0" w:color="auto"/>
              <w:left w:val="single" w:sz="4" w:space="0" w:color="auto"/>
              <w:bottom w:val="single" w:sz="4" w:space="0" w:color="auto"/>
              <w:right w:val="nil"/>
            </w:tcBorders>
            <w:shd w:val="clear" w:color="auto" w:fill="A6A6A6" w:themeFill="background1" w:themeFillShade="A6"/>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17"/>
                <w:lang w:val="en-GB" w:eastAsia="it-IT"/>
              </w:rPr>
            </w:pPr>
            <w:r w:rsidRPr="007D2E7D">
              <w:rPr>
                <w:rFonts w:asciiTheme="minorEastAsia" w:hAnsiTheme="minorEastAsia" w:cs="Times New Roman" w:hint="eastAsia"/>
                <w:b/>
                <w:kern w:val="0"/>
                <w:sz w:val="17"/>
                <w:szCs w:val="20"/>
                <w:lang w:val="en-GB"/>
              </w:rPr>
              <w:t>內</w:t>
            </w:r>
            <w:r w:rsidRPr="007D2E7D">
              <w:rPr>
                <w:rFonts w:asciiTheme="minorEastAsia" w:hAnsiTheme="minorEastAsia" w:cs="Times New Roman"/>
                <w:b/>
                <w:kern w:val="0"/>
                <w:sz w:val="17"/>
                <w:szCs w:val="20"/>
                <w:lang w:val="en-GB"/>
              </w:rPr>
              <w:t>部吸收虧損能力的非監管資本元素</w:t>
            </w:r>
          </w:p>
        </w:tc>
        <w:tc>
          <w:tcPr>
            <w:tcW w:w="1276" w:type="dxa"/>
            <w:tcBorders>
              <w:top w:val="single" w:sz="18" w:space="0" w:color="auto"/>
              <w:left w:val="nil"/>
              <w:bottom w:val="single" w:sz="4"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12</w:t>
            </w:r>
          </w:p>
        </w:tc>
        <w:tc>
          <w:tcPr>
            <w:tcW w:w="7368" w:type="dxa"/>
            <w:tcBorders>
              <w:top w:val="single" w:sz="6" w:space="0" w:color="auto"/>
              <w:left w:val="single" w:sz="4"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Times New Roman"/>
                <w:kern w:val="0"/>
                <w:sz w:val="17"/>
                <w:szCs w:val="20"/>
                <w:lang w:val="en-GB" w:eastAsia="it-IT"/>
              </w:rPr>
            </w:pPr>
            <w:r w:rsidRPr="007D2E7D">
              <w:rPr>
                <w:rFonts w:ascii="細明體" w:eastAsia="細明體" w:hAnsi="細明體" w:cs="細明體" w:hint="eastAsia"/>
                <w:kern w:val="0"/>
                <w:sz w:val="17"/>
                <w:szCs w:val="20"/>
                <w:lang w:val="en-GB" w:eastAsia="it-IT"/>
              </w:rPr>
              <w:t>直接或間接向重要附屬公司的處置集團中的有關處置實體或非香港處置實體發行，</w:t>
            </w:r>
            <w:r w:rsidRPr="007D2E7D">
              <w:rPr>
                <w:rFonts w:ascii="細明體" w:eastAsia="細明體" w:hAnsi="細明體" w:cs="細明體" w:hint="eastAsia"/>
                <w:kern w:val="0"/>
                <w:sz w:val="17"/>
                <w:szCs w:val="20"/>
                <w:lang w:val="en-GB"/>
              </w:rPr>
              <w:t>並</w:t>
            </w:r>
            <w:r w:rsidRPr="007D2E7D">
              <w:rPr>
                <w:rFonts w:ascii="細明體" w:eastAsia="細明體" w:hAnsi="細明體" w:cs="細明體" w:hint="eastAsia"/>
                <w:kern w:val="0"/>
                <w:sz w:val="17"/>
                <w:szCs w:val="20"/>
                <w:lang w:val="en-GB" w:eastAsia="it-IT"/>
              </w:rPr>
              <w:t>由該實體直接或間接持有</w:t>
            </w:r>
            <w:r w:rsidRPr="007D2E7D">
              <w:rPr>
                <w:rFonts w:ascii="細明體" w:eastAsia="細明體" w:hAnsi="細明體" w:cs="細明體" w:hint="eastAsia"/>
                <w:kern w:val="0"/>
                <w:sz w:val="17"/>
                <w:szCs w:val="20"/>
                <w:lang w:val="en-GB"/>
              </w:rPr>
              <w:t>的內部非資本</w:t>
            </w:r>
            <w:r w:rsidRPr="007D2E7D">
              <w:rPr>
                <w:rFonts w:ascii="Segoe UI" w:eastAsia="Times New Roman" w:hAnsi="Segoe UI" w:cs="Times New Roman"/>
                <w:kern w:val="0"/>
                <w:sz w:val="17"/>
                <w:szCs w:val="20"/>
                <w:lang w:val="en-GB" w:eastAsia="it-IT"/>
              </w:rPr>
              <w:t>LAC</w:t>
            </w:r>
            <w:r w:rsidRPr="007D2E7D">
              <w:rPr>
                <w:rFonts w:asciiTheme="minorEastAsia" w:hAnsiTheme="minorEastAsia" w:cs="Times New Roman" w:hint="eastAsia"/>
                <w:kern w:val="0"/>
                <w:sz w:val="17"/>
                <w:szCs w:val="20"/>
                <w:lang w:val="en-GB"/>
              </w:rPr>
              <w:t>債務票據</w:t>
            </w:r>
          </w:p>
        </w:tc>
        <w:tc>
          <w:tcPr>
            <w:tcW w:w="1276" w:type="dxa"/>
            <w:tcBorders>
              <w:top w:val="single" w:sz="4" w:space="0" w:color="auto"/>
              <w:left w:val="single" w:sz="6" w:space="0" w:color="auto"/>
              <w:bottom w:val="single" w:sz="6" w:space="0" w:color="auto"/>
              <w:right w:val="single" w:sz="6" w:space="0" w:color="auto"/>
            </w:tcBorders>
            <w:shd w:val="clear" w:color="auto" w:fill="auto"/>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124"/>
        </w:trPr>
        <w:tc>
          <w:tcPr>
            <w:tcW w:w="570" w:type="dxa"/>
            <w:tcBorders>
              <w:top w:val="single" w:sz="4" w:space="0" w:color="auto"/>
              <w:left w:val="nil"/>
              <w:bottom w:val="single" w:sz="4" w:space="0" w:color="auto"/>
              <w:right w:val="single" w:sz="18" w:space="0" w:color="auto"/>
            </w:tcBorders>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17</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20"/>
                <w:lang w:val="en-GB" w:eastAsia="it-IT"/>
              </w:rPr>
            </w:pPr>
            <w:r w:rsidRPr="007D2E7D">
              <w:rPr>
                <w:rFonts w:ascii="細明體" w:eastAsia="細明體" w:hAnsi="細明體" w:cs="細明體" w:hint="eastAsia"/>
                <w:b/>
                <w:kern w:val="0"/>
                <w:sz w:val="17"/>
                <w:szCs w:val="20"/>
                <w:lang w:val="en-GB" w:eastAsia="it-IT"/>
              </w:rPr>
              <w:t>調整前由非資本</w:t>
            </w:r>
            <w:r w:rsidRPr="007D2E7D">
              <w:rPr>
                <w:rFonts w:ascii="Segoe UI" w:eastAsia="Times New Roman" w:hAnsi="Segoe UI" w:cs="Times New Roman"/>
                <w:b/>
                <w:kern w:val="0"/>
                <w:sz w:val="17"/>
                <w:szCs w:val="20"/>
                <w:lang w:val="en-GB" w:eastAsia="it-IT"/>
              </w:rPr>
              <w:t>LAC</w:t>
            </w:r>
            <w:r w:rsidRPr="007D2E7D">
              <w:rPr>
                <w:rFonts w:ascii="細明體" w:eastAsia="細明體" w:hAnsi="細明體" w:cs="細明體" w:hint="eastAsia"/>
                <w:b/>
                <w:kern w:val="0"/>
                <w:sz w:val="17"/>
                <w:szCs w:val="20"/>
                <w:lang w:val="en-GB" w:eastAsia="it-IT"/>
              </w:rPr>
              <w:t>債務票據產生的</w:t>
            </w:r>
            <w:r w:rsidRPr="007D2E7D">
              <w:rPr>
                <w:rFonts w:ascii="細明體" w:eastAsia="細明體" w:hAnsi="細明體" w:cs="細明體" w:hint="eastAsia"/>
                <w:b/>
                <w:kern w:val="0"/>
                <w:sz w:val="17"/>
                <w:szCs w:val="20"/>
                <w:lang w:val="en-GB"/>
              </w:rPr>
              <w:t>內</w:t>
            </w:r>
            <w:r w:rsidRPr="007D2E7D">
              <w:rPr>
                <w:rFonts w:ascii="細明體" w:eastAsia="細明體" w:hAnsi="細明體" w:cs="細明體" w:hint="eastAsia"/>
                <w:b/>
                <w:kern w:val="0"/>
                <w:sz w:val="17"/>
                <w:szCs w:val="20"/>
                <w:lang w:val="en-GB" w:eastAsia="it-IT"/>
              </w:rPr>
              <w:t>部吸收虧損能力</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rPr>
            </w:pPr>
          </w:p>
        </w:tc>
        <w:tc>
          <w:tcPr>
            <w:tcW w:w="7368" w:type="dxa"/>
            <w:tcBorders>
              <w:top w:val="single" w:sz="18" w:space="0" w:color="auto"/>
              <w:left w:val="single" w:sz="4" w:space="0" w:color="auto"/>
              <w:bottom w:val="single" w:sz="18" w:space="0" w:color="auto"/>
              <w:right w:val="nil"/>
            </w:tcBorders>
            <w:shd w:val="clear" w:color="auto" w:fill="A6A6A6" w:themeFill="background1" w:themeFillShade="A6"/>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20"/>
                <w:lang w:val="en-GB" w:eastAsia="it-IT"/>
              </w:rPr>
            </w:pPr>
            <w:r w:rsidRPr="007D2E7D">
              <w:rPr>
                <w:rFonts w:asciiTheme="minorEastAsia" w:hAnsiTheme="minorEastAsia" w:cs="Times New Roman" w:hint="eastAsia"/>
                <w:b/>
                <w:kern w:val="0"/>
                <w:sz w:val="17"/>
                <w:szCs w:val="20"/>
                <w:lang w:val="en-GB"/>
              </w:rPr>
              <w:t>內</w:t>
            </w:r>
            <w:r w:rsidRPr="007D2E7D">
              <w:rPr>
                <w:rFonts w:asciiTheme="minorEastAsia" w:hAnsiTheme="minorEastAsia" w:cs="Times New Roman"/>
                <w:b/>
                <w:kern w:val="0"/>
                <w:sz w:val="17"/>
                <w:szCs w:val="20"/>
                <w:lang w:val="en-GB"/>
              </w:rPr>
              <w:t>部吸收虧損能力的非監管資本元素：調整</w:t>
            </w:r>
          </w:p>
        </w:tc>
        <w:tc>
          <w:tcPr>
            <w:tcW w:w="1276" w:type="dxa"/>
            <w:tcBorders>
              <w:top w:val="single" w:sz="18" w:space="0" w:color="auto"/>
              <w:left w:val="nil"/>
              <w:bottom w:val="single" w:sz="18"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18</w:t>
            </w:r>
          </w:p>
        </w:tc>
        <w:tc>
          <w:tcPr>
            <w:tcW w:w="7368"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20"/>
                <w:lang w:val="en-GB" w:eastAsia="it-IT"/>
              </w:rPr>
            </w:pPr>
            <w:r w:rsidRPr="007D2E7D">
              <w:rPr>
                <w:rFonts w:ascii="細明體" w:eastAsia="細明體" w:hAnsi="細明體" w:cs="細明體" w:hint="eastAsia"/>
                <w:b/>
                <w:kern w:val="0"/>
                <w:sz w:val="17"/>
                <w:szCs w:val="20"/>
                <w:lang w:val="en-GB" w:eastAsia="it-IT"/>
              </w:rPr>
              <w:t>扣減前的</w:t>
            </w:r>
            <w:r w:rsidRPr="007D2E7D">
              <w:rPr>
                <w:rFonts w:ascii="細明體" w:eastAsia="細明體" w:hAnsi="細明體" w:cs="細明體" w:hint="eastAsia"/>
                <w:b/>
                <w:kern w:val="0"/>
                <w:sz w:val="17"/>
                <w:szCs w:val="20"/>
                <w:lang w:val="en-GB"/>
              </w:rPr>
              <w:t>內</w:t>
            </w:r>
            <w:r w:rsidRPr="007D2E7D">
              <w:rPr>
                <w:rFonts w:ascii="細明體" w:eastAsia="細明體" w:hAnsi="細明體" w:cs="細明體" w:hint="eastAsia"/>
                <w:b/>
                <w:kern w:val="0"/>
                <w:sz w:val="17"/>
                <w:szCs w:val="20"/>
                <w:lang w:val="en-GB" w:eastAsia="it-IT"/>
              </w:rPr>
              <w:t>部吸收虧損能力</w:t>
            </w:r>
          </w:p>
        </w:tc>
        <w:tc>
          <w:tcPr>
            <w:tcW w:w="1276"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19</w:t>
            </w:r>
          </w:p>
        </w:tc>
        <w:tc>
          <w:tcPr>
            <w:tcW w:w="7368" w:type="dxa"/>
            <w:tcBorders>
              <w:top w:val="single" w:sz="18"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Times New Roman"/>
                <w:kern w:val="0"/>
                <w:sz w:val="17"/>
                <w:szCs w:val="20"/>
                <w:lang w:val="it-IT" w:eastAsia="it-IT"/>
              </w:rPr>
            </w:pPr>
            <w:r w:rsidRPr="007D2E7D">
              <w:rPr>
                <w:rFonts w:ascii="細明體" w:eastAsia="細明體" w:hAnsi="細明體" w:cs="細明體" w:hint="eastAsia"/>
                <w:kern w:val="0"/>
                <w:sz w:val="17"/>
                <w:szCs w:val="20"/>
                <w:lang w:val="en-GB" w:eastAsia="it-IT"/>
              </w:rPr>
              <w:t>扣減重要附屬公司的</w:t>
            </w:r>
            <w:r w:rsidRPr="007D2E7D">
              <w:rPr>
                <w:rFonts w:ascii="Segoe UI" w:eastAsia="Times New Roman" w:hAnsi="Segoe UI" w:cs="Times New Roman"/>
                <w:kern w:val="0"/>
                <w:sz w:val="17"/>
                <w:szCs w:val="20"/>
                <w:lang w:val="en-GB" w:eastAsia="it-IT"/>
              </w:rPr>
              <w:t>LAC</w:t>
            </w:r>
            <w:r w:rsidRPr="007D2E7D">
              <w:rPr>
                <w:rFonts w:ascii="細明體" w:eastAsia="細明體" w:hAnsi="細明體" w:cs="細明體" w:hint="eastAsia"/>
                <w:kern w:val="0"/>
                <w:sz w:val="17"/>
                <w:szCs w:val="20"/>
                <w:lang w:val="en-GB" w:eastAsia="it-IT"/>
              </w:rPr>
              <w:t>綜合集團與在該集團之外的集團公司之間、與合資格列為</w:t>
            </w:r>
            <w:r w:rsidRPr="007D2E7D">
              <w:rPr>
                <w:rFonts w:ascii="細明體" w:eastAsia="細明體" w:hAnsi="細明體" w:cs="細明體" w:hint="eastAsia"/>
                <w:kern w:val="0"/>
                <w:sz w:val="17"/>
                <w:szCs w:val="20"/>
                <w:lang w:val="en-GB"/>
              </w:rPr>
              <w:t>內</w:t>
            </w:r>
            <w:r w:rsidRPr="007D2E7D">
              <w:rPr>
                <w:rFonts w:ascii="細明體" w:eastAsia="細明體" w:hAnsi="細明體" w:cs="細明體" w:hint="eastAsia"/>
                <w:kern w:val="0"/>
                <w:sz w:val="17"/>
                <w:szCs w:val="20"/>
                <w:lang w:val="en-GB" w:eastAsia="it-IT"/>
              </w:rPr>
              <w:t>部吸收虧損能力的非資本項目對應的風險承擔</w:t>
            </w:r>
          </w:p>
        </w:tc>
        <w:tc>
          <w:tcPr>
            <w:tcW w:w="1276" w:type="dxa"/>
            <w:tcBorders>
              <w:top w:val="single" w:sz="18" w:space="0" w:color="auto"/>
              <w:left w:val="single" w:sz="4" w:space="0" w:color="auto"/>
              <w:bottom w:val="single" w:sz="4" w:space="0" w:color="auto"/>
              <w:right w:val="single" w:sz="4" w:space="0" w:color="auto"/>
            </w:tcBorders>
            <w:shd w:val="clear" w:color="auto" w:fill="FFFFFF" w:themeFill="background1"/>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20</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Times New Roman"/>
                <w:kern w:val="0"/>
                <w:sz w:val="17"/>
                <w:szCs w:val="20"/>
                <w:lang w:val="en-GB" w:eastAsia="it-IT"/>
              </w:rPr>
            </w:pPr>
            <w:r w:rsidRPr="007D2E7D">
              <w:rPr>
                <w:rFonts w:ascii="細明體" w:eastAsia="細明體" w:hAnsi="細明體" w:cs="細明體" w:hint="eastAsia"/>
                <w:kern w:val="0"/>
                <w:sz w:val="17"/>
                <w:szCs w:val="20"/>
                <w:lang w:val="en-GB" w:eastAsia="it-IT"/>
              </w:rPr>
              <w:t>扣減所持有其本身的非資本</w:t>
            </w:r>
            <w:r w:rsidRPr="007D2E7D">
              <w:rPr>
                <w:rFonts w:ascii="Segoe UI" w:eastAsia="Times New Roman" w:hAnsi="Segoe UI" w:cs="Times New Roman"/>
                <w:kern w:val="0"/>
                <w:sz w:val="17"/>
                <w:szCs w:val="20"/>
                <w:lang w:val="en-GB" w:eastAsia="it-IT"/>
              </w:rPr>
              <w:t>LAC</w:t>
            </w:r>
            <w:r w:rsidRPr="007D2E7D">
              <w:rPr>
                <w:rFonts w:ascii="細明體" w:eastAsia="細明體" w:hAnsi="細明體" w:cs="細明體" w:hint="eastAsia"/>
                <w:kern w:val="0"/>
                <w:sz w:val="17"/>
                <w:szCs w:val="20"/>
                <w:lang w:val="en-GB" w:eastAsia="it-IT"/>
              </w:rPr>
              <w:t>負債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lastRenderedPageBreak/>
              <w:t>21</w:t>
            </w:r>
          </w:p>
        </w:tc>
        <w:tc>
          <w:tcPr>
            <w:tcW w:w="7368" w:type="dxa"/>
            <w:tcBorders>
              <w:top w:val="single" w:sz="4" w:space="0" w:color="auto"/>
              <w:left w:val="single" w:sz="4" w:space="0" w:color="auto"/>
              <w:bottom w:val="single" w:sz="18"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Times New Roman"/>
                <w:kern w:val="0"/>
                <w:sz w:val="17"/>
                <w:szCs w:val="20"/>
                <w:lang w:val="it-IT" w:eastAsia="it-IT"/>
              </w:rPr>
            </w:pPr>
            <w:r w:rsidRPr="007D2E7D">
              <w:rPr>
                <w:rFonts w:ascii="細明體" w:eastAsia="細明體" w:hAnsi="細明體" w:cs="細明體" w:hint="eastAsia"/>
                <w:kern w:val="0"/>
                <w:sz w:val="17"/>
                <w:szCs w:val="20"/>
                <w:lang w:val="en-GB" w:eastAsia="it-IT"/>
              </w:rPr>
              <w:t>對</w:t>
            </w:r>
            <w:r w:rsidRPr="007D2E7D">
              <w:rPr>
                <w:rFonts w:ascii="細明體" w:eastAsia="細明體" w:hAnsi="細明體" w:cs="細明體" w:hint="eastAsia"/>
                <w:kern w:val="0"/>
                <w:sz w:val="17"/>
                <w:szCs w:val="20"/>
                <w:lang w:val="en-GB"/>
              </w:rPr>
              <w:t>內</w:t>
            </w:r>
            <w:r w:rsidRPr="007D2E7D">
              <w:rPr>
                <w:rFonts w:ascii="細明體" w:eastAsia="細明體" w:hAnsi="細明體" w:cs="細明體" w:hint="eastAsia"/>
                <w:kern w:val="0"/>
                <w:sz w:val="17"/>
                <w:szCs w:val="20"/>
                <w:lang w:val="en-GB" w:eastAsia="it-IT"/>
              </w:rPr>
              <w:t>部吸收虧損能力作出的其他調整</w:t>
            </w:r>
          </w:p>
        </w:tc>
        <w:tc>
          <w:tcPr>
            <w:tcW w:w="1276" w:type="dxa"/>
            <w:tcBorders>
              <w:top w:val="single" w:sz="4" w:space="0" w:color="auto"/>
              <w:left w:val="single" w:sz="4" w:space="0" w:color="auto"/>
              <w:bottom w:val="single" w:sz="18" w:space="0" w:color="auto"/>
              <w:right w:val="single" w:sz="4" w:space="0" w:color="auto"/>
            </w:tcBorders>
            <w:shd w:val="clear" w:color="auto" w:fill="FFFFFF" w:themeFill="background1"/>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4" w:space="0" w:color="auto"/>
              <w:left w:val="nil"/>
              <w:bottom w:val="single" w:sz="4"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22</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20"/>
                <w:lang w:val="it-IT" w:eastAsia="it-IT"/>
              </w:rPr>
            </w:pPr>
            <w:r w:rsidRPr="007D2E7D">
              <w:rPr>
                <w:rFonts w:ascii="細明體" w:eastAsia="細明體" w:hAnsi="細明體" w:cs="細明體" w:hint="eastAsia"/>
                <w:b/>
                <w:kern w:val="0"/>
                <w:sz w:val="17"/>
                <w:szCs w:val="20"/>
                <w:lang w:val="en-GB" w:eastAsia="it-IT"/>
              </w:rPr>
              <w:t>扣減後的</w:t>
            </w:r>
            <w:r w:rsidRPr="007D2E7D">
              <w:rPr>
                <w:rFonts w:ascii="細明體" w:eastAsia="細明體" w:hAnsi="細明體" w:cs="細明體" w:hint="eastAsia"/>
                <w:b/>
                <w:kern w:val="0"/>
                <w:sz w:val="17"/>
                <w:szCs w:val="20"/>
                <w:lang w:val="en-GB"/>
              </w:rPr>
              <w:t>內</w:t>
            </w:r>
            <w:r w:rsidRPr="007D2E7D">
              <w:rPr>
                <w:rFonts w:ascii="細明體" w:eastAsia="細明體" w:hAnsi="細明體" w:cs="細明體" w:hint="eastAsia"/>
                <w:b/>
                <w:kern w:val="0"/>
                <w:sz w:val="17"/>
                <w:szCs w:val="20"/>
                <w:lang w:val="en-GB" w:eastAsia="it-IT"/>
              </w:rPr>
              <w:t>部吸收虧損能力</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417" w:rightChars="71" w:right="170"/>
              <w:rPr>
                <w:rFonts w:ascii="Segoe UI" w:eastAsia="Times New Roman" w:hAnsi="Segoe UI" w:cs="Times New Roman"/>
                <w:b/>
                <w:kern w:val="0"/>
                <w:sz w:val="17"/>
                <w:szCs w:val="17"/>
                <w:lang w:val="en-GB" w:eastAsia="it-IT"/>
              </w:rPr>
            </w:pPr>
          </w:p>
        </w:tc>
        <w:tc>
          <w:tcPr>
            <w:tcW w:w="7368" w:type="dxa"/>
            <w:tcBorders>
              <w:top w:val="single" w:sz="18" w:space="0" w:color="auto"/>
              <w:left w:val="single" w:sz="4" w:space="0" w:color="auto"/>
              <w:bottom w:val="single" w:sz="4" w:space="0" w:color="auto"/>
              <w:right w:val="nil"/>
            </w:tcBorders>
            <w:shd w:val="clear" w:color="auto" w:fill="A6A6A6" w:themeFill="background1" w:themeFillShade="A6"/>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17"/>
                <w:lang w:val="it-IT" w:eastAsia="it-IT"/>
              </w:rPr>
            </w:pPr>
            <w:r w:rsidRPr="007D2E7D">
              <w:rPr>
                <w:rFonts w:ascii="細明體" w:eastAsia="細明體" w:hAnsi="細明體" w:cs="細明體" w:hint="eastAsia"/>
                <w:b/>
                <w:kern w:val="0"/>
                <w:sz w:val="17"/>
                <w:szCs w:val="17"/>
                <w:lang w:val="en-GB" w:eastAsia="it-IT"/>
              </w:rPr>
              <w:t>就</w:t>
            </w:r>
            <w:r w:rsidRPr="007D2E7D">
              <w:rPr>
                <w:rFonts w:ascii="細明體" w:eastAsia="細明體" w:hAnsi="細明體" w:cs="細明體" w:hint="eastAsia"/>
                <w:b/>
                <w:kern w:val="0"/>
                <w:sz w:val="17"/>
                <w:szCs w:val="17"/>
                <w:lang w:val="en-GB"/>
              </w:rPr>
              <w:t>內</w:t>
            </w:r>
            <w:r w:rsidRPr="007D2E7D">
              <w:rPr>
                <w:rFonts w:ascii="細明體" w:eastAsia="細明體" w:hAnsi="細明體" w:cs="細明體" w:hint="eastAsia"/>
                <w:b/>
                <w:kern w:val="0"/>
                <w:sz w:val="17"/>
                <w:szCs w:val="17"/>
                <w:lang w:val="en-GB" w:eastAsia="it-IT"/>
              </w:rPr>
              <w:t>部吸收虧損能力目的在《</w:t>
            </w:r>
            <w:r w:rsidRPr="007D2E7D">
              <w:rPr>
                <w:rFonts w:ascii="Segoe UI" w:eastAsia="Times New Roman" w:hAnsi="Segoe UI" w:cs="Times New Roman"/>
                <w:b/>
                <w:kern w:val="0"/>
                <w:sz w:val="17"/>
                <w:szCs w:val="17"/>
                <w:lang w:val="en-GB" w:eastAsia="it-IT"/>
              </w:rPr>
              <w:t>LAC</w:t>
            </w:r>
            <w:r w:rsidRPr="007D2E7D">
              <w:rPr>
                <w:rFonts w:ascii="細明體" w:eastAsia="細明體" w:hAnsi="細明體" w:cs="細明體" w:hint="eastAsia"/>
                <w:b/>
                <w:kern w:val="0"/>
                <w:sz w:val="17"/>
                <w:szCs w:val="17"/>
                <w:lang w:val="en-GB" w:eastAsia="it-IT"/>
              </w:rPr>
              <w:t>規則》下的風險加權數額及風險承擔計量</w:t>
            </w:r>
          </w:p>
        </w:tc>
        <w:tc>
          <w:tcPr>
            <w:tcW w:w="1276" w:type="dxa"/>
            <w:tcBorders>
              <w:top w:val="single" w:sz="18" w:space="0" w:color="auto"/>
              <w:left w:val="nil"/>
              <w:bottom w:val="single" w:sz="4" w:space="0" w:color="auto"/>
              <w:right w:val="single" w:sz="6" w:space="0" w:color="auto"/>
            </w:tcBorders>
            <w:shd w:val="clear" w:color="auto" w:fill="A6A6A6" w:themeFill="background1" w:themeFillShade="A6"/>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23</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17"/>
                <w:lang w:val="en-GB" w:eastAsia="it-IT"/>
              </w:rPr>
            </w:pPr>
            <w:r w:rsidRPr="007D2E7D">
              <w:rPr>
                <w:rFonts w:ascii="Segoe UI" w:eastAsia="細明體" w:hAnsi="Segoe UI" w:cs="Segoe UI"/>
                <w:kern w:val="0"/>
                <w:sz w:val="17"/>
                <w:szCs w:val="17"/>
                <w:lang w:val="en-GB" w:eastAsia="it-IT"/>
              </w:rPr>
              <w:t>在《</w:t>
            </w:r>
            <w:r w:rsidRPr="007D2E7D">
              <w:rPr>
                <w:rFonts w:ascii="Segoe UI" w:eastAsia="Times New Roman" w:hAnsi="Segoe UI" w:cs="Segoe UI"/>
                <w:kern w:val="0"/>
                <w:sz w:val="17"/>
                <w:szCs w:val="17"/>
                <w:lang w:val="en-GB" w:eastAsia="it-IT"/>
              </w:rPr>
              <w:t>LAC</w:t>
            </w:r>
            <w:r w:rsidRPr="007D2E7D">
              <w:rPr>
                <w:rFonts w:ascii="Segoe UI" w:eastAsia="細明體" w:hAnsi="Segoe UI" w:cs="Segoe UI"/>
                <w:kern w:val="0"/>
                <w:sz w:val="17"/>
                <w:szCs w:val="17"/>
                <w:lang w:val="en-GB" w:eastAsia="it-IT"/>
              </w:rPr>
              <w:t>規則》下的風險加權數額</w:t>
            </w:r>
            <w:r w:rsidRPr="007D2E7D">
              <w:rPr>
                <w:rFonts w:ascii="Segoe UI" w:eastAsia="Times New Roman" w:hAnsi="Segoe UI" w:cs="Segoe UI"/>
                <w:kern w:val="0"/>
                <w:sz w:val="17"/>
                <w:szCs w:val="17"/>
                <w:lang w:val="en-GB" w:eastAsia="it-IT"/>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24</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Segoe UI"/>
                <w:kern w:val="0"/>
                <w:sz w:val="17"/>
                <w:szCs w:val="17"/>
                <w:lang w:val="en-GB" w:eastAsia="it-IT"/>
              </w:rPr>
            </w:pPr>
            <w:r w:rsidRPr="007D2E7D">
              <w:rPr>
                <w:rFonts w:ascii="Segoe UI" w:eastAsia="細明體" w:hAnsi="Segoe UI" w:cs="Segoe UI"/>
                <w:kern w:val="0"/>
                <w:sz w:val="17"/>
                <w:szCs w:val="17"/>
                <w:lang w:val="en-GB" w:eastAsia="it-IT"/>
              </w:rPr>
              <w:t>在《</w:t>
            </w:r>
            <w:r w:rsidRPr="007D2E7D">
              <w:rPr>
                <w:rFonts w:ascii="Segoe UI" w:eastAsia="Times New Roman" w:hAnsi="Segoe UI" w:cs="Segoe UI"/>
                <w:kern w:val="0"/>
                <w:sz w:val="17"/>
                <w:szCs w:val="17"/>
                <w:lang w:val="en-GB" w:eastAsia="it-IT"/>
              </w:rPr>
              <w:t>LAC</w:t>
            </w:r>
            <w:r w:rsidRPr="007D2E7D">
              <w:rPr>
                <w:rFonts w:ascii="Segoe UI" w:eastAsia="細明體" w:hAnsi="Segoe UI" w:cs="Segoe UI"/>
                <w:kern w:val="0"/>
                <w:sz w:val="17"/>
                <w:szCs w:val="17"/>
                <w:lang w:val="en-GB" w:eastAsia="it-IT"/>
              </w:rPr>
              <w:t>規則》下的</w:t>
            </w:r>
            <w:r w:rsidRPr="007D2E7D">
              <w:rPr>
                <w:rFonts w:ascii="Segoe UI" w:eastAsia="細明體" w:hAnsi="Segoe UI" w:cs="Segoe UI"/>
                <w:kern w:val="0"/>
                <w:sz w:val="17"/>
                <w:szCs w:val="17"/>
                <w:lang w:val="en-GB"/>
              </w:rPr>
              <w:t>風險承擔計量</w:t>
            </w:r>
            <w:r w:rsidRPr="007D2E7D">
              <w:rPr>
                <w:rFonts w:ascii="Segoe UI" w:eastAsia="Times New Roman" w:hAnsi="Segoe UI" w:cs="Segoe UI"/>
                <w:kern w:val="0"/>
                <w:sz w:val="17"/>
                <w:szCs w:val="17"/>
                <w:lang w:val="en-GB" w:eastAsia="it-IT"/>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rPr>
            </w:pPr>
          </w:p>
        </w:tc>
        <w:tc>
          <w:tcPr>
            <w:tcW w:w="7368" w:type="dxa"/>
            <w:tcBorders>
              <w:top w:val="single" w:sz="4" w:space="0" w:color="auto"/>
              <w:left w:val="single" w:sz="4" w:space="0" w:color="auto"/>
              <w:bottom w:val="single" w:sz="18" w:space="0" w:color="auto"/>
              <w:right w:val="nil"/>
            </w:tcBorders>
            <w:shd w:val="clear" w:color="auto" w:fill="A6A6A6" w:themeFill="background1" w:themeFillShade="A6"/>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17"/>
                <w:lang w:val="it-IT" w:eastAsia="it-IT"/>
              </w:rPr>
            </w:pPr>
            <w:r w:rsidRPr="007D2E7D">
              <w:rPr>
                <w:rFonts w:ascii="細明體" w:eastAsia="細明體" w:hAnsi="細明體" w:cs="細明體" w:hint="eastAsia"/>
                <w:b/>
                <w:kern w:val="0"/>
                <w:sz w:val="17"/>
                <w:szCs w:val="17"/>
                <w:lang w:val="en-GB"/>
              </w:rPr>
              <w:t>內</w:t>
            </w:r>
            <w:r w:rsidRPr="007D2E7D">
              <w:rPr>
                <w:rFonts w:ascii="細明體" w:eastAsia="細明體" w:hAnsi="細明體" w:cs="細明體" w:hint="eastAsia"/>
                <w:b/>
                <w:kern w:val="0"/>
                <w:sz w:val="17"/>
                <w:szCs w:val="17"/>
                <w:lang w:val="en-GB" w:eastAsia="it-IT"/>
              </w:rPr>
              <w:t>部</w:t>
            </w:r>
            <w:r w:rsidRPr="007D2E7D">
              <w:rPr>
                <w:rFonts w:ascii="Segoe UI" w:eastAsia="Times New Roman" w:hAnsi="Segoe UI" w:cs="Times New Roman"/>
                <w:b/>
                <w:kern w:val="0"/>
                <w:sz w:val="17"/>
                <w:szCs w:val="17"/>
                <w:lang w:val="en-GB" w:eastAsia="it-IT"/>
              </w:rPr>
              <w:t>LAC</w:t>
            </w:r>
            <w:r w:rsidRPr="007D2E7D">
              <w:rPr>
                <w:rFonts w:ascii="細明體" w:eastAsia="細明體" w:hAnsi="細明體" w:cs="細明體" w:hint="eastAsia"/>
                <w:b/>
                <w:kern w:val="0"/>
                <w:sz w:val="17"/>
                <w:szCs w:val="17"/>
                <w:lang w:val="en-GB" w:eastAsia="it-IT"/>
              </w:rPr>
              <w:t>比率及緩衝資本</w:t>
            </w:r>
          </w:p>
        </w:tc>
        <w:tc>
          <w:tcPr>
            <w:tcW w:w="1276" w:type="dxa"/>
            <w:tcBorders>
              <w:top w:val="single" w:sz="4" w:space="0" w:color="auto"/>
              <w:left w:val="nil"/>
              <w:bottom w:val="single" w:sz="18" w:space="0" w:color="auto"/>
              <w:right w:val="single" w:sz="4" w:space="0" w:color="auto"/>
            </w:tcBorders>
            <w:shd w:val="clear" w:color="auto" w:fill="A6A6A6" w:themeFill="background1" w:themeFillShade="A6"/>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25</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17"/>
                <w:lang w:val="en-GB" w:eastAsia="it-IT"/>
              </w:rPr>
            </w:pPr>
            <w:r w:rsidRPr="007D2E7D">
              <w:rPr>
                <w:rFonts w:ascii="細明體" w:eastAsia="細明體" w:hAnsi="細明體" w:cs="細明體" w:hint="eastAsia"/>
                <w:b/>
                <w:kern w:val="0"/>
                <w:sz w:val="17"/>
                <w:szCs w:val="17"/>
                <w:lang w:val="en-GB"/>
              </w:rPr>
              <w:t>內</w:t>
            </w:r>
            <w:r w:rsidRPr="007D2E7D">
              <w:rPr>
                <w:rFonts w:ascii="細明體" w:eastAsia="細明體" w:hAnsi="細明體" w:cs="細明體" w:hint="eastAsia"/>
                <w:b/>
                <w:kern w:val="0"/>
                <w:sz w:val="17"/>
                <w:szCs w:val="17"/>
                <w:lang w:val="en-GB" w:eastAsia="it-IT"/>
              </w:rPr>
              <w:t>部</w:t>
            </w:r>
            <w:r w:rsidRPr="007D2E7D">
              <w:rPr>
                <w:rFonts w:ascii="Segoe UI" w:eastAsia="Times New Roman" w:hAnsi="Segoe UI" w:cs="Times New Roman"/>
                <w:b/>
                <w:kern w:val="0"/>
                <w:sz w:val="17"/>
                <w:szCs w:val="17"/>
                <w:lang w:val="en-GB" w:eastAsia="it-IT"/>
              </w:rPr>
              <w:t>LAC</w:t>
            </w:r>
            <w:r w:rsidRPr="007D2E7D">
              <w:rPr>
                <w:rFonts w:ascii="細明體" w:eastAsia="細明體" w:hAnsi="細明體" w:cs="細明體" w:hint="eastAsia"/>
                <w:b/>
                <w:kern w:val="0"/>
                <w:sz w:val="17"/>
                <w:szCs w:val="17"/>
                <w:lang w:val="en-GB" w:eastAsia="it-IT"/>
              </w:rPr>
              <w:t>風險加權比率</w:t>
            </w:r>
            <w:r w:rsidRPr="007D2E7D">
              <w:rPr>
                <w:rFonts w:ascii="Segoe UI" w:eastAsia="Times New Roman" w:hAnsi="Segoe UI" w:cs="Times New Roman"/>
                <w:b/>
                <w:kern w:val="0"/>
                <w:sz w:val="17"/>
                <w:szCs w:val="17"/>
                <w:lang w:val="en-GB" w:eastAsia="it-IT"/>
              </w:rPr>
              <w:t xml:space="preserve"> </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26</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17"/>
                <w:lang w:val="en-GB" w:eastAsia="it-IT"/>
              </w:rPr>
            </w:pPr>
            <w:r w:rsidRPr="007D2E7D">
              <w:rPr>
                <w:rFonts w:ascii="細明體" w:eastAsia="細明體" w:hAnsi="細明體" w:cs="細明體" w:hint="eastAsia"/>
                <w:b/>
                <w:kern w:val="0"/>
                <w:sz w:val="17"/>
                <w:szCs w:val="17"/>
                <w:lang w:val="en-GB"/>
              </w:rPr>
              <w:t>內</w:t>
            </w:r>
            <w:r w:rsidRPr="007D2E7D">
              <w:rPr>
                <w:rFonts w:ascii="細明體" w:eastAsia="細明體" w:hAnsi="細明體" w:cs="細明體" w:hint="eastAsia"/>
                <w:b/>
                <w:kern w:val="0"/>
                <w:sz w:val="17"/>
                <w:szCs w:val="17"/>
                <w:lang w:val="en-GB" w:eastAsia="it-IT"/>
              </w:rPr>
              <w:t>部</w:t>
            </w:r>
            <w:r w:rsidRPr="007D2E7D">
              <w:rPr>
                <w:rFonts w:ascii="Segoe UI" w:eastAsia="Times New Roman" w:hAnsi="Segoe UI" w:cs="Times New Roman"/>
                <w:b/>
                <w:kern w:val="0"/>
                <w:sz w:val="17"/>
                <w:szCs w:val="17"/>
                <w:lang w:val="en-GB" w:eastAsia="it-IT"/>
              </w:rPr>
              <w:t>LAC</w:t>
            </w:r>
            <w:r w:rsidRPr="007D2E7D">
              <w:rPr>
                <w:rFonts w:ascii="細明體" w:eastAsia="細明體" w:hAnsi="細明體" w:cs="細明體" w:hint="eastAsia"/>
                <w:b/>
                <w:kern w:val="0"/>
                <w:sz w:val="17"/>
                <w:szCs w:val="17"/>
                <w:lang w:val="en-GB" w:eastAsia="it-IT"/>
              </w:rPr>
              <w:t>槓桿比率</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27</w:t>
            </w:r>
          </w:p>
        </w:tc>
        <w:tc>
          <w:tcPr>
            <w:tcW w:w="73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rightChars="71" w:right="170"/>
              <w:rPr>
                <w:rFonts w:ascii="Segoe UI" w:eastAsia="Times New Roman" w:hAnsi="Segoe UI" w:cs="Times New Roman"/>
                <w:b/>
                <w:kern w:val="0"/>
                <w:sz w:val="17"/>
                <w:szCs w:val="17"/>
                <w:lang w:val="en-GB" w:eastAsia="it-IT"/>
              </w:rPr>
            </w:pPr>
            <w:r w:rsidRPr="007D2E7D">
              <w:rPr>
                <w:rFonts w:asciiTheme="minorEastAsia" w:hAnsiTheme="minorEastAsia" w:cs="Times New Roman" w:hint="eastAsia"/>
                <w:b/>
                <w:kern w:val="0"/>
                <w:sz w:val="17"/>
                <w:szCs w:val="17"/>
                <w:lang w:val="en-GB"/>
              </w:rPr>
              <w:t>在符合</w:t>
            </w:r>
            <w:r w:rsidRPr="007D2E7D">
              <w:rPr>
                <w:rFonts w:ascii="Segoe UI" w:hAnsi="Segoe UI" w:cs="Segoe UI"/>
                <w:b/>
                <w:kern w:val="0"/>
                <w:sz w:val="17"/>
                <w:szCs w:val="17"/>
                <w:lang w:val="en-GB"/>
              </w:rPr>
              <w:t>LAC</w:t>
            </w:r>
            <w:r w:rsidRPr="007D2E7D">
              <w:rPr>
                <w:rFonts w:asciiTheme="minorEastAsia" w:hAnsiTheme="minorEastAsia" w:cs="Times New Roman" w:hint="eastAsia"/>
                <w:b/>
                <w:kern w:val="0"/>
                <w:sz w:val="17"/>
                <w:szCs w:val="17"/>
                <w:lang w:val="en-GB"/>
              </w:rPr>
              <w:t>綜合集團的最低資本要求及</w:t>
            </w:r>
            <w:r w:rsidRPr="007D2E7D">
              <w:rPr>
                <w:rFonts w:ascii="Segoe UI" w:hAnsi="Segoe UI" w:cs="Segoe UI"/>
                <w:b/>
                <w:kern w:val="0"/>
                <w:sz w:val="17"/>
                <w:szCs w:val="17"/>
                <w:lang w:val="en-GB"/>
              </w:rPr>
              <w:t xml:space="preserve">LAC </w:t>
            </w:r>
            <w:r w:rsidRPr="007D2E7D">
              <w:rPr>
                <w:rFonts w:asciiTheme="minorEastAsia" w:hAnsiTheme="minorEastAsia" w:cs="Times New Roman" w:hint="eastAsia"/>
                <w:b/>
                <w:kern w:val="0"/>
                <w:sz w:val="17"/>
                <w:szCs w:val="17"/>
                <w:lang w:val="en-GB"/>
              </w:rPr>
              <w:t>規定後可供運用的</w:t>
            </w:r>
            <w:r w:rsidRPr="007D2E7D">
              <w:rPr>
                <w:rFonts w:ascii="Segoe UI" w:hAnsi="Segoe UI" w:cs="Segoe UI"/>
                <w:b/>
                <w:kern w:val="0"/>
                <w:sz w:val="17"/>
                <w:szCs w:val="17"/>
                <w:lang w:val="en-GB"/>
              </w:rPr>
              <w:t>CET1</w:t>
            </w:r>
            <w:r w:rsidRPr="007D2E7D">
              <w:rPr>
                <w:rFonts w:asciiTheme="minorEastAsia" w:hAnsiTheme="minorEastAsia" w:cs="Times New Roman" w:hint="eastAsia"/>
                <w:b/>
                <w:kern w:val="0"/>
                <w:sz w:val="17"/>
                <w:szCs w:val="17"/>
                <w:lang w:val="en-GB"/>
              </w:rPr>
              <w:t>資本</w:t>
            </w:r>
            <w:r w:rsidRPr="007D2E7D">
              <w:rPr>
                <w:rFonts w:asciiTheme="minorEastAsia" w:hAnsiTheme="minorEastAsia" w:cs="Times New Roman"/>
                <w:b/>
                <w:kern w:val="0"/>
                <w:sz w:val="17"/>
                <w:szCs w:val="17"/>
                <w:lang w:val="en-GB"/>
              </w:rPr>
              <w:t>(</w:t>
            </w:r>
            <w:r w:rsidRPr="007D2E7D">
              <w:rPr>
                <w:rFonts w:asciiTheme="minorEastAsia" w:hAnsiTheme="minorEastAsia" w:cs="Times New Roman" w:hint="eastAsia"/>
                <w:b/>
                <w:kern w:val="0"/>
                <w:sz w:val="17"/>
                <w:szCs w:val="17"/>
                <w:lang w:val="en-GB"/>
              </w:rPr>
              <w:t>以《銀行業</w:t>
            </w:r>
            <w:r w:rsidRPr="007D2E7D">
              <w:rPr>
                <w:rFonts w:asciiTheme="minorEastAsia" w:hAnsiTheme="minorEastAsia" w:cs="Times New Roman"/>
                <w:b/>
                <w:kern w:val="0"/>
                <w:sz w:val="17"/>
                <w:szCs w:val="17"/>
                <w:lang w:val="en-GB"/>
              </w:rPr>
              <w:t>(</w:t>
            </w:r>
            <w:r w:rsidRPr="007D2E7D">
              <w:rPr>
                <w:rFonts w:asciiTheme="minorEastAsia" w:hAnsiTheme="minorEastAsia" w:cs="Times New Roman" w:hint="eastAsia"/>
                <w:b/>
                <w:kern w:val="0"/>
                <w:sz w:val="17"/>
                <w:szCs w:val="17"/>
                <w:lang w:val="en-GB"/>
              </w:rPr>
              <w:t>資本</w:t>
            </w:r>
            <w:r w:rsidRPr="007D2E7D">
              <w:rPr>
                <w:rFonts w:asciiTheme="minorEastAsia" w:hAnsiTheme="minorEastAsia" w:cs="Times New Roman"/>
                <w:b/>
                <w:kern w:val="0"/>
                <w:sz w:val="17"/>
                <w:szCs w:val="17"/>
                <w:lang w:val="en-GB"/>
              </w:rPr>
              <w:t>)</w:t>
            </w:r>
            <w:r w:rsidRPr="007D2E7D">
              <w:rPr>
                <w:rFonts w:asciiTheme="minorEastAsia" w:hAnsiTheme="minorEastAsia" w:cs="Times New Roman" w:hint="eastAsia"/>
                <w:b/>
                <w:kern w:val="0"/>
                <w:sz w:val="17"/>
                <w:szCs w:val="17"/>
                <w:lang w:val="en-GB"/>
              </w:rPr>
              <w:t>規則》</w:t>
            </w:r>
            <w:r w:rsidRPr="007D2E7D">
              <w:rPr>
                <w:rFonts w:asciiTheme="minorEastAsia" w:hAnsiTheme="minorEastAsia" w:cs="Times New Roman"/>
                <w:b/>
                <w:kern w:val="0"/>
                <w:sz w:val="17"/>
                <w:szCs w:val="17"/>
                <w:lang w:val="en-GB"/>
              </w:rPr>
              <w:t>(</w:t>
            </w:r>
            <w:r w:rsidRPr="007D2E7D">
              <w:rPr>
                <w:rFonts w:asciiTheme="minorEastAsia" w:hAnsiTheme="minorEastAsia" w:cs="Times New Roman" w:hint="eastAsia"/>
                <w:b/>
                <w:kern w:val="0"/>
                <w:sz w:val="17"/>
                <w:szCs w:val="17"/>
                <w:lang w:val="en-GB"/>
              </w:rPr>
              <w:t>「《資本規則》」</w:t>
            </w:r>
            <w:r w:rsidRPr="007D2E7D">
              <w:rPr>
                <w:rFonts w:asciiTheme="minorEastAsia" w:hAnsiTheme="minorEastAsia" w:cs="Times New Roman"/>
                <w:b/>
                <w:kern w:val="0"/>
                <w:sz w:val="17"/>
                <w:szCs w:val="17"/>
                <w:lang w:val="en-GB"/>
              </w:rPr>
              <w:t>)</w:t>
            </w:r>
            <w:r w:rsidRPr="007D2E7D">
              <w:rPr>
                <w:rFonts w:asciiTheme="minorEastAsia" w:hAnsiTheme="minorEastAsia" w:cs="Times New Roman" w:hint="eastAsia"/>
                <w:b/>
                <w:kern w:val="0"/>
                <w:sz w:val="17"/>
                <w:szCs w:val="17"/>
                <w:lang w:val="en-GB"/>
              </w:rPr>
              <w:t>下的風險加權數額的百分比表示</w:t>
            </w:r>
            <w:r w:rsidRPr="007D2E7D">
              <w:rPr>
                <w:rFonts w:asciiTheme="minorEastAsia" w:hAnsiTheme="minorEastAsia" w:cs="Times New Roman"/>
                <w:b/>
                <w:kern w:val="0"/>
                <w:sz w:val="17"/>
                <w:szCs w:val="17"/>
                <w:lang w:val="en-GB"/>
              </w:rPr>
              <w:t>)</w:t>
            </w:r>
          </w:p>
        </w:tc>
        <w:tc>
          <w:tcPr>
            <w:tcW w:w="12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28</w:t>
            </w:r>
          </w:p>
        </w:tc>
        <w:tc>
          <w:tcPr>
            <w:tcW w:w="7368" w:type="dxa"/>
            <w:tcBorders>
              <w:top w:val="single" w:sz="18"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rightChars="71" w:right="170"/>
              <w:rPr>
                <w:rFonts w:ascii="Segoe UI" w:eastAsia="Times New Roman" w:hAnsi="Segoe UI" w:cs="Times New Roman"/>
                <w:kern w:val="0"/>
                <w:sz w:val="17"/>
                <w:szCs w:val="17"/>
                <w:lang w:val="en-GB" w:eastAsia="it-IT"/>
              </w:rPr>
            </w:pPr>
            <w:r w:rsidRPr="007D2E7D">
              <w:rPr>
                <w:rFonts w:ascii="細明體" w:eastAsia="細明體" w:hAnsi="細明體" w:cs="細明體" w:hint="eastAsia"/>
                <w:kern w:val="0"/>
                <w:sz w:val="17"/>
                <w:szCs w:val="17"/>
                <w:lang w:val="en-GB" w:eastAsia="it-IT"/>
              </w:rPr>
              <w:t>機構特定緩衝資本</w:t>
            </w:r>
            <w:r w:rsidRPr="007D2E7D">
              <w:rPr>
                <w:rFonts w:ascii="細明體" w:eastAsia="細明體" w:hAnsi="細明體" w:cs="細明體" w:hint="eastAsia"/>
                <w:kern w:val="0"/>
                <w:sz w:val="17"/>
                <w:szCs w:val="17"/>
                <w:lang w:val="en-GB"/>
              </w:rPr>
              <w:t>要求</w:t>
            </w:r>
            <w:r w:rsidRPr="007D2E7D">
              <w:rPr>
                <w:rFonts w:ascii="Segoe UI" w:eastAsia="Times New Roman" w:hAnsi="Segoe UI" w:cs="Times New Roman"/>
                <w:kern w:val="0"/>
                <w:sz w:val="17"/>
                <w:szCs w:val="17"/>
                <w:lang w:val="en-GB" w:eastAsia="it-IT"/>
              </w:rPr>
              <w:t>(</w:t>
            </w:r>
            <w:r w:rsidRPr="007D2E7D">
              <w:rPr>
                <w:rFonts w:ascii="細明體" w:eastAsia="細明體" w:hAnsi="細明體" w:cs="細明體" w:hint="eastAsia"/>
                <w:kern w:val="0"/>
                <w:sz w:val="17"/>
                <w:szCs w:val="17"/>
                <w:lang w:val="en-GB" w:eastAsia="it-IT"/>
              </w:rPr>
              <w:t>防護緩衝資本</w:t>
            </w:r>
            <w:r w:rsidRPr="007D2E7D">
              <w:rPr>
                <w:rFonts w:ascii="細明體" w:eastAsia="細明體" w:hAnsi="細明體" w:cs="細明體" w:hint="eastAsia"/>
                <w:kern w:val="0"/>
                <w:sz w:val="17"/>
                <w:szCs w:val="17"/>
                <w:lang w:val="en-GB"/>
              </w:rPr>
              <w:t>要求</w:t>
            </w:r>
            <w:r w:rsidRPr="007D2E7D">
              <w:rPr>
                <w:rFonts w:ascii="細明體" w:eastAsia="細明體" w:hAnsi="細明體" w:cs="細明體" w:hint="eastAsia"/>
                <w:kern w:val="0"/>
                <w:sz w:val="17"/>
                <w:szCs w:val="17"/>
                <w:lang w:val="en-GB" w:eastAsia="it-IT"/>
              </w:rPr>
              <w:t>加逆周期緩衝資本</w:t>
            </w:r>
            <w:r w:rsidRPr="007D2E7D">
              <w:rPr>
                <w:rFonts w:ascii="細明體" w:eastAsia="細明體" w:hAnsi="細明體" w:cs="細明體" w:hint="eastAsia"/>
                <w:kern w:val="0"/>
                <w:sz w:val="17"/>
                <w:szCs w:val="17"/>
                <w:lang w:val="en-GB"/>
              </w:rPr>
              <w:t>要求</w:t>
            </w:r>
            <w:r w:rsidRPr="007D2E7D">
              <w:rPr>
                <w:rFonts w:ascii="細明體" w:eastAsia="細明體" w:hAnsi="細明體" w:cs="細明體" w:hint="eastAsia"/>
                <w:kern w:val="0"/>
                <w:sz w:val="17"/>
                <w:szCs w:val="17"/>
                <w:lang w:val="en-GB" w:eastAsia="it-IT"/>
              </w:rPr>
              <w:t>加較高吸收虧損能力</w:t>
            </w:r>
            <w:r w:rsidRPr="007D2E7D">
              <w:rPr>
                <w:rFonts w:ascii="細明體" w:eastAsia="細明體" w:hAnsi="細明體" w:cs="細明體" w:hint="eastAsia"/>
                <w:kern w:val="0"/>
                <w:sz w:val="17"/>
                <w:szCs w:val="17"/>
                <w:lang w:val="en-GB"/>
              </w:rPr>
              <w:t>要求</w:t>
            </w:r>
            <w:r w:rsidRPr="007D2E7D">
              <w:rPr>
                <w:rFonts w:ascii="細明體" w:eastAsia="細明體" w:hAnsi="細明體" w:cs="細明體" w:hint="eastAsia"/>
                <w:kern w:val="0"/>
                <w:sz w:val="17"/>
                <w:szCs w:val="17"/>
                <w:lang w:val="en-GB" w:eastAsia="it-IT"/>
              </w:rPr>
              <w:t>，以《資本規則》下的風險加權數額的百分比表示</w:t>
            </w:r>
            <w:r w:rsidRPr="007D2E7D">
              <w:rPr>
                <w:rFonts w:ascii="Segoe UI" w:eastAsia="Times New Roman" w:hAnsi="Segoe UI" w:cs="Times New Roman"/>
                <w:kern w:val="0"/>
                <w:sz w:val="17"/>
                <w:szCs w:val="17"/>
                <w:lang w:val="en-GB" w:eastAsia="it-IT"/>
              </w:rPr>
              <w:t>)</w:t>
            </w:r>
          </w:p>
        </w:tc>
        <w:tc>
          <w:tcPr>
            <w:tcW w:w="1276" w:type="dxa"/>
            <w:tcBorders>
              <w:top w:val="single" w:sz="18"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29</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hAnsi="Segoe UI" w:cs="Segoe UI"/>
                <w:kern w:val="0"/>
                <w:sz w:val="17"/>
                <w:szCs w:val="20"/>
                <w:lang w:val="en-GB"/>
              </w:rPr>
              <w:t>其中：</w:t>
            </w:r>
            <w:r w:rsidRPr="007D2E7D">
              <w:rPr>
                <w:rFonts w:ascii="Segoe UI" w:eastAsia="細明體" w:hAnsi="Segoe UI" w:cs="Segoe UI"/>
                <w:kern w:val="0"/>
                <w:sz w:val="17"/>
                <w:szCs w:val="17"/>
                <w:lang w:val="en-GB"/>
              </w:rPr>
              <w:t>防護緩衝資本</w:t>
            </w:r>
            <w:r w:rsidRPr="007D2E7D">
              <w:rPr>
                <w:rFonts w:ascii="細明體" w:eastAsia="細明體" w:hAnsi="細明體" w:cs="細明體" w:hint="eastAsia"/>
                <w:kern w:val="0"/>
                <w:sz w:val="17"/>
                <w:szCs w:val="17"/>
                <w:lang w:val="en-GB"/>
              </w:rPr>
              <w:t>要求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30</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hAnsi="Segoe UI" w:cs="Segoe UI"/>
                <w:kern w:val="0"/>
                <w:sz w:val="17"/>
                <w:szCs w:val="20"/>
                <w:lang w:val="en-GB"/>
              </w:rPr>
              <w:t>其中：</w:t>
            </w:r>
            <w:r w:rsidRPr="007D2E7D">
              <w:rPr>
                <w:rFonts w:ascii="Segoe UI" w:hAnsi="Segoe UI" w:cs="Segoe UI"/>
                <w:kern w:val="0"/>
                <w:sz w:val="17"/>
                <w:szCs w:val="17"/>
                <w:lang w:val="en-GB"/>
              </w:rPr>
              <w:t>機構特定</w:t>
            </w:r>
            <w:r w:rsidRPr="007D2E7D">
              <w:rPr>
                <w:rFonts w:ascii="Segoe UI" w:eastAsia="細明體" w:hAnsi="Segoe UI" w:cs="Segoe UI"/>
                <w:kern w:val="0"/>
                <w:sz w:val="17"/>
                <w:szCs w:val="17"/>
                <w:lang w:val="en-GB"/>
              </w:rPr>
              <w:t>逆周期緩衝資本</w:t>
            </w:r>
            <w:r w:rsidRPr="007D2E7D">
              <w:rPr>
                <w:rFonts w:ascii="細明體" w:eastAsia="細明體" w:hAnsi="細明體" w:cs="細明體" w:hint="eastAsia"/>
                <w:kern w:val="0"/>
                <w:sz w:val="17"/>
                <w:szCs w:val="17"/>
                <w:lang w:val="en-GB"/>
              </w:rPr>
              <w:t>要求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570" w:type="dxa"/>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ind w:left="57"/>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31</w:t>
            </w:r>
          </w:p>
        </w:tc>
        <w:tc>
          <w:tcPr>
            <w:tcW w:w="7368"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tabs>
                <w:tab w:val="left" w:pos="423"/>
              </w:tabs>
              <w:snapToGrid w:val="0"/>
              <w:spacing w:before="40" w:after="40"/>
              <w:ind w:leftChars="211" w:left="506" w:rightChars="71" w:right="170"/>
              <w:rPr>
                <w:rFonts w:ascii="Segoe UI" w:eastAsia="Times New Roman" w:hAnsi="Segoe UI" w:cs="Segoe UI"/>
                <w:kern w:val="0"/>
                <w:sz w:val="17"/>
                <w:szCs w:val="20"/>
                <w:lang w:val="en-GB" w:eastAsia="it-IT"/>
              </w:rPr>
            </w:pPr>
            <w:r w:rsidRPr="007D2E7D">
              <w:rPr>
                <w:rFonts w:ascii="Segoe UI" w:eastAsia="Times New Roman" w:hAnsi="Segoe UI" w:cs="Segoe UI"/>
                <w:kern w:val="0"/>
                <w:sz w:val="17"/>
                <w:szCs w:val="20"/>
                <w:lang w:val="en-GB" w:eastAsia="it-IT"/>
              </w:rPr>
              <w:tab/>
            </w:r>
            <w:r w:rsidRPr="007D2E7D">
              <w:rPr>
                <w:rFonts w:ascii="Segoe UI" w:hAnsi="Segoe UI" w:cs="Segoe UI"/>
                <w:kern w:val="0"/>
                <w:sz w:val="17"/>
                <w:szCs w:val="20"/>
                <w:lang w:val="en-GB"/>
              </w:rPr>
              <w:t>其中：</w:t>
            </w:r>
            <w:r w:rsidRPr="007D2E7D">
              <w:rPr>
                <w:rFonts w:ascii="Segoe UI" w:eastAsia="細明體" w:hAnsi="Segoe UI" w:cs="Segoe UI"/>
                <w:kern w:val="0"/>
                <w:sz w:val="17"/>
                <w:szCs w:val="17"/>
                <w:lang w:val="en-GB"/>
              </w:rPr>
              <w:t>較高吸收虧損能力</w:t>
            </w:r>
            <w:r w:rsidRPr="007D2E7D">
              <w:rPr>
                <w:rFonts w:ascii="細明體" w:eastAsia="細明體" w:hAnsi="細明體" w:cs="細明體" w:hint="eastAsia"/>
                <w:kern w:val="0"/>
                <w:sz w:val="17"/>
                <w:szCs w:val="17"/>
                <w:lang w:val="en-GB"/>
              </w:rPr>
              <w:t>要求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D2E7D" w:rsidRPr="007D2E7D" w:rsidRDefault="007D2E7D" w:rsidP="007D2E7D">
            <w:pPr>
              <w:widowControl/>
              <w:snapToGrid w:val="0"/>
              <w:spacing w:before="40" w:after="40"/>
              <w:ind w:left="57"/>
              <w:jc w:val="center"/>
              <w:rPr>
                <w:rFonts w:ascii="Segoe UI" w:eastAsia="Times New Roman" w:hAnsi="Segoe UI" w:cs="Times New Roman"/>
                <w:kern w:val="0"/>
                <w:sz w:val="17"/>
                <w:szCs w:val="20"/>
                <w:lang w:val="en-GB" w:eastAsia="it-IT"/>
              </w:rPr>
            </w:pPr>
          </w:p>
        </w:tc>
      </w:tr>
      <w:tr w:rsidR="007D2E7D" w:rsidRPr="007D2E7D" w:rsidTr="00EC28C0">
        <w:trPr>
          <w:cantSplit/>
          <w:trHeight w:val="270"/>
        </w:trPr>
        <w:tc>
          <w:tcPr>
            <w:tcW w:w="9214" w:type="dxa"/>
            <w:gridSpan w:val="3"/>
            <w:tcBorders>
              <w:top w:val="single" w:sz="6" w:space="0" w:color="auto"/>
              <w:left w:val="nil"/>
              <w:bottom w:val="single" w:sz="6" w:space="0" w:color="auto"/>
              <w:right w:val="single" w:sz="4" w:space="0" w:color="auto"/>
            </w:tcBorders>
            <w:shd w:val="clear" w:color="auto" w:fill="auto"/>
          </w:tcPr>
          <w:p w:rsidR="007D2E7D" w:rsidRPr="007D2E7D" w:rsidRDefault="007D2E7D" w:rsidP="007D2E7D">
            <w:pPr>
              <w:widowControl/>
              <w:snapToGrid w:val="0"/>
              <w:spacing w:before="40" w:after="40" w:line="240" w:lineRule="exact"/>
              <w:ind w:rightChars="71" w:right="170"/>
              <w:jc w:val="both"/>
              <w:rPr>
                <w:rFonts w:ascii="Segoe UI" w:eastAsia="Times New Roman" w:hAnsi="Segoe UI" w:cs="Times New Roman"/>
                <w:i/>
                <w:kern w:val="0"/>
                <w:sz w:val="17"/>
                <w:szCs w:val="20"/>
                <w:lang w:val="en-GB" w:eastAsia="it-IT"/>
              </w:rPr>
            </w:pPr>
            <w:r w:rsidRPr="007D2E7D">
              <w:rPr>
                <w:rFonts w:ascii="細明體" w:eastAsia="細明體" w:hAnsi="細明體" w:cs="細明體" w:hint="eastAsia"/>
                <w:i/>
                <w:kern w:val="0"/>
                <w:sz w:val="17"/>
                <w:szCs w:val="20"/>
                <w:lang w:val="en-GB" w:eastAsia="it-IT"/>
              </w:rPr>
              <w:t>注意事項：</w:t>
            </w:r>
          </w:p>
          <w:p w:rsidR="007D2E7D" w:rsidRPr="007D2E7D" w:rsidRDefault="007D2E7D" w:rsidP="00587614">
            <w:pPr>
              <w:widowControl/>
              <w:numPr>
                <w:ilvl w:val="0"/>
                <w:numId w:val="9"/>
              </w:numPr>
              <w:spacing w:before="40" w:after="40" w:line="240" w:lineRule="exact"/>
              <w:ind w:rightChars="71" w:right="170"/>
              <w:jc w:val="both"/>
              <w:rPr>
                <w:rFonts w:ascii="Segoe UI" w:eastAsia="新細明體" w:hAnsi="Segoe UI" w:cs="Segoe UI"/>
                <w:i/>
                <w:color w:val="000000"/>
                <w:kern w:val="0"/>
                <w:sz w:val="17"/>
                <w:szCs w:val="17"/>
                <w:lang w:val="en-GB"/>
              </w:rPr>
            </w:pPr>
            <w:r w:rsidRPr="007D2E7D">
              <w:rPr>
                <w:rFonts w:ascii="Segoe UI" w:eastAsia="新細明體" w:hAnsi="Segoe UI" w:cs="Segoe UI"/>
                <w:i/>
                <w:color w:val="000000"/>
                <w:kern w:val="0"/>
                <w:sz w:val="17"/>
                <w:szCs w:val="17"/>
                <w:lang w:val="en-GB"/>
              </w:rPr>
              <w:t>根據巴塞爾</w:t>
            </w:r>
            <w:r w:rsidR="00D71488">
              <w:rPr>
                <w:rFonts w:ascii="Segoe UI" w:hAnsi="Segoe UI" w:cs="Segoe UI" w:hint="eastAsia"/>
                <w:i/>
                <w:color w:val="000000"/>
                <w:kern w:val="0"/>
                <w:sz w:val="17"/>
                <w:szCs w:val="17"/>
                <w:lang w:val="en-GB"/>
              </w:rPr>
              <w:t>銀行監管</w:t>
            </w:r>
            <w:r w:rsidRPr="007D2E7D">
              <w:rPr>
                <w:rFonts w:ascii="Segoe UI" w:eastAsia="新細明體" w:hAnsi="Segoe UI" w:cs="Segoe UI"/>
                <w:i/>
                <w:color w:val="000000"/>
                <w:kern w:val="0"/>
                <w:sz w:val="17"/>
                <w:szCs w:val="17"/>
                <w:lang w:val="en-GB"/>
              </w:rPr>
              <w:t>委員會的第三支柱披露規定的標準</w:t>
            </w:r>
            <w:r w:rsidRPr="007D2E7D">
              <w:rPr>
                <w:rFonts w:ascii="Segoe UI" w:eastAsia="新細明體" w:hAnsi="Segoe UI" w:cs="Segoe UI" w:hint="eastAsia"/>
                <w:i/>
                <w:color w:val="000000"/>
                <w:kern w:val="0"/>
                <w:sz w:val="17"/>
                <w:szCs w:val="17"/>
                <w:lang w:val="en-GB"/>
              </w:rPr>
              <w:t>──</w:t>
            </w:r>
            <w:r w:rsidRPr="007D2E7D">
              <w:rPr>
                <w:rFonts w:ascii="Segoe UI" w:eastAsia="新細明體" w:hAnsi="Segoe UI" w:cs="Segoe UI"/>
                <w:i/>
                <w:color w:val="000000"/>
                <w:kern w:val="0"/>
                <w:sz w:val="17"/>
                <w:szCs w:val="17"/>
                <w:lang w:val="en-GB"/>
              </w:rPr>
              <w:t>綜合及優化架構</w:t>
            </w:r>
            <w:r w:rsidRPr="007D2E7D">
              <w:rPr>
                <w:rFonts w:ascii="Segoe UI" w:eastAsia="新細明體" w:hAnsi="Segoe UI" w:cs="Segoe UI"/>
                <w:i/>
                <w:color w:val="000000"/>
                <w:kern w:val="0"/>
                <w:sz w:val="17"/>
                <w:szCs w:val="17"/>
                <w:lang w:val="en-GB"/>
              </w:rPr>
              <w:t>(2017</w:t>
            </w:r>
            <w:r w:rsidRPr="007D2E7D">
              <w:rPr>
                <w:rFonts w:ascii="Segoe UI" w:eastAsia="新細明體" w:hAnsi="Segoe UI" w:cs="Segoe UI"/>
                <w:i/>
                <w:color w:val="000000"/>
                <w:kern w:val="0"/>
                <w:sz w:val="17"/>
                <w:szCs w:val="17"/>
                <w:lang w:val="en-GB"/>
              </w:rPr>
              <w:t>年</w:t>
            </w:r>
            <w:r w:rsidRPr="007D2E7D">
              <w:rPr>
                <w:rFonts w:ascii="Segoe UI" w:eastAsia="新細明體" w:hAnsi="Segoe UI" w:cs="Segoe UI"/>
                <w:i/>
                <w:color w:val="000000"/>
                <w:kern w:val="0"/>
                <w:sz w:val="17"/>
                <w:szCs w:val="17"/>
                <w:lang w:val="en-GB"/>
              </w:rPr>
              <w:t>3</w:t>
            </w:r>
            <w:r w:rsidRPr="007D2E7D">
              <w:rPr>
                <w:rFonts w:ascii="Segoe UI" w:eastAsia="新細明體" w:hAnsi="Segoe UI" w:cs="Segoe UI"/>
                <w:i/>
                <w:color w:val="000000"/>
                <w:kern w:val="0"/>
                <w:sz w:val="17"/>
                <w:szCs w:val="17"/>
                <w:lang w:val="en-GB"/>
              </w:rPr>
              <w:t>月</w:t>
            </w:r>
            <w:r w:rsidRPr="007D2E7D">
              <w:rPr>
                <w:rFonts w:ascii="Segoe UI" w:eastAsia="新細明體" w:hAnsi="Segoe UI" w:cs="Segoe UI"/>
                <w:i/>
                <w:color w:val="000000"/>
                <w:kern w:val="0"/>
                <w:sz w:val="17"/>
                <w:szCs w:val="17"/>
                <w:lang w:val="en-GB"/>
              </w:rPr>
              <w:t>)</w:t>
            </w:r>
            <w:r w:rsidRPr="007D2E7D">
              <w:rPr>
                <w:rFonts w:ascii="Segoe UI" w:eastAsia="新細明體" w:hAnsi="Segoe UI" w:cs="Segoe UI"/>
                <w:i/>
                <w:color w:val="000000"/>
                <w:kern w:val="0"/>
                <w:sz w:val="17"/>
                <w:szCs w:val="17"/>
                <w:lang w:val="en-GB"/>
              </w:rPr>
              <w:t>，模版</w:t>
            </w:r>
            <w:r w:rsidRPr="007D2E7D">
              <w:rPr>
                <w:rFonts w:ascii="Segoe UI" w:eastAsia="新細明體" w:hAnsi="Segoe UI" w:cs="Segoe UI"/>
                <w:i/>
                <w:color w:val="000000"/>
                <w:kern w:val="0"/>
                <w:sz w:val="17"/>
                <w:szCs w:val="17"/>
                <w:lang w:val="en-GB"/>
              </w:rPr>
              <w:t>TLAC1</w:t>
            </w:r>
            <w:r w:rsidRPr="007D2E7D">
              <w:rPr>
                <w:rFonts w:ascii="Segoe UI" w:eastAsia="新細明體" w:hAnsi="Segoe UI" w:cs="Segoe UI"/>
                <w:i/>
                <w:color w:val="000000"/>
                <w:kern w:val="0"/>
                <w:sz w:val="17"/>
                <w:szCs w:val="17"/>
                <w:lang w:val="en-GB"/>
              </w:rPr>
              <w:t>適用於披露在處置集團層面的吸收虧損能力組成。《</w:t>
            </w:r>
            <w:r w:rsidRPr="007D2E7D">
              <w:rPr>
                <w:rFonts w:ascii="Segoe UI" w:eastAsia="新細明體" w:hAnsi="Segoe UI" w:cs="Segoe UI"/>
                <w:i/>
                <w:color w:val="000000"/>
                <w:kern w:val="0"/>
                <w:sz w:val="17"/>
                <w:szCs w:val="17"/>
                <w:lang w:val="en-GB"/>
              </w:rPr>
              <w:t>LAC</w:t>
            </w:r>
            <w:r w:rsidRPr="007D2E7D">
              <w:rPr>
                <w:rFonts w:ascii="Segoe UI" w:eastAsia="新細明體" w:hAnsi="Segoe UI" w:cs="Segoe UI"/>
                <w:i/>
                <w:color w:val="000000"/>
                <w:kern w:val="0"/>
                <w:sz w:val="17"/>
                <w:szCs w:val="17"/>
                <w:lang w:val="en-GB"/>
              </w:rPr>
              <w:t>規則》</w:t>
            </w:r>
            <w:r w:rsidRPr="007D2E7D">
              <w:rPr>
                <w:rFonts w:ascii="Segoe UI" w:eastAsia="新細明體" w:hAnsi="Segoe UI" w:cs="Segoe UI" w:hint="eastAsia"/>
                <w:i/>
                <w:color w:val="000000"/>
                <w:kern w:val="0"/>
                <w:sz w:val="17"/>
                <w:szCs w:val="17"/>
                <w:lang w:val="en-GB"/>
              </w:rPr>
              <w:t>下的披露規定適用於披露實體，包括</w:t>
            </w:r>
            <w:r w:rsidRPr="007D2E7D">
              <w:rPr>
                <w:rFonts w:ascii="Segoe UI" w:eastAsia="新細明體" w:hAnsi="Segoe UI" w:cs="Segoe UI"/>
                <w:i/>
                <w:color w:val="000000"/>
                <w:kern w:val="0"/>
                <w:sz w:val="17"/>
                <w:szCs w:val="17"/>
                <w:lang w:val="en-GB"/>
              </w:rPr>
              <w:t>重要附屬公司</w:t>
            </w:r>
            <w:r w:rsidRPr="007D2E7D">
              <w:rPr>
                <w:rFonts w:ascii="Segoe UI" w:eastAsia="新細明體" w:hAnsi="Segoe UI" w:cs="Segoe UI" w:hint="eastAsia"/>
                <w:i/>
                <w:color w:val="000000"/>
                <w:kern w:val="0"/>
                <w:sz w:val="17"/>
                <w:szCs w:val="17"/>
                <w:lang w:val="en-GB"/>
              </w:rPr>
              <w:t>。金管局在參照模版</w:t>
            </w:r>
            <w:r w:rsidRPr="007D2E7D">
              <w:rPr>
                <w:rFonts w:ascii="Segoe UI" w:eastAsia="新細明體" w:hAnsi="Segoe UI" w:cs="Segoe UI"/>
                <w:i/>
                <w:color w:val="000000"/>
                <w:kern w:val="0"/>
                <w:sz w:val="17"/>
                <w:szCs w:val="17"/>
                <w:lang w:val="en-GB"/>
              </w:rPr>
              <w:t>TLAC1</w:t>
            </w:r>
            <w:r w:rsidRPr="007D2E7D">
              <w:rPr>
                <w:rFonts w:ascii="Segoe UI" w:eastAsia="新細明體" w:hAnsi="Segoe UI" w:cs="Segoe UI" w:hint="eastAsia"/>
                <w:i/>
                <w:color w:val="000000"/>
                <w:kern w:val="0"/>
                <w:sz w:val="17"/>
                <w:szCs w:val="17"/>
                <w:lang w:val="en-GB"/>
              </w:rPr>
              <w:t>制定模版</w:t>
            </w:r>
            <w:r w:rsidRPr="007D2E7D">
              <w:rPr>
                <w:rFonts w:ascii="Segoe UI" w:eastAsia="新細明體" w:hAnsi="Segoe UI" w:cs="Segoe UI"/>
                <w:i/>
                <w:color w:val="000000"/>
                <w:kern w:val="0"/>
                <w:sz w:val="17"/>
                <w:szCs w:val="17"/>
                <w:lang w:val="en-GB"/>
              </w:rPr>
              <w:t>TLAC1(A)</w:t>
            </w:r>
            <w:r w:rsidRPr="007D2E7D">
              <w:rPr>
                <w:rFonts w:ascii="Segoe UI" w:eastAsia="新細明體" w:hAnsi="Segoe UI" w:cs="Segoe UI" w:hint="eastAsia"/>
                <w:i/>
                <w:color w:val="000000"/>
                <w:kern w:val="0"/>
                <w:sz w:val="17"/>
                <w:szCs w:val="17"/>
                <w:lang w:val="en-GB"/>
              </w:rPr>
              <w:t>時，已作出必要修訂，使模版</w:t>
            </w:r>
            <w:r w:rsidRPr="007D2E7D">
              <w:rPr>
                <w:rFonts w:ascii="Segoe UI" w:eastAsia="新細明體" w:hAnsi="Segoe UI" w:cs="Segoe UI"/>
                <w:i/>
                <w:color w:val="000000"/>
                <w:kern w:val="0"/>
                <w:sz w:val="17"/>
                <w:szCs w:val="17"/>
                <w:lang w:val="en-GB"/>
              </w:rPr>
              <w:t>TLAC1(A)</w:t>
            </w:r>
            <w:r w:rsidRPr="007D2E7D">
              <w:rPr>
                <w:rFonts w:ascii="Segoe UI" w:eastAsia="新細明體" w:hAnsi="Segoe UI" w:cs="Segoe UI" w:hint="eastAsia"/>
                <w:i/>
                <w:color w:val="000000"/>
                <w:kern w:val="0"/>
                <w:sz w:val="17"/>
                <w:szCs w:val="17"/>
                <w:lang w:val="en-GB"/>
              </w:rPr>
              <w:t>適用於披露在</w:t>
            </w:r>
            <w:r w:rsidRPr="007D2E7D">
              <w:rPr>
                <w:rFonts w:ascii="Segoe UI" w:eastAsia="新細明體" w:hAnsi="Segoe UI" w:cs="Segoe UI"/>
                <w:i/>
                <w:color w:val="000000"/>
                <w:kern w:val="0"/>
                <w:sz w:val="17"/>
                <w:szCs w:val="17"/>
                <w:lang w:val="en-GB"/>
              </w:rPr>
              <w:t>LAC</w:t>
            </w:r>
            <w:r w:rsidRPr="007D2E7D">
              <w:rPr>
                <w:rFonts w:ascii="Segoe UI" w:eastAsia="新細明體" w:hAnsi="Segoe UI" w:cs="Segoe UI" w:hint="eastAsia"/>
                <w:i/>
                <w:color w:val="000000"/>
                <w:kern w:val="0"/>
                <w:sz w:val="17"/>
                <w:szCs w:val="17"/>
                <w:lang w:val="en-GB"/>
              </w:rPr>
              <w:t>綜合集團層面的內部吸收虧損能力組成，以反映</w:t>
            </w:r>
            <w:r w:rsidRPr="007D2E7D">
              <w:rPr>
                <w:rFonts w:ascii="Segoe UI" w:eastAsia="新細明體" w:hAnsi="Segoe UI" w:cs="Segoe UI"/>
                <w:i/>
                <w:color w:val="000000"/>
                <w:kern w:val="0"/>
                <w:sz w:val="17"/>
                <w:szCs w:val="17"/>
                <w:lang w:val="en-GB"/>
              </w:rPr>
              <w:t>重要附屬公司</w:t>
            </w:r>
            <w:r w:rsidRPr="007D2E7D">
              <w:rPr>
                <w:rFonts w:ascii="Segoe UI" w:eastAsia="新細明體" w:hAnsi="Segoe UI" w:cs="Segoe UI" w:hint="eastAsia"/>
                <w:i/>
                <w:color w:val="000000"/>
                <w:kern w:val="0"/>
                <w:sz w:val="17"/>
                <w:szCs w:val="17"/>
                <w:lang w:val="en-GB"/>
              </w:rPr>
              <w:t>須在綜合基礎上維持其內部</w:t>
            </w:r>
            <w:r w:rsidRPr="007D2E7D">
              <w:rPr>
                <w:rFonts w:ascii="Segoe UI" w:eastAsia="新細明體" w:hAnsi="Segoe UI" w:cs="Segoe UI"/>
                <w:i/>
                <w:color w:val="000000"/>
                <w:kern w:val="0"/>
                <w:sz w:val="17"/>
                <w:szCs w:val="17"/>
                <w:lang w:val="en-GB"/>
              </w:rPr>
              <w:t>LAC</w:t>
            </w:r>
            <w:r w:rsidRPr="007D2E7D">
              <w:rPr>
                <w:rFonts w:ascii="Segoe UI" w:eastAsia="新細明體" w:hAnsi="Segoe UI" w:cs="Segoe UI" w:hint="eastAsia"/>
                <w:i/>
                <w:color w:val="000000"/>
                <w:kern w:val="0"/>
                <w:sz w:val="17"/>
                <w:szCs w:val="17"/>
                <w:lang w:val="en-GB"/>
              </w:rPr>
              <w:t>風險加權比率或其內部</w:t>
            </w:r>
            <w:r w:rsidRPr="007D2E7D">
              <w:rPr>
                <w:rFonts w:ascii="Segoe UI" w:eastAsia="新細明體" w:hAnsi="Segoe UI" w:cs="Segoe UI"/>
                <w:i/>
                <w:color w:val="000000"/>
                <w:kern w:val="0"/>
                <w:sz w:val="17"/>
                <w:szCs w:val="17"/>
                <w:lang w:val="en-GB"/>
              </w:rPr>
              <w:t>LAC</w:t>
            </w:r>
            <w:r w:rsidRPr="007D2E7D">
              <w:rPr>
                <w:rFonts w:ascii="Segoe UI" w:eastAsia="新細明體" w:hAnsi="Segoe UI" w:cs="Segoe UI" w:hint="eastAsia"/>
                <w:i/>
                <w:color w:val="000000"/>
                <w:kern w:val="0"/>
                <w:sz w:val="17"/>
                <w:szCs w:val="17"/>
                <w:lang w:val="en-GB"/>
              </w:rPr>
              <w:t>槓桿比率等於或高於《</w:t>
            </w:r>
            <w:r w:rsidRPr="007D2E7D">
              <w:rPr>
                <w:rFonts w:ascii="Segoe UI" w:eastAsia="新細明體" w:hAnsi="Segoe UI" w:cs="Segoe UI"/>
                <w:i/>
                <w:color w:val="000000"/>
                <w:kern w:val="0"/>
                <w:sz w:val="17"/>
                <w:szCs w:val="17"/>
                <w:lang w:val="en-GB"/>
              </w:rPr>
              <w:t>LAC</w:t>
            </w:r>
            <w:r w:rsidRPr="007D2E7D">
              <w:rPr>
                <w:rFonts w:ascii="Segoe UI" w:eastAsia="新細明體" w:hAnsi="Segoe UI" w:cs="Segoe UI" w:hint="eastAsia"/>
                <w:i/>
                <w:color w:val="000000"/>
                <w:kern w:val="0"/>
                <w:sz w:val="17"/>
                <w:szCs w:val="17"/>
                <w:lang w:val="en-GB"/>
              </w:rPr>
              <w:t>規則》下的指明最低水平的規定，是就其</w:t>
            </w:r>
            <w:r w:rsidRPr="007D2E7D">
              <w:rPr>
                <w:rFonts w:ascii="Segoe UI" w:eastAsia="新細明體" w:hAnsi="Segoe UI" w:cs="Segoe UI"/>
                <w:i/>
                <w:color w:val="000000"/>
                <w:kern w:val="0"/>
                <w:sz w:val="17"/>
                <w:szCs w:val="17"/>
                <w:lang w:val="en-GB"/>
              </w:rPr>
              <w:t>LAC</w:t>
            </w:r>
            <w:r w:rsidRPr="007D2E7D">
              <w:rPr>
                <w:rFonts w:ascii="Segoe UI" w:eastAsia="新細明體" w:hAnsi="Segoe UI" w:cs="Segoe UI" w:hint="eastAsia"/>
                <w:i/>
                <w:color w:val="000000"/>
                <w:kern w:val="0"/>
                <w:sz w:val="17"/>
                <w:szCs w:val="17"/>
                <w:lang w:val="en-GB"/>
              </w:rPr>
              <w:t>綜合集團施加。</w:t>
            </w:r>
            <w:r w:rsidRPr="007D2E7D">
              <w:rPr>
                <w:rFonts w:ascii="Segoe UI" w:eastAsia="新細明體" w:hAnsi="Segoe UI" w:cs="Segoe UI" w:hint="eastAsia"/>
                <w:i/>
                <w:color w:val="000000"/>
                <w:kern w:val="0"/>
                <w:sz w:val="17"/>
                <w:szCs w:val="17"/>
                <w:lang w:val="en-GB"/>
              </w:rPr>
              <w:t xml:space="preserve"> </w:t>
            </w:r>
          </w:p>
          <w:p w:rsidR="007D2E7D" w:rsidRPr="007D2E7D" w:rsidRDefault="007D2E7D" w:rsidP="00587614">
            <w:pPr>
              <w:widowControl/>
              <w:numPr>
                <w:ilvl w:val="0"/>
                <w:numId w:val="9"/>
              </w:numPr>
              <w:spacing w:before="40" w:after="40" w:line="240" w:lineRule="exact"/>
              <w:ind w:rightChars="71" w:right="170"/>
              <w:jc w:val="both"/>
              <w:rPr>
                <w:rFonts w:ascii="Segoe UI" w:eastAsia="Times New Roman" w:hAnsi="Segoe UI" w:cs="Times New Roman"/>
                <w:i/>
                <w:kern w:val="0"/>
                <w:sz w:val="17"/>
                <w:szCs w:val="17"/>
                <w:lang w:val="en-GB" w:eastAsia="it-IT"/>
              </w:rPr>
            </w:pP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綜合集團的</w:t>
            </w:r>
            <w:r w:rsidRPr="007D2E7D">
              <w:rPr>
                <w:rFonts w:ascii="細明體" w:eastAsia="細明體" w:hAnsi="細明體" w:cs="細明體" w:hint="eastAsia"/>
                <w:i/>
                <w:kern w:val="0"/>
                <w:sz w:val="17"/>
                <w:szCs w:val="20"/>
                <w:lang w:val="en-GB"/>
              </w:rPr>
              <w:t>內</w:t>
            </w:r>
            <w:r w:rsidRPr="007D2E7D">
              <w:rPr>
                <w:rFonts w:ascii="細明體" w:eastAsia="細明體" w:hAnsi="細明體" w:cs="細明體" w:hint="eastAsia"/>
                <w:i/>
                <w:kern w:val="0"/>
                <w:sz w:val="17"/>
                <w:szCs w:val="20"/>
                <w:lang w:val="en-GB" w:eastAsia="it-IT"/>
              </w:rPr>
              <w:t>部吸收虧損能力的監管資本元素應只包括該</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綜合集團</w:t>
            </w:r>
            <w:r w:rsidRPr="007D2E7D">
              <w:rPr>
                <w:rFonts w:ascii="細明體" w:eastAsia="細明體" w:hAnsi="細明體" w:cs="細明體" w:hint="eastAsia"/>
                <w:i/>
                <w:kern w:val="0"/>
                <w:sz w:val="17"/>
                <w:szCs w:val="20"/>
                <w:lang w:val="en-GB"/>
              </w:rPr>
              <w:t>旗下</w:t>
            </w:r>
            <w:r w:rsidRPr="007D2E7D">
              <w:rPr>
                <w:rFonts w:ascii="細明體" w:eastAsia="細明體" w:hAnsi="細明體" w:cs="細明體" w:hint="eastAsia"/>
                <w:i/>
                <w:kern w:val="0"/>
                <w:sz w:val="17"/>
                <w:szCs w:val="20"/>
                <w:lang w:val="en-GB" w:eastAsia="it-IT"/>
              </w:rPr>
              <w:t>實體發行的資本票據。</w:t>
            </w:r>
            <w:r w:rsidRPr="007D2E7D">
              <w:rPr>
                <w:rFonts w:ascii="細明體" w:eastAsia="細明體" w:hAnsi="細明體" w:cs="細明體" w:hint="eastAsia"/>
                <w:i/>
                <w:kern w:val="0"/>
                <w:sz w:val="17"/>
                <w:szCs w:val="20"/>
                <w:lang w:val="en-GB"/>
              </w:rPr>
              <w:t>內</w:t>
            </w:r>
            <w:r w:rsidRPr="007D2E7D">
              <w:rPr>
                <w:rFonts w:ascii="細明體" w:eastAsia="細明體" w:hAnsi="細明體" w:cs="細明體" w:hint="eastAsia"/>
                <w:i/>
                <w:kern w:val="0"/>
                <w:sz w:val="17"/>
                <w:szCs w:val="20"/>
                <w:lang w:val="en-GB" w:eastAsia="it-IT"/>
              </w:rPr>
              <w:t>部吸收虧損能力狀況是根據《</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規則》下的風險加權數額</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rPr>
              <w:t>即</w:t>
            </w:r>
            <w:r w:rsidRPr="007D2E7D">
              <w:rPr>
                <w:rFonts w:ascii="細明體" w:eastAsia="細明體" w:hAnsi="細明體" w:cs="細明體" w:hint="eastAsia"/>
                <w:i/>
                <w:kern w:val="0"/>
                <w:sz w:val="17"/>
                <w:szCs w:val="20"/>
                <w:lang w:val="en-GB" w:eastAsia="it-IT"/>
              </w:rPr>
              <w:t>《</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規則》第</w:t>
            </w:r>
            <w:r w:rsidRPr="007D2E7D">
              <w:rPr>
                <w:rFonts w:ascii="Segoe UI" w:eastAsia="Times New Roman" w:hAnsi="Segoe UI" w:cs="Times New Roman"/>
                <w:i/>
                <w:kern w:val="0"/>
                <w:sz w:val="17"/>
                <w:szCs w:val="20"/>
                <w:lang w:val="en-GB" w:eastAsia="it-IT"/>
              </w:rPr>
              <w:t>2</w:t>
            </w:r>
            <w:r w:rsidRPr="007D2E7D">
              <w:rPr>
                <w:rFonts w:ascii="細明體" w:eastAsia="細明體" w:hAnsi="細明體" w:cs="細明體" w:hint="eastAsia"/>
                <w:i/>
                <w:kern w:val="0"/>
                <w:sz w:val="17"/>
                <w:szCs w:val="20"/>
                <w:lang w:val="en-GB" w:eastAsia="it-IT"/>
              </w:rPr>
              <w:t>條「風險加權數額」的定義</w:t>
            </w:r>
            <w:r w:rsidRPr="007D2E7D">
              <w:rPr>
                <w:rFonts w:ascii="細明體" w:eastAsia="細明體" w:hAnsi="細明體" w:cs="細明體" w:hint="eastAsia"/>
                <w:i/>
                <w:kern w:val="0"/>
                <w:sz w:val="17"/>
                <w:szCs w:val="20"/>
                <w:lang w:val="en-GB"/>
              </w:rPr>
              <w:t>中</w:t>
            </w:r>
            <w:r w:rsidRPr="007D2E7D">
              <w:rPr>
                <w:rFonts w:ascii="Segoe UI" w:eastAsia="Times New Roman" w:hAnsi="Segoe UI" w:cs="Times New Roman"/>
                <w:i/>
                <w:kern w:val="0"/>
                <w:sz w:val="17"/>
                <w:szCs w:val="20"/>
                <w:lang w:val="en-GB" w:eastAsia="it-IT"/>
              </w:rPr>
              <w:t>(a)(ii)</w:t>
            </w:r>
            <w:r w:rsidRPr="007D2E7D">
              <w:rPr>
                <w:rFonts w:ascii="細明體" w:eastAsia="細明體" w:hAnsi="細明體" w:cs="細明體" w:hint="eastAsia"/>
                <w:i/>
                <w:kern w:val="0"/>
                <w:sz w:val="17"/>
                <w:szCs w:val="20"/>
                <w:lang w:val="en-GB" w:eastAsia="it-IT"/>
              </w:rPr>
              <w:t>段或</w:t>
            </w:r>
            <w:r w:rsidRPr="007D2E7D">
              <w:rPr>
                <w:rFonts w:ascii="Segoe UI" w:eastAsia="Times New Roman" w:hAnsi="Segoe UI" w:cs="Times New Roman"/>
                <w:i/>
                <w:kern w:val="0"/>
                <w:sz w:val="17"/>
                <w:szCs w:val="20"/>
                <w:lang w:val="en-GB" w:eastAsia="it-IT"/>
              </w:rPr>
              <w:t>(b)</w:t>
            </w:r>
            <w:r w:rsidRPr="007D2E7D">
              <w:rPr>
                <w:rFonts w:ascii="細明體" w:eastAsia="細明體" w:hAnsi="細明體" w:cs="細明體" w:hint="eastAsia"/>
                <w:i/>
                <w:kern w:val="0"/>
                <w:sz w:val="17"/>
                <w:szCs w:val="20"/>
                <w:lang w:val="en-GB" w:eastAsia="it-IT"/>
              </w:rPr>
              <w:t>段</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以適用者為準</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所載</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及風險承擔計量</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rPr>
              <w:t>即</w:t>
            </w:r>
            <w:r w:rsidRPr="007D2E7D">
              <w:rPr>
                <w:rFonts w:ascii="細明體" w:eastAsia="細明體" w:hAnsi="細明體" w:cs="細明體" w:hint="eastAsia"/>
                <w:i/>
                <w:kern w:val="0"/>
                <w:sz w:val="17"/>
                <w:szCs w:val="20"/>
                <w:lang w:val="en-GB" w:eastAsia="it-IT"/>
              </w:rPr>
              <w:t>《</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規則》第</w:t>
            </w:r>
            <w:r w:rsidRPr="007D2E7D">
              <w:rPr>
                <w:rFonts w:ascii="Segoe UI" w:eastAsia="Times New Roman" w:hAnsi="Segoe UI" w:cs="Times New Roman"/>
                <w:i/>
                <w:kern w:val="0"/>
                <w:sz w:val="17"/>
                <w:szCs w:val="20"/>
                <w:lang w:val="en-GB" w:eastAsia="it-IT"/>
              </w:rPr>
              <w:t>2</w:t>
            </w:r>
            <w:r w:rsidRPr="007D2E7D">
              <w:rPr>
                <w:rFonts w:ascii="細明體" w:eastAsia="細明體" w:hAnsi="細明體" w:cs="細明體" w:hint="eastAsia"/>
                <w:i/>
                <w:kern w:val="0"/>
                <w:sz w:val="17"/>
                <w:szCs w:val="20"/>
                <w:lang w:val="en-GB" w:eastAsia="it-IT"/>
              </w:rPr>
              <w:t>條「風險承擔計量」的定義</w:t>
            </w:r>
            <w:r w:rsidRPr="007D2E7D">
              <w:rPr>
                <w:rFonts w:ascii="細明體" w:eastAsia="細明體" w:hAnsi="細明體" w:cs="細明體" w:hint="eastAsia"/>
                <w:i/>
                <w:kern w:val="0"/>
                <w:sz w:val="17"/>
                <w:szCs w:val="20"/>
                <w:lang w:val="en-GB"/>
              </w:rPr>
              <w:t>中</w:t>
            </w:r>
            <w:r w:rsidRPr="007D2E7D">
              <w:rPr>
                <w:rFonts w:ascii="Segoe UI" w:eastAsia="Times New Roman" w:hAnsi="Segoe UI" w:cs="Times New Roman"/>
                <w:i/>
                <w:kern w:val="0"/>
                <w:sz w:val="17"/>
                <w:szCs w:val="20"/>
                <w:lang w:val="en-GB" w:eastAsia="it-IT"/>
              </w:rPr>
              <w:t>(a)(ii)</w:t>
            </w:r>
            <w:r w:rsidRPr="007D2E7D">
              <w:rPr>
                <w:rFonts w:ascii="細明體" w:eastAsia="細明體" w:hAnsi="細明體" w:cs="細明體" w:hint="eastAsia"/>
                <w:i/>
                <w:kern w:val="0"/>
                <w:sz w:val="17"/>
                <w:szCs w:val="20"/>
                <w:lang w:val="en-GB" w:eastAsia="it-IT"/>
              </w:rPr>
              <w:t>段或</w:t>
            </w:r>
            <w:r w:rsidRPr="007D2E7D">
              <w:rPr>
                <w:rFonts w:ascii="Segoe UI" w:eastAsia="Times New Roman" w:hAnsi="Segoe UI" w:cs="Times New Roman"/>
                <w:i/>
                <w:kern w:val="0"/>
                <w:sz w:val="17"/>
                <w:szCs w:val="20"/>
                <w:lang w:val="en-GB" w:eastAsia="it-IT"/>
              </w:rPr>
              <w:t>(b)</w:t>
            </w:r>
            <w:r w:rsidRPr="007D2E7D">
              <w:rPr>
                <w:rFonts w:ascii="細明體" w:eastAsia="細明體" w:hAnsi="細明體" w:cs="細明體" w:hint="eastAsia"/>
                <w:i/>
                <w:kern w:val="0"/>
                <w:sz w:val="17"/>
                <w:szCs w:val="20"/>
                <w:lang w:val="en-GB" w:eastAsia="it-IT"/>
              </w:rPr>
              <w:t>段</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以適用者為準</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所載</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，在</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綜合集團層面計算</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w:t>
            </w:r>
            <w:r w:rsidRPr="007D2E7D">
              <w:rPr>
                <w:rFonts w:ascii="Segoe UI" w:eastAsia="Times New Roman" w:hAnsi="Segoe UI" w:cs="Times New Roman"/>
                <w:i/>
                <w:kern w:val="0"/>
                <w:sz w:val="17"/>
                <w:szCs w:val="20"/>
                <w:lang w:val="en-GB" w:eastAsia="it-IT"/>
              </w:rPr>
              <w:t xml:space="preserve"> </w:t>
            </w:r>
          </w:p>
          <w:p w:rsidR="007D2E7D" w:rsidRPr="007D2E7D" w:rsidRDefault="007D2E7D" w:rsidP="00587614">
            <w:pPr>
              <w:widowControl/>
              <w:numPr>
                <w:ilvl w:val="0"/>
                <w:numId w:val="9"/>
              </w:numPr>
              <w:spacing w:before="40" w:after="40" w:line="240" w:lineRule="exact"/>
              <w:ind w:rightChars="71" w:right="170"/>
              <w:jc w:val="both"/>
              <w:rPr>
                <w:rFonts w:ascii="Segoe UI" w:eastAsia="Times New Roman" w:hAnsi="Segoe UI" w:cs="Times New Roman"/>
                <w:i/>
                <w:kern w:val="0"/>
                <w:sz w:val="17"/>
                <w:szCs w:val="20"/>
                <w:lang w:val="it-IT" w:eastAsia="it-IT"/>
              </w:rPr>
            </w:pPr>
            <w:r w:rsidRPr="007D2E7D">
              <w:rPr>
                <w:rFonts w:ascii="細明體" w:eastAsia="細明體" w:hAnsi="細明體" w:cs="細明體" w:hint="eastAsia"/>
                <w:i/>
                <w:kern w:val="0"/>
                <w:sz w:val="17"/>
                <w:szCs w:val="20"/>
                <w:lang w:val="en-GB" w:eastAsia="it-IT"/>
              </w:rPr>
              <w:t>除另有指明外，所持有由屬於並非</w:t>
            </w:r>
            <w:r w:rsidRPr="007D2E7D">
              <w:rPr>
                <w:rFonts w:ascii="細明體" w:eastAsia="細明體" w:hAnsi="細明體" w:cs="細明體" w:hint="eastAsia"/>
                <w:i/>
                <w:kern w:val="0"/>
                <w:sz w:val="17"/>
                <w:szCs w:val="17"/>
                <w:lang w:val="en-GB"/>
              </w:rPr>
              <w:t>重要附屬公司</w:t>
            </w:r>
            <w:r w:rsidRPr="007D2E7D">
              <w:rPr>
                <w:rFonts w:ascii="細明體" w:eastAsia="細明體" w:hAnsi="細明體" w:cs="細明體" w:hint="eastAsia"/>
                <w:i/>
                <w:kern w:val="0"/>
                <w:sz w:val="17"/>
                <w:szCs w:val="20"/>
                <w:lang w:val="en-GB" w:eastAsia="it-IT"/>
              </w:rPr>
              <w:t>的</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綜合集團成員的集團公司的金融業實體發行、根據《</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規則》</w:t>
            </w:r>
            <w:r w:rsidRPr="007D2E7D">
              <w:rPr>
                <w:rFonts w:ascii="細明體" w:eastAsia="細明體" w:hAnsi="細明體" w:cs="細明體" w:hint="eastAsia"/>
                <w:i/>
                <w:kern w:val="0"/>
                <w:sz w:val="17"/>
                <w:szCs w:val="20"/>
                <w:lang w:val="en-GB"/>
              </w:rPr>
              <w:t>應</w:t>
            </w:r>
            <w:r w:rsidRPr="007D2E7D">
              <w:rPr>
                <w:rFonts w:ascii="細明體" w:eastAsia="細明體" w:hAnsi="細明體" w:cs="細明體" w:hint="eastAsia"/>
                <w:i/>
                <w:kern w:val="0"/>
                <w:sz w:val="17"/>
                <w:szCs w:val="20"/>
                <w:lang w:val="en-GB" w:eastAsia="it-IT"/>
              </w:rPr>
              <w:t>從</w:t>
            </w:r>
            <w:r w:rsidRPr="007D2E7D">
              <w:rPr>
                <w:rFonts w:ascii="細明體" w:eastAsia="細明體" w:hAnsi="細明體" w:cs="細明體" w:hint="eastAsia"/>
                <w:i/>
                <w:kern w:val="0"/>
                <w:sz w:val="17"/>
                <w:szCs w:val="20"/>
                <w:lang w:val="en-GB"/>
              </w:rPr>
              <w:t>內</w:t>
            </w:r>
            <w:r w:rsidRPr="007D2E7D">
              <w:rPr>
                <w:rFonts w:ascii="細明體" w:eastAsia="細明體" w:hAnsi="細明體" w:cs="細明體" w:hint="eastAsia"/>
                <w:i/>
                <w:kern w:val="0"/>
                <w:sz w:val="17"/>
                <w:szCs w:val="20"/>
                <w:lang w:val="en-GB" w:eastAsia="it-IT"/>
              </w:rPr>
              <w:t>部吸收虧損能力扣減的任何非資本</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負債，應在第</w:t>
            </w:r>
            <w:r w:rsidRPr="007D2E7D">
              <w:rPr>
                <w:rFonts w:ascii="Segoe UI" w:eastAsia="Times New Roman" w:hAnsi="Segoe UI" w:cs="Times New Roman"/>
                <w:i/>
                <w:kern w:val="0"/>
                <w:sz w:val="17"/>
                <w:szCs w:val="20"/>
                <w:lang w:val="en-GB" w:eastAsia="it-IT"/>
              </w:rPr>
              <w:t>19</w:t>
            </w:r>
            <w:r w:rsidRPr="007D2E7D">
              <w:rPr>
                <w:rFonts w:ascii="細明體" w:eastAsia="細明體" w:hAnsi="細明體" w:cs="細明體" w:hint="eastAsia"/>
                <w:i/>
                <w:kern w:val="0"/>
                <w:sz w:val="17"/>
                <w:szCs w:val="20"/>
                <w:lang w:val="en-GB" w:eastAsia="it-IT"/>
              </w:rPr>
              <w:t>行匯報。如適用，按照《資本規則》規</w:t>
            </w:r>
            <w:r w:rsidRPr="007D2E7D">
              <w:rPr>
                <w:rFonts w:ascii="細明體" w:eastAsia="細明體" w:hAnsi="細明體" w:cs="細明體" w:hint="eastAsia"/>
                <w:i/>
                <w:kern w:val="0"/>
                <w:sz w:val="17"/>
                <w:szCs w:val="20"/>
                <w:lang w:val="it-IT"/>
              </w:rPr>
              <w:t>定</w:t>
            </w:r>
            <w:r w:rsidRPr="007D2E7D">
              <w:rPr>
                <w:rFonts w:ascii="細明體" w:eastAsia="細明體" w:hAnsi="細明體" w:cs="細明體" w:hint="eastAsia"/>
                <w:i/>
                <w:kern w:val="0"/>
                <w:sz w:val="17"/>
                <w:szCs w:val="20"/>
                <w:lang w:val="en-GB" w:eastAsia="it-IT"/>
              </w:rPr>
              <w:t>扣減所持有非資本</w:t>
            </w:r>
            <w:r w:rsidRPr="007D2E7D">
              <w:rPr>
                <w:rFonts w:ascii="Segoe UI" w:eastAsia="細明體" w:hAnsi="Segoe UI" w:cs="Segoe UI"/>
                <w:i/>
                <w:kern w:val="0"/>
                <w:sz w:val="17"/>
                <w:szCs w:val="20"/>
                <w:lang w:val="en-GB" w:eastAsia="it-IT"/>
              </w:rPr>
              <w:t>LAC</w:t>
            </w:r>
            <w:r w:rsidRPr="007D2E7D">
              <w:rPr>
                <w:rFonts w:ascii="細明體" w:eastAsia="細明體" w:hAnsi="細明體" w:cs="細明體" w:hint="eastAsia"/>
                <w:i/>
                <w:kern w:val="0"/>
                <w:sz w:val="17"/>
                <w:szCs w:val="20"/>
                <w:lang w:val="en-GB" w:eastAsia="it-IT"/>
              </w:rPr>
              <w:t>負債機制的條文</w:t>
            </w:r>
            <w:r w:rsidRPr="007D2E7D">
              <w:rPr>
                <w:rFonts w:ascii="細明體" w:eastAsia="細明體" w:hAnsi="細明體" w:cs="細明體"/>
                <w:i/>
                <w:kern w:val="0"/>
                <w:sz w:val="17"/>
                <w:szCs w:val="20"/>
                <w:lang w:val="en-GB" w:eastAsia="it-IT"/>
              </w:rPr>
              <w:t>(</w:t>
            </w:r>
            <w:r w:rsidRPr="007D2E7D">
              <w:rPr>
                <w:rFonts w:ascii="細明體" w:eastAsia="細明體" w:hAnsi="細明體" w:cs="細明體" w:hint="eastAsia"/>
                <w:i/>
                <w:kern w:val="0"/>
                <w:sz w:val="17"/>
                <w:szCs w:val="20"/>
                <w:lang w:val="en-GB" w:eastAsia="it-IT"/>
              </w:rPr>
              <w:t>即只有超過</w:t>
            </w:r>
            <w:r w:rsidRPr="007D2E7D">
              <w:rPr>
                <w:rFonts w:ascii="細明體" w:eastAsia="細明體" w:hAnsi="細明體" w:cs="細明體" w:hint="eastAsia"/>
                <w:i/>
                <w:kern w:val="0"/>
                <w:sz w:val="17"/>
                <w:szCs w:val="20"/>
                <w:lang w:val="it-IT"/>
              </w:rPr>
              <w:t>重要附屬公司</w:t>
            </w:r>
            <w:r w:rsidRPr="007D2E7D">
              <w:rPr>
                <w:rFonts w:ascii="細明體" w:eastAsia="細明體" w:hAnsi="細明體" w:cs="細明體" w:hint="eastAsia"/>
                <w:i/>
                <w:kern w:val="0"/>
                <w:sz w:val="17"/>
                <w:szCs w:val="20"/>
                <w:lang w:val="en-GB" w:eastAsia="it-IT"/>
              </w:rPr>
              <w:t>發行的非資本</w:t>
            </w:r>
            <w:r w:rsidRPr="007D2E7D">
              <w:rPr>
                <w:rFonts w:ascii="Segoe UI" w:eastAsia="細明體" w:hAnsi="Segoe UI" w:cs="Segoe UI"/>
                <w:i/>
                <w:kern w:val="0"/>
                <w:sz w:val="17"/>
                <w:szCs w:val="20"/>
                <w:lang w:val="en-GB" w:eastAsia="it-IT"/>
              </w:rPr>
              <w:t>LAC</w:t>
            </w:r>
            <w:r w:rsidRPr="007D2E7D">
              <w:rPr>
                <w:rFonts w:ascii="細明體" w:eastAsia="細明體" w:hAnsi="細明體" w:cs="細明體" w:hint="eastAsia"/>
                <w:i/>
                <w:kern w:val="0"/>
                <w:sz w:val="17"/>
                <w:szCs w:val="20"/>
                <w:lang w:val="en-GB" w:eastAsia="it-IT"/>
              </w:rPr>
              <w:t>債務票據總額的持有額須自其</w:t>
            </w:r>
            <w:r w:rsidRPr="007D2E7D">
              <w:rPr>
                <w:rFonts w:ascii="Segoe UI" w:eastAsia="細明體" w:hAnsi="Segoe UI" w:cs="Segoe UI"/>
                <w:i/>
                <w:kern w:val="0"/>
                <w:sz w:val="17"/>
                <w:szCs w:val="20"/>
                <w:lang w:val="en-GB" w:eastAsia="it-IT"/>
              </w:rPr>
              <w:t>T2</w:t>
            </w:r>
            <w:r w:rsidRPr="007D2E7D">
              <w:rPr>
                <w:rFonts w:ascii="細明體" w:eastAsia="細明體" w:hAnsi="細明體" w:cs="細明體" w:hint="eastAsia"/>
                <w:i/>
                <w:kern w:val="0"/>
                <w:sz w:val="17"/>
                <w:szCs w:val="20"/>
                <w:lang w:val="en-GB" w:eastAsia="it-IT"/>
              </w:rPr>
              <w:t>資本、</w:t>
            </w:r>
            <w:r w:rsidRPr="007D2E7D">
              <w:rPr>
                <w:rFonts w:ascii="Segoe UI" w:eastAsia="細明體" w:hAnsi="Segoe UI" w:cs="Segoe UI"/>
                <w:i/>
                <w:kern w:val="0"/>
                <w:sz w:val="17"/>
                <w:szCs w:val="20"/>
                <w:lang w:val="en-GB" w:eastAsia="it-IT"/>
              </w:rPr>
              <w:t>AT1</w:t>
            </w:r>
            <w:r w:rsidRPr="007D2E7D">
              <w:rPr>
                <w:rFonts w:ascii="細明體" w:eastAsia="細明體" w:hAnsi="細明體" w:cs="細明體" w:hint="eastAsia"/>
                <w:i/>
                <w:kern w:val="0"/>
                <w:sz w:val="17"/>
                <w:szCs w:val="20"/>
                <w:lang w:val="en-GB" w:eastAsia="it-IT"/>
              </w:rPr>
              <w:t>資本或</w:t>
            </w:r>
            <w:r w:rsidRPr="007D2E7D">
              <w:rPr>
                <w:rFonts w:ascii="Segoe UI" w:eastAsia="細明體" w:hAnsi="Segoe UI" w:cs="Segoe UI"/>
                <w:i/>
                <w:kern w:val="0"/>
                <w:sz w:val="17"/>
                <w:szCs w:val="20"/>
                <w:lang w:val="en-GB" w:eastAsia="it-IT"/>
              </w:rPr>
              <w:t>CET1</w:t>
            </w:r>
            <w:r w:rsidRPr="007D2E7D">
              <w:rPr>
                <w:rFonts w:ascii="細明體" w:eastAsia="細明體" w:hAnsi="細明體" w:cs="細明體" w:hint="eastAsia"/>
                <w:i/>
                <w:kern w:val="0"/>
                <w:sz w:val="17"/>
                <w:szCs w:val="20"/>
                <w:lang w:val="en-GB" w:eastAsia="it-IT"/>
              </w:rPr>
              <w:t>資本</w:t>
            </w:r>
            <w:r w:rsidRPr="007D2E7D">
              <w:rPr>
                <w:rFonts w:ascii="細明體" w:eastAsia="細明體" w:hAnsi="細明體" w:cs="細明體"/>
                <w:i/>
                <w:kern w:val="0"/>
                <w:sz w:val="17"/>
                <w:szCs w:val="20"/>
                <w:lang w:val="en-GB" w:eastAsia="it-IT"/>
              </w:rPr>
              <w:t>(</w:t>
            </w:r>
            <w:r w:rsidRPr="007D2E7D">
              <w:rPr>
                <w:rFonts w:ascii="細明體" w:eastAsia="細明體" w:hAnsi="細明體" w:cs="細明體" w:hint="eastAsia"/>
                <w:i/>
                <w:kern w:val="0"/>
                <w:sz w:val="17"/>
                <w:szCs w:val="20"/>
                <w:lang w:val="en-GB" w:eastAsia="it-IT"/>
              </w:rPr>
              <w:t>以適用者為準</w:t>
            </w:r>
            <w:r w:rsidRPr="007D2E7D">
              <w:rPr>
                <w:rFonts w:ascii="細明體" w:eastAsia="細明體" w:hAnsi="細明體" w:cs="細明體"/>
                <w:i/>
                <w:kern w:val="0"/>
                <w:sz w:val="17"/>
                <w:szCs w:val="20"/>
                <w:lang w:val="en-GB" w:eastAsia="it-IT"/>
              </w:rPr>
              <w:t>)</w:t>
            </w:r>
            <w:r w:rsidRPr="007D2E7D">
              <w:rPr>
                <w:rFonts w:ascii="細明體" w:eastAsia="細明體" w:hAnsi="細明體" w:cs="細明體" w:hint="eastAsia"/>
                <w:i/>
                <w:kern w:val="0"/>
                <w:sz w:val="17"/>
                <w:szCs w:val="20"/>
                <w:lang w:val="en-GB" w:eastAsia="it-IT"/>
              </w:rPr>
              <w:t>扣減</w:t>
            </w:r>
            <w:r w:rsidRPr="007D2E7D">
              <w:rPr>
                <w:rFonts w:ascii="細明體" w:eastAsia="細明體" w:hAnsi="細明體" w:cs="細明體"/>
                <w:i/>
                <w:kern w:val="0"/>
                <w:sz w:val="17"/>
                <w:szCs w:val="20"/>
                <w:lang w:val="en-GB" w:eastAsia="it-IT"/>
              </w:rPr>
              <w:t>)</w:t>
            </w:r>
            <w:r w:rsidRPr="007D2E7D">
              <w:rPr>
                <w:rFonts w:ascii="細明體" w:eastAsia="細明體" w:hAnsi="細明體" w:cs="細明體" w:hint="eastAsia"/>
                <w:i/>
                <w:kern w:val="0"/>
                <w:sz w:val="17"/>
                <w:szCs w:val="20"/>
                <w:lang w:val="en-GB" w:eastAsia="it-IT"/>
              </w:rPr>
              <w:t>，所持有由該等金融業實體發行、根據《資本規則》應予扣減的任何非資本</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負債</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或如</w:t>
            </w:r>
            <w:r w:rsidRPr="007D2E7D">
              <w:rPr>
                <w:rFonts w:ascii="細明體" w:eastAsia="細明體" w:hAnsi="細明體" w:cs="細明體" w:hint="eastAsia"/>
                <w:i/>
                <w:kern w:val="0"/>
                <w:sz w:val="17"/>
                <w:szCs w:val="17"/>
                <w:lang w:val="en-GB"/>
              </w:rPr>
              <w:t>重要附屬公司</w:t>
            </w:r>
            <w:r w:rsidRPr="007D2E7D">
              <w:rPr>
                <w:rFonts w:ascii="細明體" w:eastAsia="細明體" w:hAnsi="細明體" w:cs="細明體" w:hint="eastAsia"/>
                <w:i/>
                <w:kern w:val="0"/>
                <w:sz w:val="17"/>
                <w:szCs w:val="20"/>
                <w:lang w:val="en-GB" w:eastAsia="it-IT"/>
              </w:rPr>
              <w:t>並非認可機構，則應猶如《資本規則》適用於該重要附屬公司般予以扣減</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，應已在第</w:t>
            </w:r>
            <w:r w:rsidRPr="007D2E7D">
              <w:rPr>
                <w:rFonts w:ascii="Segoe UI" w:eastAsia="Times New Roman" w:hAnsi="Segoe UI" w:cs="Times New Roman"/>
                <w:i/>
                <w:kern w:val="0"/>
                <w:sz w:val="17"/>
                <w:szCs w:val="20"/>
                <w:lang w:val="en-GB" w:eastAsia="it-IT"/>
              </w:rPr>
              <w:t>1</w:t>
            </w:r>
            <w:r w:rsidRPr="007D2E7D">
              <w:rPr>
                <w:rFonts w:ascii="細明體" w:eastAsia="細明體" w:hAnsi="細明體" w:cs="細明體" w:hint="eastAsia"/>
                <w:i/>
                <w:kern w:val="0"/>
                <w:sz w:val="17"/>
                <w:szCs w:val="20"/>
                <w:lang w:val="en-GB" w:eastAsia="it-IT"/>
              </w:rPr>
              <w:t>、</w:t>
            </w:r>
            <w:r w:rsidRPr="007D2E7D">
              <w:rPr>
                <w:rFonts w:ascii="Segoe UI" w:eastAsia="Times New Roman" w:hAnsi="Segoe UI" w:cs="Times New Roman"/>
                <w:i/>
                <w:kern w:val="0"/>
                <w:sz w:val="17"/>
                <w:szCs w:val="20"/>
                <w:lang w:val="en-GB" w:eastAsia="it-IT"/>
              </w:rPr>
              <w:t>2</w:t>
            </w:r>
            <w:r w:rsidRPr="007D2E7D">
              <w:rPr>
                <w:rFonts w:ascii="細明體" w:eastAsia="細明體" w:hAnsi="細明體" w:cs="細明體" w:hint="eastAsia"/>
                <w:i/>
                <w:kern w:val="0"/>
                <w:sz w:val="17"/>
                <w:szCs w:val="20"/>
                <w:lang w:val="en-GB" w:eastAsia="it-IT"/>
              </w:rPr>
              <w:t>及</w:t>
            </w:r>
            <w:r w:rsidRPr="007D2E7D">
              <w:rPr>
                <w:rFonts w:ascii="Segoe UI" w:eastAsia="Times New Roman" w:hAnsi="Segoe UI" w:cs="Times New Roman"/>
                <w:i/>
                <w:kern w:val="0"/>
                <w:sz w:val="17"/>
                <w:szCs w:val="20"/>
                <w:lang w:val="en-GB" w:eastAsia="it-IT"/>
              </w:rPr>
              <w:t>6</w:t>
            </w:r>
            <w:r w:rsidRPr="007D2E7D">
              <w:rPr>
                <w:rFonts w:ascii="細明體" w:eastAsia="細明體" w:hAnsi="細明體" w:cs="細明體" w:hint="eastAsia"/>
                <w:i/>
                <w:kern w:val="0"/>
                <w:sz w:val="17"/>
                <w:szCs w:val="20"/>
                <w:lang w:val="en-GB" w:eastAsia="it-IT"/>
              </w:rPr>
              <w:t>行所填報的數字反映</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即在第</w:t>
            </w:r>
            <w:r w:rsidRPr="007D2E7D">
              <w:rPr>
                <w:rFonts w:ascii="Segoe UI" w:eastAsia="Times New Roman" w:hAnsi="Segoe UI" w:cs="Times New Roman"/>
                <w:i/>
                <w:kern w:val="0"/>
                <w:sz w:val="17"/>
                <w:szCs w:val="20"/>
                <w:lang w:val="en-GB" w:eastAsia="it-IT"/>
              </w:rPr>
              <w:t>1</w:t>
            </w:r>
            <w:r w:rsidRPr="007D2E7D">
              <w:rPr>
                <w:rFonts w:ascii="細明體" w:eastAsia="細明體" w:hAnsi="細明體" w:cs="細明體" w:hint="eastAsia"/>
                <w:i/>
                <w:kern w:val="0"/>
                <w:sz w:val="17"/>
                <w:szCs w:val="20"/>
                <w:lang w:val="en-GB" w:eastAsia="it-IT"/>
              </w:rPr>
              <w:t>、</w:t>
            </w:r>
            <w:r w:rsidRPr="007D2E7D">
              <w:rPr>
                <w:rFonts w:ascii="Segoe UI" w:eastAsia="Times New Roman" w:hAnsi="Segoe UI" w:cs="Times New Roman"/>
                <w:i/>
                <w:kern w:val="0"/>
                <w:sz w:val="17"/>
                <w:szCs w:val="20"/>
                <w:lang w:val="en-GB" w:eastAsia="it-IT"/>
              </w:rPr>
              <w:t>2</w:t>
            </w:r>
            <w:r w:rsidRPr="007D2E7D">
              <w:rPr>
                <w:rFonts w:ascii="細明體" w:eastAsia="細明體" w:hAnsi="細明體" w:cs="細明體" w:hint="eastAsia"/>
                <w:i/>
                <w:kern w:val="0"/>
                <w:sz w:val="17"/>
                <w:szCs w:val="20"/>
                <w:lang w:val="en-GB" w:eastAsia="it-IT"/>
              </w:rPr>
              <w:t>及</w:t>
            </w:r>
            <w:r w:rsidRPr="007D2E7D">
              <w:rPr>
                <w:rFonts w:ascii="Segoe UI" w:eastAsia="Times New Roman" w:hAnsi="Segoe UI" w:cs="Times New Roman"/>
                <w:i/>
                <w:kern w:val="0"/>
                <w:sz w:val="17"/>
                <w:szCs w:val="20"/>
                <w:lang w:val="en-GB" w:eastAsia="it-IT"/>
              </w:rPr>
              <w:t>6</w:t>
            </w:r>
            <w:r w:rsidRPr="007D2E7D">
              <w:rPr>
                <w:rFonts w:ascii="細明體" w:eastAsia="細明體" w:hAnsi="細明體" w:cs="細明體" w:hint="eastAsia"/>
                <w:i/>
                <w:kern w:val="0"/>
                <w:sz w:val="17"/>
                <w:szCs w:val="20"/>
                <w:lang w:val="en-GB" w:eastAsia="it-IT"/>
              </w:rPr>
              <w:t>行所填報的數字應已扣除所持有的有關非資本</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負債</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w:t>
            </w:r>
          </w:p>
          <w:p w:rsidR="007D2E7D" w:rsidRPr="007D2E7D" w:rsidRDefault="007D2E7D" w:rsidP="00587614">
            <w:pPr>
              <w:widowControl/>
              <w:numPr>
                <w:ilvl w:val="0"/>
                <w:numId w:val="9"/>
              </w:numPr>
              <w:spacing w:before="40" w:after="40" w:line="240" w:lineRule="exact"/>
              <w:ind w:rightChars="71" w:right="170"/>
              <w:jc w:val="both"/>
              <w:rPr>
                <w:rFonts w:ascii="Segoe UI" w:eastAsia="Times New Roman" w:hAnsi="Segoe UI" w:cs="Times New Roman"/>
                <w:i/>
                <w:kern w:val="0"/>
                <w:sz w:val="17"/>
                <w:szCs w:val="20"/>
                <w:lang w:val="it-IT" w:eastAsia="it-IT"/>
              </w:rPr>
            </w:pPr>
            <w:r w:rsidRPr="007D2E7D">
              <w:rPr>
                <w:rFonts w:ascii="細明體" w:eastAsia="細明體" w:hAnsi="細明體" w:cs="細明體" w:hint="eastAsia"/>
                <w:i/>
                <w:kern w:val="0"/>
                <w:sz w:val="17"/>
                <w:szCs w:val="20"/>
                <w:lang w:val="en-GB" w:eastAsia="it-IT"/>
              </w:rPr>
              <w:t>若重要附屬公司為認可機構，而其</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綜合集團與其資本綜合集團相同，則根據《</w:t>
            </w:r>
            <w:r w:rsidRPr="007D2E7D">
              <w:rPr>
                <w:rFonts w:ascii="Segoe UI" w:eastAsia="Times New Roman" w:hAnsi="Segoe UI" w:cs="Times New Roman"/>
                <w:i/>
                <w:kern w:val="0"/>
                <w:sz w:val="17"/>
                <w:szCs w:val="20"/>
                <w:lang w:val="en-GB" w:eastAsia="it-IT"/>
              </w:rPr>
              <w:t>LAC</w:t>
            </w:r>
            <w:r w:rsidRPr="007D2E7D">
              <w:rPr>
                <w:rFonts w:ascii="細明體" w:eastAsia="細明體" w:hAnsi="細明體" w:cs="細明體" w:hint="eastAsia"/>
                <w:i/>
                <w:kern w:val="0"/>
                <w:sz w:val="17"/>
                <w:szCs w:val="20"/>
                <w:lang w:val="en-GB" w:eastAsia="it-IT"/>
              </w:rPr>
              <w:t>規則》第</w:t>
            </w:r>
            <w:r w:rsidRPr="007D2E7D">
              <w:rPr>
                <w:rFonts w:ascii="Segoe UI" w:eastAsia="Times New Roman" w:hAnsi="Segoe UI" w:cs="Times New Roman"/>
                <w:i/>
                <w:kern w:val="0"/>
                <w:sz w:val="17"/>
                <w:szCs w:val="20"/>
                <w:lang w:val="en-GB" w:eastAsia="it-IT"/>
              </w:rPr>
              <w:t>52(2)</w:t>
            </w:r>
            <w:r w:rsidRPr="007D2E7D">
              <w:rPr>
                <w:rFonts w:ascii="細明體" w:eastAsia="細明體" w:hAnsi="細明體" w:cs="細明體" w:hint="eastAsia"/>
                <w:i/>
                <w:kern w:val="0"/>
                <w:sz w:val="17"/>
                <w:szCs w:val="20"/>
                <w:lang w:val="en-GB" w:eastAsia="it-IT"/>
              </w:rPr>
              <w:t>條，該重要附屬公司可在符合指明條件的情況下，在本模版所標示的另一份文件</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例如在模版</w:t>
            </w:r>
            <w:r w:rsidRPr="007D2E7D">
              <w:rPr>
                <w:rFonts w:ascii="Segoe UI" w:eastAsia="Times New Roman" w:hAnsi="Segoe UI" w:cs="Times New Roman"/>
                <w:i/>
                <w:kern w:val="0"/>
                <w:sz w:val="17"/>
                <w:szCs w:val="20"/>
                <w:lang w:val="en-GB" w:eastAsia="it-IT"/>
              </w:rPr>
              <w:t>KM1</w:t>
            </w:r>
            <w:r w:rsidRPr="007D2E7D">
              <w:rPr>
                <w:rFonts w:ascii="細明體" w:eastAsia="細明體" w:hAnsi="細明體" w:cs="細明體" w:hint="eastAsia"/>
                <w:i/>
                <w:kern w:val="0"/>
                <w:sz w:val="17"/>
                <w:szCs w:val="20"/>
                <w:lang w:val="en-GB" w:eastAsia="it-IT"/>
              </w:rPr>
              <w:t>下用作匯報的文件</w:t>
            </w:r>
            <w:r w:rsidRPr="007D2E7D">
              <w:rPr>
                <w:rFonts w:ascii="Segoe UI" w:eastAsia="Times New Roman" w:hAnsi="Segoe UI" w:cs="Times New Roman"/>
                <w:i/>
                <w:kern w:val="0"/>
                <w:sz w:val="17"/>
                <w:szCs w:val="20"/>
                <w:lang w:val="en-GB" w:eastAsia="it-IT"/>
              </w:rPr>
              <w:t>)</w:t>
            </w:r>
            <w:r w:rsidRPr="007D2E7D">
              <w:rPr>
                <w:rFonts w:ascii="細明體" w:eastAsia="細明體" w:hAnsi="細明體" w:cs="細明體" w:hint="eastAsia"/>
                <w:i/>
                <w:kern w:val="0"/>
                <w:sz w:val="17"/>
                <w:szCs w:val="20"/>
                <w:lang w:val="en-GB" w:eastAsia="it-IT"/>
              </w:rPr>
              <w:t>填報第</w:t>
            </w:r>
            <w:r w:rsidRPr="007D2E7D">
              <w:rPr>
                <w:rFonts w:ascii="Segoe UI" w:eastAsia="Times New Roman" w:hAnsi="Segoe UI" w:cs="Times New Roman"/>
                <w:i/>
                <w:kern w:val="0"/>
                <w:sz w:val="17"/>
                <w:szCs w:val="20"/>
                <w:lang w:val="en-GB" w:eastAsia="it-IT"/>
              </w:rPr>
              <w:t>28</w:t>
            </w:r>
            <w:r w:rsidRPr="007D2E7D">
              <w:rPr>
                <w:rFonts w:ascii="細明體" w:eastAsia="細明體" w:hAnsi="細明體" w:cs="細明體" w:hint="eastAsia"/>
                <w:i/>
                <w:kern w:val="0"/>
                <w:sz w:val="17"/>
                <w:szCs w:val="20"/>
                <w:lang w:val="en-GB" w:eastAsia="it-IT"/>
              </w:rPr>
              <w:t>至</w:t>
            </w:r>
            <w:r w:rsidRPr="007D2E7D">
              <w:rPr>
                <w:rFonts w:ascii="Segoe UI" w:eastAsia="Times New Roman" w:hAnsi="Segoe UI" w:cs="Times New Roman"/>
                <w:i/>
                <w:kern w:val="0"/>
                <w:sz w:val="17"/>
                <w:szCs w:val="20"/>
                <w:lang w:val="en-GB" w:eastAsia="it-IT"/>
              </w:rPr>
              <w:t>31</w:t>
            </w:r>
            <w:r w:rsidRPr="007D2E7D">
              <w:rPr>
                <w:rFonts w:ascii="細明體" w:eastAsia="細明體" w:hAnsi="細明體" w:cs="細明體" w:hint="eastAsia"/>
                <w:i/>
                <w:kern w:val="0"/>
                <w:sz w:val="17"/>
                <w:szCs w:val="20"/>
                <w:lang w:val="en-GB" w:eastAsia="it-IT"/>
              </w:rPr>
              <w:t>行的數字，而並非在本模版有關行數填報有關數字。</w:t>
            </w:r>
          </w:p>
          <w:p w:rsidR="007D2E7D" w:rsidRPr="007D2E7D" w:rsidRDefault="007D2E7D" w:rsidP="00587614">
            <w:pPr>
              <w:widowControl/>
              <w:numPr>
                <w:ilvl w:val="0"/>
                <w:numId w:val="9"/>
              </w:numPr>
              <w:spacing w:before="40" w:after="40" w:line="240" w:lineRule="exact"/>
              <w:ind w:rightChars="71" w:right="170"/>
              <w:jc w:val="both"/>
              <w:rPr>
                <w:rFonts w:ascii="Segoe UI" w:eastAsia="Times New Roman" w:hAnsi="Segoe UI" w:cs="Times New Roman"/>
                <w:i/>
                <w:kern w:val="0"/>
                <w:sz w:val="17"/>
                <w:szCs w:val="20"/>
                <w:lang w:val="en-GB" w:eastAsia="it-IT"/>
              </w:rPr>
            </w:pPr>
            <w:r w:rsidRPr="007D2E7D">
              <w:rPr>
                <w:rFonts w:ascii="Segoe UI" w:eastAsia="新細明體" w:hAnsi="Segoe UI" w:cs="Segoe UI"/>
                <w:i/>
                <w:color w:val="000000"/>
                <w:kern w:val="0"/>
                <w:sz w:val="17"/>
                <w:szCs w:val="17"/>
                <w:lang w:val="en-GB"/>
              </w:rPr>
              <w:t>無論有關數額是應加進總額或從總額中扣除，都應以絕對數額填報。</w:t>
            </w:r>
          </w:p>
          <w:p w:rsidR="007D2E7D" w:rsidRPr="007D2E7D" w:rsidRDefault="007D2E7D" w:rsidP="00587614">
            <w:pPr>
              <w:widowControl/>
              <w:numPr>
                <w:ilvl w:val="0"/>
                <w:numId w:val="9"/>
              </w:numPr>
              <w:spacing w:before="40" w:after="40" w:line="240" w:lineRule="exact"/>
              <w:ind w:rightChars="71" w:right="170"/>
              <w:jc w:val="both"/>
              <w:rPr>
                <w:rFonts w:ascii="Segoe UI" w:eastAsia="Times New Roman" w:hAnsi="Segoe UI" w:cs="Times New Roman"/>
                <w:i/>
                <w:kern w:val="0"/>
                <w:sz w:val="17"/>
                <w:szCs w:val="20"/>
                <w:lang w:val="en-GB" w:eastAsia="it-IT"/>
              </w:rPr>
            </w:pPr>
            <w:r w:rsidRPr="007D2E7D">
              <w:rPr>
                <w:rFonts w:ascii="Segoe UI" w:eastAsia="新細明體" w:hAnsi="Segoe UI" w:cs="Segoe UI" w:hint="eastAsia"/>
                <w:i/>
                <w:color w:val="000000"/>
                <w:kern w:val="0"/>
                <w:sz w:val="17"/>
                <w:szCs w:val="17"/>
                <w:lang w:val="en-GB"/>
              </w:rPr>
              <w:t>若</w:t>
            </w:r>
            <w:r w:rsidRPr="007D2E7D">
              <w:rPr>
                <w:rFonts w:ascii="細明體" w:eastAsia="細明體" w:hAnsi="細明體" w:cs="細明體" w:hint="eastAsia"/>
                <w:i/>
                <w:kern w:val="0"/>
                <w:sz w:val="17"/>
                <w:szCs w:val="20"/>
                <w:lang w:val="it-IT"/>
              </w:rPr>
              <w:t>重要附屬公司</w:t>
            </w:r>
            <w:r w:rsidRPr="007D2E7D">
              <w:rPr>
                <w:rFonts w:ascii="Segoe UI" w:eastAsia="新細明體" w:hAnsi="Segoe UI" w:cs="Segoe UI" w:hint="eastAsia"/>
                <w:i/>
                <w:color w:val="000000"/>
                <w:kern w:val="0"/>
                <w:sz w:val="17"/>
                <w:szCs w:val="17"/>
                <w:lang w:val="en-GB"/>
              </w:rPr>
              <w:t>的功能貨幣並非港元，而</w:t>
            </w:r>
            <w:r w:rsidRPr="007D2E7D">
              <w:rPr>
                <w:rFonts w:ascii="細明體" w:eastAsia="細明體" w:hAnsi="細明體" w:cs="細明體" w:hint="eastAsia"/>
                <w:i/>
                <w:kern w:val="0"/>
                <w:sz w:val="17"/>
                <w:szCs w:val="20"/>
                <w:lang w:val="it-IT"/>
              </w:rPr>
              <w:t>重要附屬公司</w:t>
            </w:r>
            <w:r w:rsidRPr="007D2E7D">
              <w:rPr>
                <w:rFonts w:ascii="Segoe UI" w:eastAsia="新細明體" w:hAnsi="Segoe UI" w:cs="Segoe UI" w:hint="eastAsia"/>
                <w:i/>
                <w:color w:val="000000"/>
                <w:kern w:val="0"/>
                <w:sz w:val="17"/>
                <w:szCs w:val="17"/>
                <w:lang w:val="en-GB"/>
              </w:rPr>
              <w:t>在本模版以港元填報有關數額，</w:t>
            </w:r>
            <w:r w:rsidRPr="007D2E7D">
              <w:rPr>
                <w:rFonts w:ascii="Segoe UI" w:eastAsia="新細明體" w:hAnsi="Segoe UI" w:cs="Segoe UI"/>
                <w:i/>
                <w:color w:val="000000"/>
                <w:kern w:val="0"/>
                <w:sz w:val="17"/>
                <w:szCs w:val="17"/>
                <w:lang w:val="en-GB"/>
              </w:rPr>
              <w:t>兌換時應採用現行報告期末的</w:t>
            </w:r>
            <w:r w:rsidRPr="007D2E7D">
              <w:rPr>
                <w:rFonts w:ascii="Segoe UI" w:eastAsia="新細明體" w:hAnsi="Segoe UI" w:cs="Segoe UI" w:hint="eastAsia"/>
                <w:i/>
                <w:color w:val="000000"/>
                <w:kern w:val="0"/>
                <w:sz w:val="17"/>
                <w:szCs w:val="17"/>
                <w:lang w:val="en-GB"/>
              </w:rPr>
              <w:t>收市電匯</w:t>
            </w:r>
            <w:r w:rsidRPr="007D2E7D">
              <w:rPr>
                <w:rFonts w:ascii="Segoe UI" w:eastAsia="新細明體" w:hAnsi="Segoe UI" w:cs="Segoe UI"/>
                <w:i/>
                <w:color w:val="000000"/>
                <w:kern w:val="0"/>
                <w:sz w:val="17"/>
                <w:szCs w:val="17"/>
                <w:lang w:val="en-GB"/>
              </w:rPr>
              <w:t>中間價。</w:t>
            </w:r>
          </w:p>
          <w:p w:rsidR="007D2E7D" w:rsidRPr="007D2E7D" w:rsidRDefault="007D2E7D" w:rsidP="00587614">
            <w:pPr>
              <w:widowControl/>
              <w:numPr>
                <w:ilvl w:val="0"/>
                <w:numId w:val="9"/>
              </w:numPr>
              <w:spacing w:before="40" w:after="40" w:line="240" w:lineRule="exact"/>
              <w:ind w:rightChars="71" w:right="170"/>
              <w:jc w:val="both"/>
              <w:rPr>
                <w:rFonts w:ascii="Segoe UI" w:eastAsia="Times New Roman" w:hAnsi="Segoe UI" w:cs="Segoe UI"/>
                <w:i/>
                <w:kern w:val="0"/>
                <w:sz w:val="17"/>
                <w:szCs w:val="20"/>
                <w:lang w:val="en-GB" w:eastAsia="it-IT"/>
              </w:rPr>
            </w:pPr>
            <w:r w:rsidRPr="007D2E7D">
              <w:rPr>
                <w:rFonts w:ascii="Segoe UI" w:hAnsi="Segoe UI" w:cs="Segoe UI"/>
                <w:i/>
                <w:kern w:val="0"/>
                <w:sz w:val="17"/>
                <w:szCs w:val="20"/>
                <w:lang w:val="en-GB"/>
              </w:rPr>
              <w:t>關於有陰影部分：</w:t>
            </w:r>
          </w:p>
          <w:p w:rsidR="007D2E7D" w:rsidRPr="007D2E7D" w:rsidRDefault="007D2E7D" w:rsidP="001249DB">
            <w:pPr>
              <w:widowControl/>
              <w:numPr>
                <w:ilvl w:val="1"/>
                <w:numId w:val="9"/>
              </w:numPr>
              <w:autoSpaceDE w:val="0"/>
              <w:autoSpaceDN w:val="0"/>
              <w:adjustRightInd w:val="0"/>
              <w:spacing w:after="60" w:line="240" w:lineRule="exact"/>
              <w:ind w:left="851" w:rightChars="71" w:right="170" w:hanging="426"/>
              <w:jc w:val="both"/>
              <w:rPr>
                <w:rFonts w:ascii="Segoe UI" w:eastAsia="Times New Roman" w:hAnsi="Segoe UI" w:cs="Segoe UI"/>
                <w:i/>
                <w:kern w:val="0"/>
                <w:sz w:val="17"/>
                <w:szCs w:val="17"/>
                <w:lang w:val="en-GB" w:eastAsia="it-IT"/>
              </w:rPr>
            </w:pPr>
            <w:r w:rsidRPr="007D2E7D">
              <w:rPr>
                <w:rFonts w:ascii="Segoe UI" w:eastAsia="細明體" w:hAnsi="Segoe UI" w:cs="Segoe UI"/>
                <w:i/>
                <w:kern w:val="0"/>
                <w:sz w:val="17"/>
                <w:szCs w:val="17"/>
                <w:lang w:val="en-GB" w:eastAsia="it-IT"/>
              </w:rPr>
              <w:t>深灰色陰影的行顯示一個新部分開始，提供有關</w:t>
            </w:r>
            <w:r w:rsidRPr="007D2E7D">
              <w:rPr>
                <w:rFonts w:ascii="Segoe UI" w:eastAsia="細明體" w:hAnsi="Segoe UI" w:cs="Segoe UI" w:hint="eastAsia"/>
                <w:i/>
                <w:kern w:val="0"/>
                <w:sz w:val="17"/>
                <w:szCs w:val="17"/>
                <w:lang w:val="en-GB"/>
              </w:rPr>
              <w:t>內</w:t>
            </w:r>
            <w:r w:rsidRPr="007D2E7D">
              <w:rPr>
                <w:rFonts w:ascii="Segoe UI" w:eastAsia="細明體" w:hAnsi="Segoe UI" w:cs="Segoe UI"/>
                <w:i/>
                <w:kern w:val="0"/>
                <w:sz w:val="17"/>
                <w:szCs w:val="17"/>
                <w:lang w:val="en-GB"/>
              </w:rPr>
              <w:t>部</w:t>
            </w:r>
            <w:r w:rsidRPr="007D2E7D">
              <w:rPr>
                <w:rFonts w:ascii="Segoe UI" w:eastAsia="細明體" w:hAnsi="Segoe UI" w:cs="Segoe UI"/>
                <w:i/>
                <w:kern w:val="0"/>
                <w:sz w:val="17"/>
                <w:szCs w:val="17"/>
                <w:lang w:val="en-GB" w:eastAsia="it-IT"/>
              </w:rPr>
              <w:t>吸收虧損能力</w:t>
            </w:r>
            <w:r w:rsidRPr="007D2E7D">
              <w:rPr>
                <w:rFonts w:ascii="Segoe UI" w:eastAsia="細明體" w:hAnsi="Segoe UI" w:cs="Segoe UI"/>
                <w:i/>
                <w:kern w:val="0"/>
                <w:sz w:val="17"/>
                <w:szCs w:val="17"/>
                <w:lang w:val="en-GB"/>
              </w:rPr>
              <w:t>的其中一個主要</w:t>
            </w:r>
            <w:r w:rsidRPr="007D2E7D">
              <w:rPr>
                <w:rFonts w:ascii="Segoe UI" w:eastAsia="細明體" w:hAnsi="Segoe UI" w:cs="Segoe UI"/>
                <w:i/>
                <w:kern w:val="0"/>
                <w:sz w:val="17"/>
                <w:szCs w:val="17"/>
                <w:lang w:val="en-GB" w:eastAsia="it-IT"/>
              </w:rPr>
              <w:t>組成項目的詳情</w:t>
            </w:r>
            <w:r w:rsidRPr="007D2E7D">
              <w:rPr>
                <w:rFonts w:ascii="Segoe UI" w:eastAsia="細明體" w:hAnsi="Segoe UI" w:cs="Segoe UI"/>
                <w:i/>
                <w:kern w:val="0"/>
                <w:sz w:val="17"/>
                <w:szCs w:val="17"/>
                <w:lang w:val="en-GB"/>
              </w:rPr>
              <w:t>。</w:t>
            </w:r>
          </w:p>
          <w:p w:rsidR="007D2E7D" w:rsidRPr="007D2E7D" w:rsidRDefault="007D2E7D" w:rsidP="001249DB">
            <w:pPr>
              <w:widowControl/>
              <w:numPr>
                <w:ilvl w:val="1"/>
                <w:numId w:val="9"/>
              </w:numPr>
              <w:autoSpaceDE w:val="0"/>
              <w:autoSpaceDN w:val="0"/>
              <w:adjustRightInd w:val="0"/>
              <w:spacing w:after="60" w:line="240" w:lineRule="exact"/>
              <w:ind w:left="851" w:rightChars="71" w:right="170" w:hanging="426"/>
              <w:jc w:val="both"/>
              <w:rPr>
                <w:rFonts w:ascii="Segoe UI" w:eastAsia="Times New Roman" w:hAnsi="Segoe UI" w:cs="Segoe UI"/>
                <w:i/>
                <w:kern w:val="0"/>
                <w:sz w:val="17"/>
                <w:szCs w:val="17"/>
                <w:lang w:val="en-GB" w:eastAsia="it-IT"/>
              </w:rPr>
            </w:pPr>
            <w:r w:rsidRPr="007D2E7D">
              <w:rPr>
                <w:rFonts w:ascii="Segoe UI" w:eastAsia="細明體" w:hAnsi="Segoe UI" w:cs="Segoe UI"/>
                <w:i/>
                <w:kern w:val="0"/>
                <w:sz w:val="17"/>
                <w:szCs w:val="17"/>
                <w:lang w:val="en-GB" w:eastAsia="it-IT"/>
              </w:rPr>
              <w:t>淺灰色陰影沒有粗框的行</w:t>
            </w:r>
            <w:r w:rsidRPr="007D2E7D">
              <w:rPr>
                <w:rFonts w:ascii="Segoe UI" w:eastAsia="細明體" w:hAnsi="Segoe UI" w:cs="Segoe UI"/>
                <w:i/>
                <w:kern w:val="0"/>
                <w:sz w:val="17"/>
                <w:szCs w:val="17"/>
                <w:lang w:val="en-GB"/>
              </w:rPr>
              <w:t>填報</w:t>
            </w:r>
            <w:r w:rsidRPr="007D2E7D">
              <w:rPr>
                <w:rFonts w:ascii="Segoe UI" w:eastAsia="細明體" w:hAnsi="Segoe UI" w:cs="Segoe UI"/>
                <w:i/>
                <w:kern w:val="0"/>
                <w:sz w:val="17"/>
                <w:szCs w:val="17"/>
                <w:lang w:val="en-GB" w:eastAsia="it-IT"/>
              </w:rPr>
              <w:t>有關部分各</w:t>
            </w:r>
            <w:r w:rsidRPr="007D2E7D">
              <w:rPr>
                <w:rFonts w:ascii="Segoe UI" w:eastAsia="細明體" w:hAnsi="Segoe UI" w:cs="Segoe UI"/>
                <w:i/>
                <w:kern w:val="0"/>
                <w:sz w:val="17"/>
                <w:szCs w:val="17"/>
                <w:lang w:val="en-GB"/>
              </w:rPr>
              <w:t>行</w:t>
            </w:r>
            <w:r w:rsidRPr="007D2E7D">
              <w:rPr>
                <w:rFonts w:ascii="Segoe UI" w:eastAsia="細明體" w:hAnsi="Segoe UI" w:cs="Segoe UI"/>
                <w:i/>
                <w:kern w:val="0"/>
                <w:sz w:val="17"/>
                <w:szCs w:val="17"/>
                <w:lang w:val="en-GB" w:eastAsia="it-IT"/>
              </w:rPr>
              <w:t>的和</w:t>
            </w:r>
            <w:r w:rsidRPr="007D2E7D">
              <w:rPr>
                <w:rFonts w:ascii="Segoe UI" w:eastAsia="細明體" w:hAnsi="Segoe UI" w:cs="Segoe UI"/>
                <w:i/>
                <w:kern w:val="0"/>
                <w:sz w:val="17"/>
                <w:szCs w:val="17"/>
                <w:lang w:val="en-GB"/>
              </w:rPr>
              <w:t>。</w:t>
            </w:r>
          </w:p>
          <w:p w:rsidR="007D2E7D" w:rsidRPr="007D2E7D" w:rsidRDefault="007D2E7D" w:rsidP="001249DB">
            <w:pPr>
              <w:widowControl/>
              <w:numPr>
                <w:ilvl w:val="1"/>
                <w:numId w:val="9"/>
              </w:numPr>
              <w:autoSpaceDE w:val="0"/>
              <w:autoSpaceDN w:val="0"/>
              <w:adjustRightInd w:val="0"/>
              <w:spacing w:after="60" w:line="240" w:lineRule="exact"/>
              <w:ind w:left="851" w:rightChars="71" w:right="170" w:hanging="426"/>
              <w:jc w:val="both"/>
              <w:rPr>
                <w:rFonts w:ascii="Segoe UI" w:eastAsia="Times New Roman" w:hAnsi="Segoe UI" w:cs="Segoe UI"/>
                <w:i/>
                <w:kern w:val="0"/>
                <w:sz w:val="17"/>
                <w:szCs w:val="17"/>
                <w:lang w:val="en-GB" w:eastAsia="it-IT"/>
              </w:rPr>
            </w:pPr>
            <w:r w:rsidRPr="007D2E7D">
              <w:rPr>
                <w:rFonts w:ascii="Segoe UI" w:eastAsia="細明體" w:hAnsi="Segoe UI" w:cs="Segoe UI"/>
                <w:i/>
                <w:kern w:val="0"/>
                <w:sz w:val="17"/>
                <w:szCs w:val="17"/>
                <w:lang w:val="en-GB" w:eastAsia="it-IT"/>
              </w:rPr>
              <w:t>淺灰色陰影有粗框的行</w:t>
            </w:r>
            <w:r w:rsidRPr="007D2E7D">
              <w:rPr>
                <w:rFonts w:ascii="Segoe UI" w:eastAsia="細明體" w:hAnsi="Segoe UI" w:cs="Segoe UI"/>
                <w:i/>
                <w:kern w:val="0"/>
                <w:sz w:val="17"/>
                <w:szCs w:val="17"/>
                <w:lang w:val="en-GB"/>
              </w:rPr>
              <w:t>填報</w:t>
            </w:r>
            <w:r w:rsidRPr="007D2E7D">
              <w:rPr>
                <w:rFonts w:ascii="Segoe UI" w:eastAsia="細明體" w:hAnsi="Segoe UI" w:cs="Segoe UI" w:hint="eastAsia"/>
                <w:i/>
                <w:kern w:val="0"/>
                <w:sz w:val="17"/>
                <w:szCs w:val="17"/>
                <w:lang w:val="en-GB"/>
              </w:rPr>
              <w:t>內</w:t>
            </w:r>
            <w:r w:rsidRPr="007D2E7D">
              <w:rPr>
                <w:rFonts w:ascii="Segoe UI" w:eastAsia="細明體" w:hAnsi="Segoe UI" w:cs="Segoe UI"/>
                <w:i/>
                <w:kern w:val="0"/>
                <w:sz w:val="17"/>
                <w:szCs w:val="17"/>
                <w:lang w:val="en-GB"/>
              </w:rPr>
              <w:t>部</w:t>
            </w:r>
            <w:r w:rsidRPr="007D2E7D">
              <w:rPr>
                <w:rFonts w:ascii="Segoe UI" w:eastAsia="細明體" w:hAnsi="Segoe UI" w:cs="Segoe UI"/>
                <w:i/>
                <w:kern w:val="0"/>
                <w:sz w:val="17"/>
                <w:szCs w:val="17"/>
                <w:lang w:val="en-GB" w:eastAsia="it-IT"/>
              </w:rPr>
              <w:t>吸收虧損能力</w:t>
            </w:r>
            <w:r w:rsidRPr="007D2E7D">
              <w:rPr>
                <w:rFonts w:ascii="Segoe UI" w:eastAsia="細明體" w:hAnsi="Segoe UI" w:cs="Segoe UI"/>
                <w:i/>
                <w:kern w:val="0"/>
                <w:sz w:val="17"/>
                <w:szCs w:val="17"/>
                <w:lang w:val="en-GB"/>
              </w:rPr>
              <w:t>其中一個主</w:t>
            </w:r>
            <w:r w:rsidRPr="007D2E7D">
              <w:rPr>
                <w:rFonts w:ascii="Segoe UI" w:eastAsia="細明體" w:hAnsi="Segoe UI" w:cs="Segoe UI"/>
                <w:i/>
                <w:kern w:val="0"/>
                <w:sz w:val="17"/>
                <w:szCs w:val="17"/>
                <w:lang w:val="en-GB" w:eastAsia="it-IT"/>
              </w:rPr>
              <w:t>要組成項目</w:t>
            </w:r>
            <w:r w:rsidRPr="007D2E7D">
              <w:rPr>
                <w:rFonts w:ascii="Segoe UI" w:eastAsia="細明體" w:hAnsi="Segoe UI" w:cs="Segoe UI"/>
                <w:i/>
                <w:kern w:val="0"/>
                <w:sz w:val="17"/>
                <w:szCs w:val="17"/>
                <w:lang w:val="en-GB"/>
              </w:rPr>
              <w:t>。</w:t>
            </w:r>
            <w:r w:rsidRPr="007D2E7D">
              <w:rPr>
                <w:rFonts w:ascii="Segoe UI" w:eastAsia="Times New Roman" w:hAnsi="Segoe UI" w:cs="Segoe UI"/>
                <w:i/>
                <w:kern w:val="0"/>
                <w:sz w:val="17"/>
                <w:szCs w:val="17"/>
                <w:lang w:val="en-GB" w:eastAsia="it-IT"/>
              </w:rPr>
              <w:t xml:space="preserve"> </w:t>
            </w:r>
          </w:p>
          <w:p w:rsidR="007D2E7D" w:rsidRPr="007D2E7D" w:rsidRDefault="007D2E7D" w:rsidP="00587614">
            <w:pPr>
              <w:widowControl/>
              <w:numPr>
                <w:ilvl w:val="0"/>
                <w:numId w:val="9"/>
              </w:numPr>
              <w:spacing w:before="40" w:after="40" w:line="240" w:lineRule="exact"/>
              <w:ind w:rightChars="71" w:right="170"/>
              <w:jc w:val="both"/>
              <w:rPr>
                <w:rFonts w:ascii="Segoe UI" w:eastAsia="Times New Roman" w:hAnsi="Segoe UI" w:cs="Times New Roman"/>
                <w:i/>
                <w:kern w:val="0"/>
                <w:sz w:val="17"/>
                <w:szCs w:val="20"/>
                <w:lang w:val="en-GB" w:eastAsia="it-IT"/>
              </w:rPr>
            </w:pPr>
            <w:r w:rsidRPr="007D2E7D">
              <w:rPr>
                <w:rFonts w:ascii="細明體" w:eastAsia="細明體" w:hAnsi="細明體" w:cs="細明體" w:hint="eastAsia"/>
                <w:i/>
                <w:kern w:val="0"/>
                <w:sz w:val="17"/>
                <w:szCs w:val="20"/>
                <w:lang w:val="en-GB" w:eastAsia="it-IT"/>
              </w:rPr>
              <w:t>下表就本模版每一行提供指引。</w:t>
            </w:r>
          </w:p>
        </w:tc>
      </w:tr>
    </w:tbl>
    <w:p w:rsidR="007D2E7D" w:rsidRPr="007D2E7D" w:rsidRDefault="007D2E7D" w:rsidP="007D2E7D">
      <w:pPr>
        <w:widowControl/>
        <w:spacing w:before="120" w:after="120"/>
        <w:rPr>
          <w:rFonts w:ascii="Segoe UI" w:eastAsia="Times New Roman" w:hAnsi="Segoe UI" w:cs="Times New Roman"/>
          <w:kern w:val="0"/>
          <w:sz w:val="17"/>
          <w:szCs w:val="17"/>
          <w:u w:val="single"/>
          <w:lang w:val="en-GB" w:eastAsia="en-US"/>
        </w:rPr>
      </w:pPr>
    </w:p>
    <w:p w:rsidR="007D2E7D" w:rsidRPr="007D2E7D" w:rsidRDefault="007D2E7D" w:rsidP="007D2E7D">
      <w:pPr>
        <w:widowControl/>
        <w:spacing w:before="120" w:after="120"/>
        <w:rPr>
          <w:rFonts w:ascii="Segoe UI" w:eastAsia="Times New Roman" w:hAnsi="Segoe UI" w:cs="Times New Roman"/>
          <w:kern w:val="0"/>
          <w:sz w:val="17"/>
          <w:szCs w:val="17"/>
          <w:u w:val="single"/>
          <w:lang w:val="en-GB" w:eastAsia="en-US"/>
        </w:rPr>
      </w:pPr>
    </w:p>
    <w:tbl>
      <w:tblPr>
        <w:tblStyle w:val="TableGrid"/>
        <w:tblW w:w="9214" w:type="dxa"/>
        <w:tblInd w:w="-459" w:type="dxa"/>
        <w:tblLook w:val="04A0" w:firstRow="1" w:lastRow="0" w:firstColumn="1" w:lastColumn="0" w:noHBand="0" w:noVBand="1"/>
      </w:tblPr>
      <w:tblGrid>
        <w:gridCol w:w="651"/>
        <w:gridCol w:w="8563"/>
      </w:tblGrid>
      <w:tr w:rsidR="007D2E7D" w:rsidRPr="007D2E7D" w:rsidTr="00EC28C0">
        <w:trPr>
          <w:tblHeader/>
        </w:trPr>
        <w:tc>
          <w:tcPr>
            <w:tcW w:w="9214" w:type="dxa"/>
            <w:gridSpan w:val="2"/>
            <w:shd w:val="clear" w:color="auto" w:fill="BFBFBF" w:themeFill="background1" w:themeFillShade="BF"/>
          </w:tcPr>
          <w:p w:rsidR="007D2E7D" w:rsidRPr="007D2E7D" w:rsidRDefault="007D2E7D" w:rsidP="007D2E7D">
            <w:pPr>
              <w:widowControl/>
              <w:spacing w:before="40" w:after="40"/>
              <w:jc w:val="both"/>
              <w:rPr>
                <w:rFonts w:ascii="Segoe UI" w:hAnsi="Segoe UI" w:cs="Times New Roman"/>
                <w:b/>
                <w:kern w:val="0"/>
                <w:sz w:val="17"/>
                <w:szCs w:val="17"/>
                <w:lang w:val="en-GB" w:eastAsia="en-GB"/>
              </w:rPr>
            </w:pPr>
            <w:r w:rsidRPr="007D2E7D">
              <w:rPr>
                <w:rFonts w:ascii="Segoe UI" w:hAnsi="Segoe UI" w:cs="Times New Roman" w:hint="eastAsia"/>
                <w:b/>
                <w:kern w:val="0"/>
                <w:sz w:val="17"/>
                <w:szCs w:val="17"/>
                <w:lang w:val="en-GB"/>
              </w:rPr>
              <w:lastRenderedPageBreak/>
              <w:t>註釋</w:t>
            </w:r>
          </w:p>
        </w:tc>
      </w:tr>
      <w:tr w:rsidR="007D2E7D" w:rsidRPr="007D2E7D" w:rsidTr="00EC28C0">
        <w:trPr>
          <w:trHeight w:val="373"/>
        </w:trPr>
        <w:tc>
          <w:tcPr>
            <w:tcW w:w="9214" w:type="dxa"/>
            <w:gridSpan w:val="2"/>
            <w:shd w:val="clear" w:color="auto" w:fill="F2F2F2" w:themeFill="background1" w:themeFillShade="F2"/>
          </w:tcPr>
          <w:p w:rsidR="007D2E7D" w:rsidRPr="007D2E7D" w:rsidRDefault="007D2E7D" w:rsidP="007D2E7D">
            <w:pPr>
              <w:widowControl/>
              <w:spacing w:before="40" w:after="40"/>
              <w:jc w:val="both"/>
              <w:rPr>
                <w:rFonts w:ascii="Segoe UI" w:eastAsia="Times New Roman" w:hAnsi="Segoe UI" w:cs="Times New Roman"/>
                <w:i/>
                <w:kern w:val="0"/>
                <w:sz w:val="17"/>
                <w:szCs w:val="17"/>
                <w:lang w:val="en-GB" w:eastAsia="en-US"/>
              </w:rPr>
            </w:pPr>
            <w:r w:rsidRPr="007D2E7D">
              <w:rPr>
                <w:rFonts w:ascii="Segoe UI" w:hAnsi="Segoe UI" w:cs="Times New Roman" w:hint="eastAsia"/>
                <w:b/>
                <w:kern w:val="0"/>
                <w:sz w:val="17"/>
                <w:szCs w:val="17"/>
                <w:lang w:val="en-GB"/>
              </w:rPr>
              <w:t>行</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重要附屬公司的</w:t>
            </w:r>
            <w:r w:rsidRPr="007D2E7D">
              <w:rPr>
                <w:rFonts w:ascii="Segoe UI" w:eastAsia="Times New Roman" w:hAnsi="Segoe UI" w:cs="Times New Roman"/>
                <w:kern w:val="0"/>
                <w:sz w:val="17"/>
                <w:szCs w:val="17"/>
                <w:lang w:val="en-GB"/>
              </w:rPr>
              <w:t>CET1</w:t>
            </w:r>
            <w:r w:rsidRPr="007D2E7D">
              <w:rPr>
                <w:rFonts w:ascii="細明體" w:eastAsia="細明體" w:hAnsi="細明體" w:cs="細明體" w:hint="eastAsia"/>
                <w:kern w:val="0"/>
                <w:sz w:val="17"/>
                <w:szCs w:val="17"/>
                <w:lang w:val="en-GB"/>
              </w:rPr>
              <w:t>資本，按猶如《資本規則》就《</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規則》所界定的其</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綜合集團適用於該實體般計算。</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5"/>
                <w:szCs w:val="17"/>
                <w:lang w:val="en-GB"/>
              </w:rPr>
            </w:pPr>
            <w:r w:rsidRPr="007D2E7D">
              <w:rPr>
                <w:rFonts w:ascii="細明體" w:eastAsia="細明體" w:hAnsi="細明體" w:cs="細明體" w:hint="eastAsia"/>
                <w:kern w:val="0"/>
                <w:sz w:val="17"/>
                <w:szCs w:val="17"/>
                <w:lang w:val="en-GB"/>
              </w:rPr>
              <w:t>重要附屬公司</w:t>
            </w:r>
            <w:r w:rsidRPr="007D2E7D">
              <w:rPr>
                <w:rFonts w:ascii="Segoe UI" w:eastAsia="細明體" w:hAnsi="Segoe UI" w:cs="Segoe UI"/>
                <w:kern w:val="0"/>
                <w:sz w:val="17"/>
                <w:szCs w:val="17"/>
                <w:lang w:val="en-GB"/>
              </w:rPr>
              <w:t>的</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調整前的</w:t>
            </w:r>
            <w:r w:rsidRPr="007D2E7D">
              <w:rPr>
                <w:rFonts w:ascii="Segoe UI" w:eastAsia="Times New Roman" w:hAnsi="Segoe UI" w:cs="Segoe UI"/>
                <w:kern w:val="0"/>
                <w:sz w:val="17"/>
                <w:szCs w:val="17"/>
                <w:lang w:val="en-GB"/>
              </w:rPr>
              <w:t>AT1</w:t>
            </w:r>
            <w:r w:rsidRPr="007D2E7D">
              <w:rPr>
                <w:rFonts w:ascii="Segoe UI" w:eastAsia="細明體" w:hAnsi="Segoe UI" w:cs="Segoe UI"/>
                <w:kern w:val="0"/>
                <w:sz w:val="17"/>
                <w:szCs w:val="17"/>
                <w:lang w:val="en-GB"/>
              </w:rPr>
              <w:t>資本，</w:t>
            </w:r>
            <w:r w:rsidRPr="007D2E7D">
              <w:rPr>
                <w:rFonts w:ascii="Segoe UI" w:hAnsi="Segoe UI" w:cs="Segoe UI"/>
                <w:kern w:val="0"/>
                <w:sz w:val="17"/>
                <w:szCs w:val="17"/>
                <w:lang w:val="en-GB"/>
              </w:rPr>
              <w:t>按猶如</w:t>
            </w:r>
            <w:r w:rsidRPr="007D2E7D">
              <w:rPr>
                <w:rFonts w:ascii="Segoe UI" w:eastAsia="細明體" w:hAnsi="Segoe UI" w:cs="Segoe UI"/>
                <w:kern w:val="0"/>
                <w:sz w:val="17"/>
                <w:szCs w:val="17"/>
                <w:lang w:val="en-GB"/>
              </w:rPr>
              <w:t>《資本規則》就《</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規則》所界定的其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綜合集團適用於該實體般計算。</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3</w:t>
            </w:r>
          </w:p>
        </w:tc>
        <w:tc>
          <w:tcPr>
            <w:tcW w:w="8563" w:type="dxa"/>
            <w:shd w:val="clear" w:color="auto" w:fill="auto"/>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並非直接或間接向重要附屬公司的處置集團中的有關處置實體或非香港處置實體發行，亦非由該實體直接或間接持有、根據《</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規則》第</w:t>
            </w:r>
            <w:r w:rsidRPr="007D2E7D">
              <w:rPr>
                <w:rFonts w:ascii="Segoe UI" w:eastAsia="Times New Roman" w:hAnsi="Segoe UI" w:cs="Times New Roman"/>
                <w:kern w:val="0"/>
                <w:sz w:val="17"/>
                <w:szCs w:val="17"/>
                <w:lang w:val="en-GB"/>
              </w:rPr>
              <w:t>39(a)(ii)</w:t>
            </w:r>
            <w:r w:rsidRPr="007D2E7D">
              <w:rPr>
                <w:rFonts w:asciiTheme="minorEastAsia" w:hAnsiTheme="minorEastAsia" w:cs="Times New Roman" w:hint="eastAsia"/>
                <w:kern w:val="0"/>
                <w:sz w:val="17"/>
                <w:szCs w:val="17"/>
                <w:lang w:val="en-GB"/>
              </w:rPr>
              <w:t>條不計入</w:t>
            </w:r>
            <w:r w:rsidRPr="007D2E7D">
              <w:rPr>
                <w:rFonts w:ascii="細明體" w:eastAsia="細明體" w:hAnsi="細明體" w:cs="細明體" w:hint="eastAsia"/>
                <w:kern w:val="0"/>
                <w:sz w:val="17"/>
                <w:szCs w:val="17"/>
                <w:lang w:val="en-GB"/>
              </w:rPr>
              <w:t>內部吸收虧損能力但符合《</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規則》附表</w:t>
            </w:r>
            <w:r w:rsidRPr="007D2E7D">
              <w:rPr>
                <w:rFonts w:ascii="Segoe UI" w:eastAsia="Times New Roman" w:hAnsi="Segoe UI" w:cs="Times New Roman"/>
                <w:kern w:val="0"/>
                <w:sz w:val="17"/>
                <w:szCs w:val="17"/>
                <w:lang w:val="en-GB"/>
              </w:rPr>
              <w:t>2</w:t>
            </w:r>
            <w:r w:rsidRPr="007D2E7D">
              <w:rPr>
                <w:rFonts w:asciiTheme="minorEastAsia" w:hAnsiTheme="minorEastAsia" w:cs="Times New Roman" w:hint="eastAsia"/>
                <w:kern w:val="0"/>
                <w:sz w:val="17"/>
                <w:szCs w:val="17"/>
                <w:lang w:val="en-GB"/>
              </w:rPr>
              <w:t>列載</w:t>
            </w:r>
            <w:r w:rsidRPr="007D2E7D">
              <w:rPr>
                <w:rFonts w:ascii="細明體" w:eastAsia="細明體" w:hAnsi="細明體" w:cs="細明體" w:hint="eastAsia"/>
                <w:kern w:val="0"/>
                <w:sz w:val="17"/>
                <w:szCs w:val="17"/>
                <w:lang w:val="en-GB"/>
              </w:rPr>
              <w:t>的所有合資格準則的</w:t>
            </w:r>
            <w:r w:rsidRPr="007D2E7D">
              <w:rPr>
                <w:rFonts w:ascii="Segoe UI" w:eastAsia="Times New Roman" w:hAnsi="Segoe UI" w:cs="Times New Roman"/>
                <w:kern w:val="0"/>
                <w:sz w:val="17"/>
                <w:szCs w:val="17"/>
                <w:lang w:val="en-GB"/>
              </w:rPr>
              <w:t>AT1</w:t>
            </w:r>
            <w:r w:rsidRPr="007D2E7D">
              <w:rPr>
                <w:rFonts w:ascii="細明體" w:eastAsia="細明體" w:hAnsi="細明體" w:cs="細明體" w:hint="eastAsia"/>
                <w:kern w:val="0"/>
                <w:sz w:val="17"/>
                <w:szCs w:val="17"/>
                <w:lang w:val="en-GB"/>
              </w:rPr>
              <w:t>資本票據</w:t>
            </w:r>
            <w:r w:rsidRPr="007D2E7D">
              <w:rPr>
                <w:rFonts w:asciiTheme="minorEastAsia" w:hAnsiTheme="minorEastAsia" w:cs="Times New Roman" w:hint="eastAsia"/>
                <w:kern w:val="0"/>
                <w:sz w:val="17"/>
                <w:szCs w:val="17"/>
                <w:lang w:val="en-GB"/>
              </w:rPr>
              <w:t>。</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4</w:t>
            </w:r>
          </w:p>
        </w:tc>
        <w:tc>
          <w:tcPr>
            <w:tcW w:w="8563" w:type="dxa"/>
            <w:shd w:val="clear" w:color="auto" w:fill="auto"/>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不合資格列為內部吸收虧損能力的</w:t>
            </w:r>
            <w:r w:rsidRPr="007D2E7D">
              <w:rPr>
                <w:rFonts w:ascii="Segoe UI" w:eastAsia="Times New Roman" w:hAnsi="Segoe UI" w:cs="Times New Roman"/>
                <w:kern w:val="0"/>
                <w:sz w:val="17"/>
                <w:szCs w:val="17"/>
                <w:lang w:val="en-GB"/>
              </w:rPr>
              <w:t>AT1</w:t>
            </w:r>
            <w:r w:rsidRPr="007D2E7D">
              <w:rPr>
                <w:rFonts w:ascii="細明體" w:eastAsia="細明體" w:hAnsi="細明體" w:cs="細明體" w:hint="eastAsia"/>
                <w:kern w:val="0"/>
                <w:sz w:val="17"/>
                <w:szCs w:val="17"/>
                <w:lang w:val="en-GB"/>
              </w:rPr>
              <w:t>資本的其他元素</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不包括已併入第</w:t>
            </w:r>
            <w:r w:rsidRPr="007D2E7D">
              <w:rPr>
                <w:rFonts w:ascii="Segoe UI" w:eastAsia="Times New Roman" w:hAnsi="Segoe UI" w:cs="Times New Roman"/>
                <w:kern w:val="0"/>
                <w:sz w:val="17"/>
                <w:szCs w:val="17"/>
                <w:lang w:val="en-GB"/>
              </w:rPr>
              <w:t>3</w:t>
            </w:r>
            <w:r w:rsidRPr="007D2E7D">
              <w:rPr>
                <w:rFonts w:ascii="細明體" w:eastAsia="細明體" w:hAnsi="細明體" w:cs="細明體" w:hint="eastAsia"/>
                <w:kern w:val="0"/>
                <w:sz w:val="17"/>
                <w:szCs w:val="17"/>
                <w:lang w:val="en-GB"/>
              </w:rPr>
              <w:t>行的元素</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。例如在《</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規則》第</w:t>
            </w:r>
            <w:r w:rsidRPr="007D2E7D">
              <w:rPr>
                <w:rFonts w:ascii="Segoe UI" w:eastAsia="Times New Roman" w:hAnsi="Segoe UI" w:cs="Times New Roman"/>
                <w:kern w:val="0"/>
                <w:sz w:val="17"/>
                <w:szCs w:val="17"/>
                <w:lang w:val="en-GB"/>
              </w:rPr>
              <w:t>39(a)(i)</w:t>
            </w:r>
            <w:r w:rsidRPr="007D2E7D">
              <w:rPr>
                <w:rFonts w:ascii="細明體" w:eastAsia="細明體" w:hAnsi="細明體" w:cs="細明體" w:hint="eastAsia"/>
                <w:kern w:val="0"/>
                <w:sz w:val="17"/>
                <w:szCs w:val="17"/>
                <w:lang w:val="en-GB"/>
              </w:rPr>
              <w:t>條下的不屬內部</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債務票據的任何</w:t>
            </w:r>
            <w:r w:rsidRPr="007D2E7D">
              <w:rPr>
                <w:rFonts w:ascii="Segoe UI" w:eastAsia="Times New Roman" w:hAnsi="Segoe UI" w:cs="Times New Roman"/>
                <w:kern w:val="0"/>
                <w:sz w:val="17"/>
                <w:szCs w:val="17"/>
                <w:lang w:val="en-GB"/>
              </w:rPr>
              <w:t>AT1</w:t>
            </w:r>
            <w:r w:rsidRPr="007D2E7D">
              <w:rPr>
                <w:rFonts w:ascii="細明體" w:eastAsia="細明體" w:hAnsi="細明體" w:cs="細明體" w:hint="eastAsia"/>
                <w:kern w:val="0"/>
                <w:sz w:val="17"/>
                <w:szCs w:val="17"/>
                <w:lang w:val="en-GB"/>
              </w:rPr>
              <w:t>資本票據</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即並不符合《</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規則》附表</w:t>
            </w:r>
            <w:r w:rsidRPr="007D2E7D">
              <w:rPr>
                <w:rFonts w:ascii="Segoe UI" w:eastAsia="Times New Roman" w:hAnsi="Segoe UI" w:cs="Times New Roman"/>
                <w:kern w:val="0"/>
                <w:sz w:val="17"/>
                <w:szCs w:val="17"/>
                <w:lang w:val="en-GB"/>
              </w:rPr>
              <w:t>2</w:t>
            </w:r>
            <w:r w:rsidRPr="007D2E7D">
              <w:rPr>
                <w:rFonts w:ascii="細明體" w:eastAsia="細明體" w:hAnsi="細明體" w:cs="細明體" w:hint="eastAsia"/>
                <w:kern w:val="0"/>
                <w:sz w:val="17"/>
                <w:szCs w:val="17"/>
                <w:lang w:val="en-GB"/>
              </w:rPr>
              <w:t>列載的所有合資格準則者</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，或根據《</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規則》第</w:t>
            </w:r>
            <w:r w:rsidRPr="007D2E7D">
              <w:rPr>
                <w:rFonts w:ascii="Segoe UI" w:eastAsia="Times New Roman" w:hAnsi="Segoe UI" w:cs="Times New Roman"/>
                <w:kern w:val="0"/>
                <w:sz w:val="17"/>
                <w:szCs w:val="17"/>
                <w:lang w:val="en-GB"/>
              </w:rPr>
              <w:t>42</w:t>
            </w:r>
            <w:r w:rsidRPr="007D2E7D">
              <w:rPr>
                <w:rFonts w:ascii="細明體" w:eastAsia="細明體" w:hAnsi="細明體" w:cs="細明體" w:hint="eastAsia"/>
                <w:kern w:val="0"/>
                <w:sz w:val="17"/>
                <w:szCs w:val="17"/>
                <w:lang w:val="en-GB"/>
              </w:rPr>
              <w:t>條處置機制當局規定重要附屬公司在計算其內部吸收虧損能力時不得納入或停止納入的</w:t>
            </w:r>
            <w:r w:rsidRPr="007D2E7D">
              <w:rPr>
                <w:rFonts w:ascii="Segoe UI" w:eastAsia="Times New Roman" w:hAnsi="Segoe UI" w:cs="Times New Roman"/>
                <w:kern w:val="0"/>
                <w:sz w:val="17"/>
                <w:szCs w:val="17"/>
                <w:lang w:val="en-GB"/>
              </w:rPr>
              <w:t>AT1</w:t>
            </w:r>
            <w:r w:rsidRPr="007D2E7D">
              <w:rPr>
                <w:rFonts w:ascii="細明體" w:eastAsia="細明體" w:hAnsi="細明體" w:cs="細明體" w:hint="eastAsia"/>
                <w:kern w:val="0"/>
                <w:sz w:val="17"/>
                <w:szCs w:val="17"/>
                <w:lang w:val="en-GB"/>
              </w:rPr>
              <w:t>資本票據的任何項目</w:t>
            </w:r>
            <w:r w:rsidRPr="007D2E7D">
              <w:rPr>
                <w:rFonts w:asciiTheme="minorEastAsia" w:hAnsiTheme="minorEastAsia" w:cs="Times New Roman" w:hint="eastAsia"/>
                <w:kern w:val="0"/>
                <w:sz w:val="17"/>
                <w:szCs w:val="17"/>
                <w:lang w:val="en-GB"/>
              </w:rPr>
              <w:t>。</w:t>
            </w:r>
            <w:r w:rsidRPr="007D2E7D">
              <w:rPr>
                <w:rFonts w:ascii="Segoe UI" w:eastAsia="Times New Roman" w:hAnsi="Segoe UI" w:cs="Times New Roman"/>
                <w:kern w:val="0"/>
                <w:sz w:val="17"/>
                <w:szCs w:val="17"/>
                <w:lang w:val="en-GB"/>
              </w:rPr>
              <w:t xml:space="preserve"> </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5</w:t>
            </w:r>
          </w:p>
        </w:tc>
        <w:tc>
          <w:tcPr>
            <w:tcW w:w="8563" w:type="dxa"/>
            <w:shd w:val="clear" w:color="auto" w:fill="auto"/>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根據《</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規則》合資格被納入的</w:t>
            </w:r>
            <w:r w:rsidRPr="007D2E7D">
              <w:rPr>
                <w:rFonts w:ascii="Segoe UI" w:eastAsia="Times New Roman" w:hAnsi="Segoe UI" w:cs="Times New Roman"/>
                <w:kern w:val="0"/>
                <w:sz w:val="17"/>
                <w:szCs w:val="17"/>
                <w:lang w:val="en-GB"/>
              </w:rPr>
              <w:t>AT1</w:t>
            </w:r>
            <w:r w:rsidRPr="007D2E7D">
              <w:rPr>
                <w:rFonts w:ascii="細明體" w:eastAsia="細明體" w:hAnsi="細明體" w:cs="細明體" w:hint="eastAsia"/>
                <w:kern w:val="0"/>
                <w:sz w:val="17"/>
                <w:szCs w:val="17"/>
                <w:lang w:val="en-GB"/>
              </w:rPr>
              <w:t>資本，以第</w:t>
            </w:r>
            <w:r w:rsidRPr="007D2E7D">
              <w:rPr>
                <w:rFonts w:ascii="Segoe UI" w:eastAsia="Times New Roman" w:hAnsi="Segoe UI" w:cs="Times New Roman"/>
                <w:kern w:val="0"/>
                <w:sz w:val="17"/>
                <w:szCs w:val="17"/>
                <w:lang w:val="en-GB"/>
              </w:rPr>
              <w:t>2</w:t>
            </w:r>
            <w:r w:rsidRPr="007D2E7D">
              <w:rPr>
                <w:rFonts w:ascii="細明體" w:eastAsia="細明體" w:hAnsi="細明體" w:cs="細明體" w:hint="eastAsia"/>
                <w:kern w:val="0"/>
                <w:sz w:val="17"/>
                <w:szCs w:val="17"/>
                <w:lang w:val="en-GB"/>
              </w:rPr>
              <w:t>行的值減第</w:t>
            </w:r>
            <w:r w:rsidRPr="007D2E7D">
              <w:rPr>
                <w:rFonts w:ascii="Segoe UI" w:eastAsia="Times New Roman" w:hAnsi="Segoe UI" w:cs="Times New Roman"/>
                <w:kern w:val="0"/>
                <w:sz w:val="17"/>
                <w:szCs w:val="17"/>
                <w:lang w:val="en-GB"/>
              </w:rPr>
              <w:t>3</w:t>
            </w:r>
            <w:r w:rsidRPr="007D2E7D">
              <w:rPr>
                <w:rFonts w:ascii="細明體" w:eastAsia="細明體" w:hAnsi="細明體" w:cs="細明體" w:hint="eastAsia"/>
                <w:kern w:val="0"/>
                <w:sz w:val="17"/>
                <w:szCs w:val="17"/>
                <w:lang w:val="en-GB"/>
              </w:rPr>
              <w:t>與第</w:t>
            </w:r>
            <w:r w:rsidRPr="007D2E7D">
              <w:rPr>
                <w:rFonts w:ascii="Segoe UI" w:eastAsia="Times New Roman" w:hAnsi="Segoe UI" w:cs="Times New Roman"/>
                <w:kern w:val="0"/>
                <w:sz w:val="17"/>
                <w:szCs w:val="17"/>
                <w:lang w:val="en-GB"/>
              </w:rPr>
              <w:t>4</w:t>
            </w:r>
            <w:r w:rsidRPr="007D2E7D">
              <w:rPr>
                <w:rFonts w:ascii="細明體" w:eastAsia="細明體" w:hAnsi="細明體" w:cs="細明體" w:hint="eastAsia"/>
                <w:kern w:val="0"/>
                <w:sz w:val="17"/>
                <w:szCs w:val="17"/>
                <w:lang w:val="en-GB"/>
              </w:rPr>
              <w:t>行的值計算而得。</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6</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重要附屬公司</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調整前的</w:t>
            </w:r>
            <w:r w:rsidRPr="007D2E7D">
              <w:rPr>
                <w:rFonts w:ascii="Segoe UI" w:eastAsia="Times New Roman" w:hAnsi="Segoe UI" w:cs="Times New Roman"/>
                <w:kern w:val="0"/>
                <w:sz w:val="17"/>
                <w:szCs w:val="17"/>
                <w:lang w:val="en-GB"/>
              </w:rPr>
              <w:t>T2</w:t>
            </w:r>
            <w:r w:rsidRPr="007D2E7D">
              <w:rPr>
                <w:rFonts w:ascii="Segoe UI" w:eastAsia="細明體" w:hAnsi="Segoe UI" w:cs="Segoe UI"/>
                <w:kern w:val="0"/>
                <w:sz w:val="17"/>
                <w:szCs w:val="17"/>
                <w:lang w:val="en-GB"/>
              </w:rPr>
              <w:t>資本，按猶如《資本規則》就《</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規則》所界定的其</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綜合集團適用於該實體般計算。</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7</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屬直接或間接向重要附屬公司的處置集團中的有關處置實體或非香港處置實體發行，並由該實體直接或間接持有的內部</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債務票據的</w:t>
            </w:r>
            <w:r w:rsidRPr="007D2E7D">
              <w:rPr>
                <w:rFonts w:ascii="Segoe UI" w:eastAsia="Times New Roman" w:hAnsi="Segoe UI" w:cs="Times New Roman"/>
                <w:kern w:val="0"/>
                <w:sz w:val="17"/>
                <w:szCs w:val="17"/>
                <w:lang w:val="en-GB"/>
              </w:rPr>
              <w:t>T2</w:t>
            </w:r>
            <w:r w:rsidRPr="007D2E7D">
              <w:rPr>
                <w:rFonts w:ascii="細明體" w:eastAsia="細明體" w:hAnsi="細明體" w:cs="細明體" w:hint="eastAsia"/>
                <w:kern w:val="0"/>
                <w:sz w:val="17"/>
                <w:szCs w:val="17"/>
                <w:lang w:val="en-GB"/>
              </w:rPr>
              <w:t>資本票據攤銷部分。</w:t>
            </w:r>
            <w:r w:rsidRPr="007D2E7D">
              <w:rPr>
                <w:rFonts w:ascii="Segoe UI" w:hAnsi="Segoe UI" w:cs="Segoe UI"/>
                <w:kern w:val="0"/>
                <w:sz w:val="17"/>
                <w:szCs w:val="17"/>
                <w:lang w:val="en-GB"/>
              </w:rPr>
              <w:t>此行確認只要如</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規則》附表</w:t>
            </w:r>
            <w:r w:rsidRPr="007D2E7D">
              <w:rPr>
                <w:rFonts w:ascii="Segoe UI" w:eastAsia="Times New Roman" w:hAnsi="Segoe UI" w:cs="Times New Roman"/>
                <w:kern w:val="0"/>
                <w:sz w:val="17"/>
                <w:szCs w:val="17"/>
                <w:lang w:val="en-GB"/>
              </w:rPr>
              <w:t>2</w:t>
            </w:r>
            <w:r w:rsidRPr="007D2E7D">
              <w:rPr>
                <w:rFonts w:ascii="Segoe UI" w:hAnsi="Segoe UI" w:cs="Segoe UI"/>
                <w:kern w:val="0"/>
                <w:sz w:val="17"/>
                <w:szCs w:val="17"/>
                <w:lang w:val="en-GB"/>
              </w:rPr>
              <w:t>第</w:t>
            </w:r>
            <w:r w:rsidRPr="007D2E7D">
              <w:rPr>
                <w:rFonts w:ascii="Segoe UI" w:eastAsia="Times New Roman" w:hAnsi="Segoe UI" w:cs="Segoe UI"/>
                <w:kern w:val="0"/>
                <w:sz w:val="17"/>
                <w:szCs w:val="17"/>
                <w:lang w:val="en-GB"/>
              </w:rPr>
              <w:t>1(1)</w:t>
            </w:r>
            <w:r w:rsidRPr="007D2E7D">
              <w:rPr>
                <w:rFonts w:ascii="Segoe UI" w:eastAsia="Times New Roman" w:hAnsi="Segoe UI" w:cs="Times New Roman"/>
                <w:kern w:val="0"/>
                <w:sz w:val="17"/>
                <w:szCs w:val="17"/>
                <w:lang w:val="en-GB"/>
              </w:rPr>
              <w:t>(d)</w:t>
            </w:r>
            <w:r w:rsidRPr="007D2E7D">
              <w:rPr>
                <w:rFonts w:ascii="Segoe UI" w:hAnsi="Segoe UI" w:cs="Segoe UI"/>
                <w:kern w:val="0"/>
                <w:sz w:val="17"/>
                <w:szCs w:val="17"/>
                <w:lang w:val="en-GB"/>
              </w:rPr>
              <w:t>條所規定，</w:t>
            </w:r>
            <w:r w:rsidRPr="007D2E7D">
              <w:rPr>
                <w:rFonts w:ascii="Segoe UI" w:eastAsia="Times New Roman" w:hAnsi="Segoe UI" w:cs="Segoe UI"/>
                <w:kern w:val="0"/>
                <w:sz w:val="17"/>
                <w:szCs w:val="17"/>
                <w:lang w:val="en-GB"/>
              </w:rPr>
              <w:t>T2</w:t>
            </w:r>
            <w:r w:rsidRPr="007D2E7D">
              <w:rPr>
                <w:rFonts w:ascii="Segoe UI" w:eastAsia="細明體" w:hAnsi="Segoe UI" w:cs="Segoe UI"/>
                <w:kern w:val="0"/>
                <w:sz w:val="17"/>
                <w:szCs w:val="17"/>
                <w:lang w:val="en-GB"/>
              </w:rPr>
              <w:t>資本票據的剩餘期限多於</w:t>
            </w:r>
            <w:r w:rsidRPr="007D2E7D">
              <w:rPr>
                <w:rFonts w:ascii="Segoe UI" w:eastAsia="Times New Roman" w:hAnsi="Segoe UI" w:cs="Segoe UI"/>
                <w:kern w:val="0"/>
                <w:sz w:val="17"/>
                <w:szCs w:val="17"/>
                <w:lang w:val="en-GB"/>
              </w:rPr>
              <w:t>1</w:t>
            </w:r>
            <w:r w:rsidRPr="007D2E7D">
              <w:rPr>
                <w:rFonts w:ascii="Segoe UI" w:hAnsi="Segoe UI" w:cs="Segoe UI"/>
                <w:kern w:val="0"/>
                <w:sz w:val="17"/>
                <w:szCs w:val="17"/>
                <w:lang w:val="en-GB"/>
              </w:rPr>
              <w:t>年</w:t>
            </w:r>
            <w:r w:rsidRPr="007D2E7D">
              <w:rPr>
                <w:rFonts w:ascii="Segoe UI" w:eastAsia="細明體" w:hAnsi="Segoe UI" w:cs="Segoe UI"/>
                <w:kern w:val="0"/>
                <w:sz w:val="17"/>
                <w:szCs w:val="17"/>
                <w:lang w:val="en-GB"/>
              </w:rPr>
              <w:t>，則即使有關票據基於在到期前的</w:t>
            </w:r>
            <w:r w:rsidRPr="007D2E7D">
              <w:rPr>
                <w:rFonts w:ascii="Segoe UI" w:eastAsia="Times New Roman" w:hAnsi="Segoe UI" w:cs="Segoe UI"/>
                <w:kern w:val="0"/>
                <w:sz w:val="17"/>
                <w:szCs w:val="17"/>
                <w:lang w:val="en-GB"/>
              </w:rPr>
              <w:t>5</w:t>
            </w:r>
            <w:r w:rsidRPr="007D2E7D">
              <w:rPr>
                <w:rFonts w:ascii="Segoe UI" w:eastAsia="細明體" w:hAnsi="Segoe UI" w:cs="Segoe UI"/>
                <w:kern w:val="0"/>
                <w:sz w:val="17"/>
                <w:szCs w:val="17"/>
                <w:lang w:val="en-GB"/>
              </w:rPr>
              <w:t>年內須予以攤銷的規定而根據《資本規則》從監管資本中被局部撤銷確認，仍可全額納入</w:t>
            </w:r>
            <w:r w:rsidRPr="007D2E7D">
              <w:rPr>
                <w:rFonts w:ascii="Segoe UI" w:eastAsia="細明體" w:hAnsi="Segoe UI" w:cs="Segoe UI" w:hint="eastAsia"/>
                <w:kern w:val="0"/>
                <w:sz w:val="17"/>
                <w:szCs w:val="17"/>
                <w:lang w:val="en-GB"/>
              </w:rPr>
              <w:t>內</w:t>
            </w:r>
            <w:r w:rsidRPr="007D2E7D">
              <w:rPr>
                <w:rFonts w:ascii="Segoe UI" w:eastAsia="細明體" w:hAnsi="Segoe UI" w:cs="Segoe UI"/>
                <w:kern w:val="0"/>
                <w:sz w:val="17"/>
                <w:szCs w:val="17"/>
                <w:lang w:val="en-GB"/>
              </w:rPr>
              <w:t>部吸收虧損能力</w:t>
            </w:r>
            <w:r w:rsidRPr="007D2E7D">
              <w:rPr>
                <w:rFonts w:ascii="Segoe UI" w:hAnsi="Segoe UI" w:cs="Segoe UI"/>
                <w:kern w:val="0"/>
                <w:sz w:val="17"/>
                <w:szCs w:val="17"/>
                <w:lang w:val="en-GB"/>
              </w:rPr>
              <w:t>。只有並未如上所述在監管資本內被確認但符合所有</w:t>
            </w:r>
            <w:r w:rsidRPr="007D2E7D">
              <w:rPr>
                <w:rFonts w:ascii="Segoe UI" w:hAnsi="Segoe UI" w:cs="Segoe UI" w:hint="eastAsia"/>
                <w:kern w:val="0"/>
                <w:sz w:val="17"/>
                <w:szCs w:val="17"/>
                <w:lang w:val="en-GB"/>
              </w:rPr>
              <w:t>內</w:t>
            </w:r>
            <w:r w:rsidRPr="007D2E7D">
              <w:rPr>
                <w:rFonts w:ascii="Segoe UI" w:hAnsi="Segoe UI" w:cs="Segoe UI"/>
                <w:kern w:val="0"/>
                <w:sz w:val="17"/>
                <w:szCs w:val="17"/>
                <w:lang w:val="en-GB"/>
              </w:rPr>
              <w:t>部</w:t>
            </w:r>
            <w:r w:rsidRPr="007D2E7D">
              <w:rPr>
                <w:rFonts w:ascii="Segoe UI" w:eastAsia="細明體" w:hAnsi="Segoe UI" w:cs="Segoe UI"/>
                <w:kern w:val="0"/>
                <w:sz w:val="17"/>
                <w:szCs w:val="17"/>
                <w:lang w:val="en-GB"/>
              </w:rPr>
              <w:t>吸收虧損能力合資格準則的數額應在此</w:t>
            </w:r>
            <w:r w:rsidRPr="007D2E7D">
              <w:rPr>
                <w:rFonts w:ascii="Segoe UI" w:eastAsia="細明體" w:hAnsi="Segoe UI" w:cs="Segoe UI" w:hint="eastAsia"/>
                <w:kern w:val="0"/>
                <w:sz w:val="17"/>
                <w:szCs w:val="17"/>
                <w:lang w:val="en-GB"/>
              </w:rPr>
              <w:t>行</w:t>
            </w:r>
            <w:r w:rsidRPr="007D2E7D">
              <w:rPr>
                <w:rFonts w:ascii="Segoe UI" w:eastAsia="細明體" w:hAnsi="Segoe UI" w:cs="Segoe UI"/>
                <w:kern w:val="0"/>
                <w:sz w:val="17"/>
                <w:szCs w:val="17"/>
                <w:lang w:val="en-GB"/>
              </w:rPr>
              <w:t>填報。</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8</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並非直接或間接向重要附屬公司的處置集團中的有關處置實體或非香港處置實體發行，亦非由該實體直接或間接持有、根據《</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規則》第</w:t>
            </w:r>
            <w:r w:rsidRPr="007D2E7D">
              <w:rPr>
                <w:rFonts w:ascii="Segoe UI" w:eastAsia="Times New Roman" w:hAnsi="Segoe UI" w:cs="Times New Roman"/>
                <w:kern w:val="0"/>
                <w:sz w:val="17"/>
                <w:szCs w:val="17"/>
                <w:lang w:val="en-GB"/>
              </w:rPr>
              <w:t>39(a)(ii)</w:t>
            </w:r>
            <w:r w:rsidRPr="007D2E7D">
              <w:rPr>
                <w:rFonts w:asciiTheme="minorEastAsia" w:hAnsiTheme="minorEastAsia" w:cs="Times New Roman" w:hint="eastAsia"/>
                <w:kern w:val="0"/>
                <w:sz w:val="17"/>
                <w:szCs w:val="17"/>
                <w:lang w:val="en-GB"/>
              </w:rPr>
              <w:t>條不計入</w:t>
            </w:r>
            <w:r w:rsidRPr="007D2E7D">
              <w:rPr>
                <w:rFonts w:ascii="細明體" w:eastAsia="細明體" w:hAnsi="細明體" w:cs="細明體" w:hint="eastAsia"/>
                <w:kern w:val="0"/>
                <w:sz w:val="17"/>
                <w:szCs w:val="17"/>
                <w:lang w:val="en-GB"/>
              </w:rPr>
              <w:t>內部吸收虧損能力但符合《</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規則》附表</w:t>
            </w:r>
            <w:r w:rsidRPr="007D2E7D">
              <w:rPr>
                <w:rFonts w:ascii="Segoe UI" w:eastAsia="Times New Roman" w:hAnsi="Segoe UI" w:cs="Times New Roman"/>
                <w:kern w:val="0"/>
                <w:sz w:val="17"/>
                <w:szCs w:val="17"/>
                <w:lang w:val="en-GB"/>
              </w:rPr>
              <w:t>2</w:t>
            </w:r>
            <w:r w:rsidRPr="007D2E7D">
              <w:rPr>
                <w:rFonts w:asciiTheme="minorEastAsia" w:hAnsiTheme="minorEastAsia" w:cs="Times New Roman" w:hint="eastAsia"/>
                <w:kern w:val="0"/>
                <w:sz w:val="17"/>
                <w:szCs w:val="17"/>
                <w:lang w:val="en-GB"/>
              </w:rPr>
              <w:t>列載</w:t>
            </w:r>
            <w:r w:rsidRPr="007D2E7D">
              <w:rPr>
                <w:rFonts w:ascii="細明體" w:eastAsia="細明體" w:hAnsi="細明體" w:cs="細明體" w:hint="eastAsia"/>
                <w:kern w:val="0"/>
                <w:sz w:val="17"/>
                <w:szCs w:val="17"/>
                <w:lang w:val="en-GB"/>
              </w:rPr>
              <w:t>的所有合資格準則的</w:t>
            </w:r>
            <w:r w:rsidRPr="007D2E7D">
              <w:rPr>
                <w:rFonts w:ascii="Segoe UI" w:eastAsia="Times New Roman" w:hAnsi="Segoe UI" w:cs="Times New Roman"/>
                <w:kern w:val="0"/>
                <w:sz w:val="17"/>
                <w:szCs w:val="17"/>
                <w:lang w:val="en-GB"/>
              </w:rPr>
              <w:t>T2</w:t>
            </w:r>
            <w:r w:rsidRPr="007D2E7D">
              <w:rPr>
                <w:rFonts w:ascii="細明體" w:eastAsia="細明體" w:hAnsi="細明體" w:cs="細明體" w:hint="eastAsia"/>
                <w:kern w:val="0"/>
                <w:sz w:val="17"/>
                <w:szCs w:val="17"/>
                <w:lang w:val="en-GB"/>
              </w:rPr>
              <w:t>資本票據</w:t>
            </w:r>
            <w:r w:rsidRPr="007D2E7D">
              <w:rPr>
                <w:rFonts w:asciiTheme="minorEastAsia" w:hAnsiTheme="minorEastAsia" w:cs="Times New Roman" w:hint="eastAsia"/>
                <w:kern w:val="0"/>
                <w:sz w:val="17"/>
                <w:szCs w:val="17"/>
                <w:lang w:val="en-GB"/>
              </w:rPr>
              <w:t>。</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9</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不合資格列為內部吸收虧損能力的</w:t>
            </w:r>
            <w:r w:rsidRPr="007D2E7D">
              <w:rPr>
                <w:rFonts w:ascii="Segoe UI" w:eastAsia="Times New Roman" w:hAnsi="Segoe UI" w:cs="Times New Roman"/>
                <w:kern w:val="0"/>
                <w:sz w:val="17"/>
                <w:szCs w:val="17"/>
                <w:lang w:val="en-GB"/>
              </w:rPr>
              <w:t>T2</w:t>
            </w:r>
            <w:r w:rsidRPr="007D2E7D">
              <w:rPr>
                <w:rFonts w:ascii="細明體" w:eastAsia="細明體" w:hAnsi="細明體" w:cs="細明體" w:hint="eastAsia"/>
                <w:kern w:val="0"/>
                <w:sz w:val="17"/>
                <w:szCs w:val="17"/>
                <w:lang w:val="en-GB"/>
              </w:rPr>
              <w:t>資本的其他元素</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不包括已併入第</w:t>
            </w:r>
            <w:r w:rsidRPr="007D2E7D">
              <w:rPr>
                <w:rFonts w:ascii="Segoe UI" w:eastAsia="Times New Roman" w:hAnsi="Segoe UI" w:cs="Times New Roman"/>
                <w:kern w:val="0"/>
                <w:sz w:val="17"/>
                <w:szCs w:val="17"/>
                <w:lang w:val="en-GB"/>
              </w:rPr>
              <w:t>8</w:t>
            </w:r>
            <w:r w:rsidRPr="007D2E7D">
              <w:rPr>
                <w:rFonts w:ascii="細明體" w:eastAsia="細明體" w:hAnsi="細明體" w:cs="細明體" w:hint="eastAsia"/>
                <w:kern w:val="0"/>
                <w:sz w:val="17"/>
                <w:szCs w:val="17"/>
                <w:lang w:val="en-GB"/>
              </w:rPr>
              <w:t>行的元素</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。例如在《</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規則》第</w:t>
            </w:r>
            <w:r w:rsidRPr="007D2E7D">
              <w:rPr>
                <w:rFonts w:ascii="Segoe UI" w:eastAsia="Times New Roman" w:hAnsi="Segoe UI" w:cs="Times New Roman"/>
                <w:kern w:val="0"/>
                <w:sz w:val="17"/>
                <w:szCs w:val="17"/>
                <w:lang w:val="en-GB"/>
              </w:rPr>
              <w:t>39(a)(i)</w:t>
            </w:r>
            <w:r w:rsidRPr="007D2E7D">
              <w:rPr>
                <w:rFonts w:ascii="細明體" w:eastAsia="細明體" w:hAnsi="細明體" w:cs="細明體" w:hint="eastAsia"/>
                <w:kern w:val="0"/>
                <w:sz w:val="17"/>
                <w:szCs w:val="17"/>
                <w:lang w:val="en-GB"/>
              </w:rPr>
              <w:t>條下的不屬內部</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債務票據的任何</w:t>
            </w:r>
            <w:r w:rsidRPr="007D2E7D">
              <w:rPr>
                <w:rFonts w:ascii="Segoe UI" w:eastAsia="Times New Roman" w:hAnsi="Segoe UI" w:cs="Times New Roman"/>
                <w:kern w:val="0"/>
                <w:sz w:val="17"/>
                <w:szCs w:val="17"/>
                <w:lang w:val="en-GB"/>
              </w:rPr>
              <w:t>T2</w:t>
            </w:r>
            <w:r w:rsidRPr="007D2E7D">
              <w:rPr>
                <w:rFonts w:ascii="細明體" w:eastAsia="細明體" w:hAnsi="細明體" w:cs="細明體" w:hint="eastAsia"/>
                <w:kern w:val="0"/>
                <w:sz w:val="17"/>
                <w:szCs w:val="17"/>
                <w:lang w:val="en-GB"/>
              </w:rPr>
              <w:t>資本票據</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即並不符合《</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規則》附表</w:t>
            </w:r>
            <w:r w:rsidRPr="007D2E7D">
              <w:rPr>
                <w:rFonts w:ascii="Segoe UI" w:eastAsia="Times New Roman" w:hAnsi="Segoe UI" w:cs="Times New Roman"/>
                <w:kern w:val="0"/>
                <w:sz w:val="17"/>
                <w:szCs w:val="17"/>
                <w:lang w:val="en-GB"/>
              </w:rPr>
              <w:t>2</w:t>
            </w:r>
            <w:r w:rsidRPr="007D2E7D">
              <w:rPr>
                <w:rFonts w:ascii="細明體" w:eastAsia="細明體" w:hAnsi="細明體" w:cs="細明體" w:hint="eastAsia"/>
                <w:kern w:val="0"/>
                <w:sz w:val="17"/>
                <w:szCs w:val="17"/>
                <w:lang w:val="en-GB"/>
              </w:rPr>
              <w:t>列載的所有合資格準則者</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，或根據《</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規則》第</w:t>
            </w:r>
            <w:r w:rsidRPr="007D2E7D">
              <w:rPr>
                <w:rFonts w:ascii="Segoe UI" w:eastAsia="Times New Roman" w:hAnsi="Segoe UI" w:cs="Times New Roman"/>
                <w:kern w:val="0"/>
                <w:sz w:val="17"/>
                <w:szCs w:val="17"/>
                <w:lang w:val="en-GB"/>
              </w:rPr>
              <w:t>42</w:t>
            </w:r>
            <w:r w:rsidRPr="007D2E7D">
              <w:rPr>
                <w:rFonts w:ascii="細明體" w:eastAsia="細明體" w:hAnsi="細明體" w:cs="細明體" w:hint="eastAsia"/>
                <w:kern w:val="0"/>
                <w:sz w:val="17"/>
                <w:szCs w:val="17"/>
                <w:lang w:val="en-GB"/>
              </w:rPr>
              <w:t>條處置機制當局規定重要附屬公司在計算其內部吸收虧損能力時不得納入或停止納入的</w:t>
            </w:r>
            <w:r w:rsidRPr="007D2E7D">
              <w:rPr>
                <w:rFonts w:ascii="Segoe UI" w:eastAsia="Times New Roman" w:hAnsi="Segoe UI" w:cs="Times New Roman"/>
                <w:kern w:val="0"/>
                <w:sz w:val="17"/>
                <w:szCs w:val="17"/>
                <w:lang w:val="en-GB"/>
              </w:rPr>
              <w:t>T2</w:t>
            </w:r>
            <w:r w:rsidRPr="007D2E7D">
              <w:rPr>
                <w:rFonts w:ascii="細明體" w:eastAsia="細明體" w:hAnsi="細明體" w:cs="細明體" w:hint="eastAsia"/>
                <w:kern w:val="0"/>
                <w:sz w:val="17"/>
                <w:szCs w:val="17"/>
                <w:lang w:val="en-GB"/>
              </w:rPr>
              <w:t>資本票據的任何項目</w:t>
            </w:r>
            <w:r w:rsidRPr="007D2E7D">
              <w:rPr>
                <w:rFonts w:asciiTheme="minorEastAsia" w:hAnsiTheme="minorEastAsia" w:cs="Times New Roman" w:hint="eastAsia"/>
                <w:kern w:val="0"/>
                <w:sz w:val="17"/>
                <w:szCs w:val="17"/>
                <w:lang w:val="en-GB"/>
              </w:rPr>
              <w:t>。</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10</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根據《</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規則》合資格被納入的</w:t>
            </w:r>
            <w:r w:rsidRPr="007D2E7D">
              <w:rPr>
                <w:rFonts w:ascii="Segoe UI" w:eastAsia="Times New Roman" w:hAnsi="Segoe UI" w:cs="Times New Roman"/>
                <w:kern w:val="0"/>
                <w:sz w:val="17"/>
                <w:szCs w:val="17"/>
                <w:lang w:val="en-GB"/>
              </w:rPr>
              <w:t>T2</w:t>
            </w:r>
            <w:r w:rsidRPr="007D2E7D">
              <w:rPr>
                <w:rFonts w:ascii="細明體" w:eastAsia="細明體" w:hAnsi="細明體" w:cs="細明體" w:hint="eastAsia"/>
                <w:kern w:val="0"/>
                <w:sz w:val="17"/>
                <w:szCs w:val="17"/>
                <w:lang w:val="en-GB"/>
              </w:rPr>
              <w:t>資本，</w:t>
            </w:r>
            <w:r w:rsidRPr="007D2E7D">
              <w:rPr>
                <w:rFonts w:ascii="Segoe UI" w:hAnsi="Segoe UI" w:cs="Segoe UI"/>
                <w:kern w:val="0"/>
                <w:sz w:val="17"/>
                <w:szCs w:val="17"/>
                <w:lang w:val="en-GB"/>
              </w:rPr>
              <w:t>以第</w:t>
            </w:r>
            <w:r w:rsidRPr="007D2E7D">
              <w:rPr>
                <w:rFonts w:ascii="Segoe UI" w:eastAsia="Times New Roman" w:hAnsi="Segoe UI" w:cs="Segoe UI"/>
                <w:kern w:val="0"/>
                <w:sz w:val="17"/>
                <w:szCs w:val="17"/>
                <w:lang w:val="en-GB"/>
              </w:rPr>
              <w:t>6</w:t>
            </w:r>
            <w:r w:rsidRPr="007D2E7D">
              <w:rPr>
                <w:rFonts w:ascii="Segoe UI" w:hAnsi="Segoe UI" w:cs="Segoe UI"/>
                <w:kern w:val="0"/>
                <w:sz w:val="17"/>
                <w:szCs w:val="17"/>
                <w:lang w:val="en-GB"/>
              </w:rPr>
              <w:t>行的值加第</w:t>
            </w:r>
            <w:r w:rsidRPr="007D2E7D">
              <w:rPr>
                <w:rFonts w:ascii="Segoe UI" w:eastAsia="Times New Roman" w:hAnsi="Segoe UI" w:cs="Segoe UI"/>
                <w:kern w:val="0"/>
                <w:sz w:val="17"/>
                <w:szCs w:val="17"/>
                <w:lang w:val="en-GB"/>
              </w:rPr>
              <w:t>7</w:t>
            </w:r>
            <w:r w:rsidRPr="007D2E7D">
              <w:rPr>
                <w:rFonts w:ascii="Segoe UI" w:hAnsi="Segoe UI" w:cs="Segoe UI"/>
                <w:kern w:val="0"/>
                <w:sz w:val="17"/>
                <w:szCs w:val="17"/>
                <w:lang w:val="en-GB"/>
              </w:rPr>
              <w:t>行</w:t>
            </w:r>
            <w:r w:rsidRPr="007D2E7D">
              <w:rPr>
                <w:rFonts w:ascii="Segoe UI" w:hAnsi="Segoe UI" w:cs="Segoe UI" w:hint="eastAsia"/>
                <w:kern w:val="0"/>
                <w:sz w:val="17"/>
                <w:szCs w:val="17"/>
                <w:lang w:val="en-GB"/>
              </w:rPr>
              <w:t>的</w:t>
            </w:r>
            <w:r w:rsidRPr="007D2E7D">
              <w:rPr>
                <w:rFonts w:ascii="Segoe UI" w:hAnsi="Segoe UI" w:cs="Segoe UI"/>
                <w:kern w:val="0"/>
                <w:sz w:val="17"/>
                <w:szCs w:val="17"/>
                <w:lang w:val="en-GB"/>
              </w:rPr>
              <w:t>值，然後減第</w:t>
            </w:r>
            <w:r w:rsidRPr="007D2E7D">
              <w:rPr>
                <w:rFonts w:ascii="Segoe UI" w:eastAsia="Times New Roman" w:hAnsi="Segoe UI" w:cs="Segoe UI"/>
                <w:kern w:val="0"/>
                <w:sz w:val="17"/>
                <w:szCs w:val="17"/>
                <w:lang w:val="en-GB"/>
              </w:rPr>
              <w:t>8</w:t>
            </w:r>
            <w:r w:rsidRPr="007D2E7D">
              <w:rPr>
                <w:rFonts w:ascii="Segoe UI" w:hAnsi="Segoe UI" w:cs="Segoe UI"/>
                <w:kern w:val="0"/>
                <w:sz w:val="17"/>
                <w:szCs w:val="17"/>
                <w:lang w:val="en-GB"/>
              </w:rPr>
              <w:t>與第</w:t>
            </w:r>
            <w:r w:rsidRPr="007D2E7D">
              <w:rPr>
                <w:rFonts w:ascii="Segoe UI" w:eastAsia="Times New Roman" w:hAnsi="Segoe UI" w:cs="Segoe UI"/>
                <w:kern w:val="0"/>
                <w:sz w:val="17"/>
                <w:szCs w:val="17"/>
                <w:lang w:val="en-GB"/>
              </w:rPr>
              <w:t>9</w:t>
            </w:r>
            <w:r w:rsidRPr="007D2E7D">
              <w:rPr>
                <w:rFonts w:ascii="Segoe UI" w:hAnsi="Segoe UI" w:cs="Segoe UI"/>
                <w:kern w:val="0"/>
                <w:sz w:val="17"/>
                <w:szCs w:val="17"/>
                <w:lang w:val="en-GB"/>
              </w:rPr>
              <w:t>行的值計算而得。</w:t>
            </w:r>
            <w:r w:rsidRPr="007D2E7D">
              <w:rPr>
                <w:rFonts w:ascii="細明體" w:eastAsia="細明體" w:hAnsi="細明體" w:cs="細明體" w:hint="eastAsia"/>
                <w:kern w:val="0"/>
                <w:sz w:val="17"/>
                <w:szCs w:val="17"/>
                <w:lang w:val="en-GB"/>
              </w:rPr>
              <w:t>。</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11</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Segoe UI" w:eastAsia="細明體" w:hAnsi="Segoe UI" w:cs="Segoe UI"/>
                <w:kern w:val="0"/>
                <w:sz w:val="17"/>
                <w:szCs w:val="17"/>
                <w:lang w:val="en-GB"/>
              </w:rPr>
              <w:t>由監管資本產生的</w:t>
            </w:r>
            <w:r w:rsidRPr="007D2E7D">
              <w:rPr>
                <w:rFonts w:ascii="Segoe UI" w:eastAsia="細明體" w:hAnsi="Segoe UI" w:cs="Segoe UI" w:hint="eastAsia"/>
                <w:kern w:val="0"/>
                <w:sz w:val="17"/>
                <w:szCs w:val="17"/>
                <w:lang w:val="en-GB"/>
              </w:rPr>
              <w:t>內</w:t>
            </w:r>
            <w:r w:rsidRPr="007D2E7D">
              <w:rPr>
                <w:rFonts w:ascii="Segoe UI" w:eastAsia="細明體" w:hAnsi="Segoe UI" w:cs="Segoe UI"/>
                <w:kern w:val="0"/>
                <w:sz w:val="17"/>
                <w:szCs w:val="17"/>
                <w:lang w:val="en-GB"/>
              </w:rPr>
              <w:t>部吸收虧損能力，數額為第</w:t>
            </w:r>
            <w:r w:rsidRPr="007D2E7D">
              <w:rPr>
                <w:rFonts w:ascii="Segoe UI" w:eastAsia="Times New Roman" w:hAnsi="Segoe UI" w:cs="Segoe UI"/>
                <w:kern w:val="0"/>
                <w:sz w:val="17"/>
                <w:szCs w:val="17"/>
                <w:lang w:val="en-GB"/>
              </w:rPr>
              <w:t>1</w:t>
            </w:r>
            <w:r w:rsidRPr="007D2E7D">
              <w:rPr>
                <w:rFonts w:ascii="Segoe UI" w:hAnsi="Segoe UI" w:cs="Segoe UI"/>
                <w:kern w:val="0"/>
                <w:sz w:val="17"/>
                <w:szCs w:val="17"/>
                <w:lang w:val="en-GB"/>
              </w:rPr>
              <w:t>、</w:t>
            </w:r>
            <w:r w:rsidRPr="007D2E7D">
              <w:rPr>
                <w:rFonts w:ascii="Segoe UI" w:eastAsia="Times New Roman" w:hAnsi="Segoe UI" w:cs="Segoe UI"/>
                <w:kern w:val="0"/>
                <w:sz w:val="17"/>
                <w:szCs w:val="17"/>
                <w:lang w:val="en-GB"/>
              </w:rPr>
              <w:t>5</w:t>
            </w:r>
            <w:r w:rsidRPr="007D2E7D">
              <w:rPr>
                <w:rFonts w:ascii="Segoe UI" w:hAnsi="Segoe UI" w:cs="Segoe UI"/>
                <w:kern w:val="0"/>
                <w:sz w:val="17"/>
                <w:szCs w:val="17"/>
                <w:lang w:val="en-GB"/>
              </w:rPr>
              <w:t>及</w:t>
            </w:r>
            <w:r w:rsidRPr="007D2E7D">
              <w:rPr>
                <w:rFonts w:ascii="Segoe UI" w:eastAsia="Times New Roman" w:hAnsi="Segoe UI" w:cs="Segoe UI"/>
                <w:kern w:val="0"/>
                <w:sz w:val="17"/>
                <w:szCs w:val="17"/>
                <w:lang w:val="en-GB"/>
              </w:rPr>
              <w:t>10</w:t>
            </w:r>
            <w:r w:rsidRPr="007D2E7D">
              <w:rPr>
                <w:rFonts w:ascii="Segoe UI" w:hAnsi="Segoe UI" w:cs="Segoe UI"/>
                <w:kern w:val="0"/>
                <w:sz w:val="17"/>
                <w:szCs w:val="17"/>
                <w:lang w:val="en-GB"/>
              </w:rPr>
              <w:t>行的值的總和。</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12</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直接或間接向重要附屬公司的處置集團中的有關處置實體或非香港處置實體發行，亦由該實體直接或間接持有、根據《</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規則》第</w:t>
            </w:r>
            <w:r w:rsidRPr="007D2E7D">
              <w:rPr>
                <w:rFonts w:ascii="Segoe UI" w:eastAsia="Times New Roman" w:hAnsi="Segoe UI" w:cs="Times New Roman"/>
                <w:kern w:val="0"/>
                <w:sz w:val="17"/>
                <w:szCs w:val="17"/>
                <w:lang w:val="en-GB"/>
              </w:rPr>
              <w:t>39(c)</w:t>
            </w:r>
            <w:r w:rsidRPr="007D2E7D">
              <w:rPr>
                <w:rFonts w:ascii="細明體" w:eastAsia="細明體" w:hAnsi="細明體" w:cs="細明體" w:hint="eastAsia"/>
                <w:kern w:val="0"/>
                <w:sz w:val="17"/>
                <w:szCs w:val="17"/>
                <w:lang w:val="en-GB"/>
              </w:rPr>
              <w:t>條計入內部吸收虧損能力的內部非資本</w:t>
            </w:r>
            <w:r w:rsidRPr="007D2E7D">
              <w:rPr>
                <w:rFonts w:ascii="Segoe UI" w:eastAsia="Times New Roman" w:hAnsi="Segoe UI" w:cs="Times New Roman"/>
                <w:kern w:val="0"/>
                <w:sz w:val="17"/>
                <w:szCs w:val="17"/>
                <w:lang w:val="en-GB"/>
              </w:rPr>
              <w:t>LAC</w:t>
            </w:r>
            <w:r w:rsidRPr="007D2E7D">
              <w:rPr>
                <w:rFonts w:asciiTheme="minorEastAsia" w:hAnsiTheme="minorEastAsia" w:cs="Times New Roman" w:hint="eastAsia"/>
                <w:kern w:val="0"/>
                <w:sz w:val="17"/>
                <w:szCs w:val="17"/>
                <w:lang w:val="en-GB"/>
              </w:rPr>
              <w:t>債務</w:t>
            </w:r>
            <w:r w:rsidRPr="007D2E7D">
              <w:rPr>
                <w:rFonts w:ascii="細明體" w:eastAsia="細明體" w:hAnsi="細明體" w:cs="細明體" w:hint="eastAsia"/>
                <w:kern w:val="0"/>
                <w:sz w:val="17"/>
                <w:szCs w:val="17"/>
                <w:lang w:val="en-GB"/>
              </w:rPr>
              <w:t>票據。</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17</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調整前由非資本</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債務票據產生的內部吸收虧損能力。第</w:t>
            </w:r>
            <w:r w:rsidRPr="007D2E7D">
              <w:rPr>
                <w:rFonts w:ascii="Segoe UI" w:eastAsia="Times New Roman" w:hAnsi="Segoe UI" w:cs="Times New Roman"/>
                <w:kern w:val="0"/>
                <w:sz w:val="17"/>
                <w:szCs w:val="17"/>
                <w:lang w:val="en-GB"/>
              </w:rPr>
              <w:t>17</w:t>
            </w:r>
            <w:r w:rsidRPr="007D2E7D">
              <w:rPr>
                <w:rFonts w:ascii="細明體" w:eastAsia="細明體" w:hAnsi="細明體" w:cs="細明體" w:hint="eastAsia"/>
                <w:kern w:val="0"/>
                <w:sz w:val="17"/>
                <w:szCs w:val="17"/>
                <w:lang w:val="en-GB"/>
              </w:rPr>
              <w:t>行的值與第</w:t>
            </w:r>
            <w:r w:rsidRPr="007D2E7D">
              <w:rPr>
                <w:rFonts w:ascii="Segoe UI" w:eastAsia="Times New Roman" w:hAnsi="Segoe UI" w:cs="Times New Roman"/>
                <w:kern w:val="0"/>
                <w:sz w:val="17"/>
                <w:szCs w:val="17"/>
                <w:lang w:val="en-GB"/>
              </w:rPr>
              <w:t>12</w:t>
            </w:r>
            <w:r w:rsidRPr="007D2E7D">
              <w:rPr>
                <w:rFonts w:ascii="細明體" w:eastAsia="細明體" w:hAnsi="細明體" w:cs="細明體" w:hint="eastAsia"/>
                <w:kern w:val="0"/>
                <w:sz w:val="17"/>
                <w:szCs w:val="17"/>
                <w:lang w:val="en-GB"/>
              </w:rPr>
              <w:t>行的值相同。</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18</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調整前的內部吸收虧損能力，數額為第</w:t>
            </w:r>
            <w:r w:rsidRPr="007D2E7D">
              <w:rPr>
                <w:rFonts w:ascii="Segoe UI" w:eastAsia="Times New Roman" w:hAnsi="Segoe UI" w:cs="Times New Roman"/>
                <w:kern w:val="0"/>
                <w:sz w:val="17"/>
                <w:szCs w:val="17"/>
                <w:lang w:val="en-GB"/>
              </w:rPr>
              <w:t>11</w:t>
            </w:r>
            <w:r w:rsidRPr="007D2E7D">
              <w:rPr>
                <w:rFonts w:ascii="細明體" w:eastAsia="細明體" w:hAnsi="細明體" w:cs="細明體" w:hint="eastAsia"/>
                <w:kern w:val="0"/>
                <w:sz w:val="17"/>
                <w:szCs w:val="17"/>
                <w:lang w:val="en-GB"/>
              </w:rPr>
              <w:t>與第</w:t>
            </w:r>
            <w:r w:rsidRPr="007D2E7D">
              <w:rPr>
                <w:rFonts w:ascii="Segoe UI" w:eastAsia="Times New Roman" w:hAnsi="Segoe UI" w:cs="Times New Roman"/>
                <w:kern w:val="0"/>
                <w:sz w:val="17"/>
                <w:szCs w:val="17"/>
                <w:lang w:val="en-GB"/>
              </w:rPr>
              <w:t>17</w:t>
            </w:r>
            <w:r w:rsidRPr="007D2E7D">
              <w:rPr>
                <w:rFonts w:ascii="細明體" w:eastAsia="細明體" w:hAnsi="細明體" w:cs="細明體" w:hint="eastAsia"/>
                <w:kern w:val="0"/>
                <w:sz w:val="17"/>
                <w:szCs w:val="17"/>
                <w:lang w:val="en-GB"/>
              </w:rPr>
              <w:t>行的值的總和。</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19</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扣減重要附屬公司的</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綜合集團與在該集團之外的集團公司之間、與合資格列為內部吸收虧損能力的項目對應</w:t>
            </w:r>
            <w:r w:rsidRPr="007D2E7D">
              <w:rPr>
                <w:rFonts w:ascii="細明體" w:eastAsia="細明體" w:hAnsi="細明體" w:cs="細明體" w:hint="eastAsia"/>
                <w:kern w:val="0"/>
                <w:sz w:val="17"/>
                <w:szCs w:val="17"/>
                <w:lang w:val="en-GB"/>
              </w:rPr>
              <w:lastRenderedPageBreak/>
              <w:t>的風險承擔</w:t>
            </w:r>
            <w:r w:rsidRPr="007D2E7D">
              <w:rPr>
                <w:rFonts w:asciiTheme="minorEastAsia" w:hAnsiTheme="minorEastAsia" w:cs="Times New Roman" w:hint="eastAsia"/>
                <w:kern w:val="0"/>
                <w:sz w:val="17"/>
                <w:szCs w:val="17"/>
                <w:lang w:val="en-GB"/>
              </w:rPr>
              <w:t>。</w:t>
            </w:r>
            <w:r w:rsidRPr="007D2E7D">
              <w:rPr>
                <w:rFonts w:ascii="Segoe UI" w:hAnsi="Segoe UI" w:cs="Segoe UI" w:hint="eastAsia"/>
                <w:kern w:val="0"/>
                <w:sz w:val="17"/>
                <w:szCs w:val="17"/>
                <w:lang w:val="en-GB"/>
              </w:rPr>
              <w:t>在</w:t>
            </w:r>
            <w:r w:rsidRPr="007D2E7D">
              <w:rPr>
                <w:rFonts w:ascii="Segoe UI" w:hAnsi="Segoe UI" w:cs="Segoe UI"/>
                <w:kern w:val="0"/>
                <w:sz w:val="17"/>
                <w:szCs w:val="17"/>
                <w:lang w:val="en-GB"/>
              </w:rPr>
              <w:t>此</w:t>
            </w:r>
            <w:r w:rsidRPr="007D2E7D">
              <w:rPr>
                <w:rFonts w:ascii="Segoe UI" w:hAnsi="Segoe UI" w:cs="Segoe UI" w:hint="eastAsia"/>
                <w:kern w:val="0"/>
                <w:sz w:val="17"/>
                <w:szCs w:val="17"/>
                <w:lang w:val="en-GB"/>
              </w:rPr>
              <w:t>行</w:t>
            </w:r>
            <w:r w:rsidRPr="007D2E7D">
              <w:rPr>
                <w:rFonts w:ascii="Segoe UI" w:hAnsi="Segoe UI" w:cs="Segoe UI"/>
                <w:kern w:val="0"/>
                <w:sz w:val="17"/>
                <w:szCs w:val="17"/>
                <w:lang w:val="en-GB"/>
              </w:rPr>
              <w:t>填報所持有由屬於並非</w:t>
            </w:r>
            <w:r w:rsidRPr="007D2E7D">
              <w:rPr>
                <w:rFonts w:ascii="細明體" w:eastAsia="細明體" w:hAnsi="細明體" w:cs="細明體" w:hint="eastAsia"/>
                <w:kern w:val="0"/>
                <w:sz w:val="17"/>
                <w:szCs w:val="17"/>
                <w:lang w:val="en-GB"/>
              </w:rPr>
              <w:t>重要附屬公司</w:t>
            </w:r>
            <w:r w:rsidRPr="007D2E7D">
              <w:rPr>
                <w:rFonts w:ascii="Segoe UI" w:hAnsi="Segoe UI" w:cs="Segoe UI"/>
                <w:kern w:val="0"/>
                <w:sz w:val="17"/>
                <w:szCs w:val="17"/>
                <w:lang w:val="en-GB"/>
              </w:rPr>
              <w:t>的</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綜合集團成員的集團公司的金融業實體發行的任何非資本</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負債，計算方法遵照</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Times New Roman" w:hAnsi="Segoe UI" w:cs="Segoe UI" w:hint="eastAsia"/>
                <w:kern w:val="0"/>
                <w:sz w:val="17"/>
                <w:szCs w:val="17"/>
                <w:lang w:val="en-GB"/>
              </w:rPr>
              <w:t>40</w:t>
            </w:r>
            <w:r w:rsidRPr="007D2E7D">
              <w:rPr>
                <w:rFonts w:ascii="Segoe UI" w:eastAsia="Times New Roman" w:hAnsi="Segoe UI" w:cs="Segoe UI"/>
                <w:kern w:val="0"/>
                <w:sz w:val="17"/>
                <w:szCs w:val="17"/>
                <w:lang w:val="en-GB"/>
              </w:rPr>
              <w:t>(1)(b)</w:t>
            </w:r>
            <w:r w:rsidRPr="007D2E7D">
              <w:rPr>
                <w:rFonts w:ascii="Segoe UI" w:hAnsi="Segoe UI" w:cs="Segoe UI"/>
                <w:kern w:val="0"/>
                <w:sz w:val="17"/>
                <w:szCs w:val="17"/>
                <w:lang w:val="en-GB"/>
              </w:rPr>
              <w:t>條及附表</w:t>
            </w:r>
            <w:r w:rsidRPr="007D2E7D">
              <w:rPr>
                <w:rFonts w:ascii="Segoe UI" w:eastAsia="Times New Roman" w:hAnsi="Segoe UI" w:cs="Segoe UI"/>
                <w:kern w:val="0"/>
                <w:sz w:val="17"/>
                <w:szCs w:val="17"/>
                <w:lang w:val="en-GB"/>
              </w:rPr>
              <w:t>4</w:t>
            </w:r>
            <w:r w:rsidRPr="007D2E7D">
              <w:rPr>
                <w:rFonts w:ascii="Segoe UI" w:hAnsi="Segoe UI" w:cs="Segoe UI"/>
                <w:kern w:val="0"/>
                <w:sz w:val="17"/>
                <w:szCs w:val="17"/>
                <w:lang w:val="en-GB"/>
              </w:rPr>
              <w:t>。</w:t>
            </w:r>
            <w:r w:rsidRPr="007D2E7D">
              <w:rPr>
                <w:rFonts w:ascii="Segoe UI" w:eastAsia="Times New Roman" w:hAnsi="Segoe UI" w:cs="Times New Roman"/>
                <w:kern w:val="0"/>
                <w:sz w:val="17"/>
                <w:szCs w:val="17"/>
                <w:lang w:val="en-GB"/>
              </w:rPr>
              <w:t xml:space="preserve"> </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lastRenderedPageBreak/>
              <w:t>20</w:t>
            </w:r>
          </w:p>
        </w:tc>
        <w:tc>
          <w:tcPr>
            <w:tcW w:w="8563" w:type="dxa"/>
            <w:shd w:val="clear" w:color="auto" w:fill="auto"/>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Segoe UI" w:eastAsia="細明體" w:hAnsi="Segoe UI" w:cs="Segoe UI" w:hint="eastAsia"/>
                <w:kern w:val="0"/>
                <w:sz w:val="17"/>
                <w:szCs w:val="17"/>
                <w:lang w:val="en-GB"/>
              </w:rPr>
              <w:t>扣減所持有其本身的非資本</w:t>
            </w:r>
            <w:r w:rsidRPr="007D2E7D">
              <w:rPr>
                <w:rFonts w:ascii="Segoe UI" w:eastAsia="細明體" w:hAnsi="Segoe UI" w:cs="Segoe UI"/>
                <w:kern w:val="0"/>
                <w:sz w:val="17"/>
                <w:szCs w:val="17"/>
                <w:lang w:val="en-GB"/>
              </w:rPr>
              <w:t>LAC</w:t>
            </w:r>
            <w:r w:rsidRPr="007D2E7D">
              <w:rPr>
                <w:rFonts w:ascii="Segoe UI" w:eastAsia="細明體" w:hAnsi="Segoe UI" w:cs="Segoe UI" w:hint="eastAsia"/>
                <w:kern w:val="0"/>
                <w:sz w:val="17"/>
                <w:szCs w:val="17"/>
                <w:lang w:val="en-GB"/>
              </w:rPr>
              <w:t>負債</w:t>
            </w:r>
            <w:r w:rsidRPr="007D2E7D">
              <w:rPr>
                <w:rFonts w:ascii="Segoe UI" w:hAnsi="Segoe UI" w:cs="Segoe UI"/>
                <w:kern w:val="0"/>
                <w:sz w:val="17"/>
                <w:szCs w:val="17"/>
                <w:lang w:val="en-GB"/>
              </w:rPr>
              <w:t>。</w:t>
            </w:r>
            <w:r w:rsidRPr="007D2E7D">
              <w:rPr>
                <w:rFonts w:ascii="Segoe UI" w:hAnsi="Segoe UI" w:cs="Segoe UI" w:hint="eastAsia"/>
                <w:kern w:val="0"/>
                <w:sz w:val="17"/>
                <w:szCs w:val="17"/>
                <w:lang w:val="en-GB"/>
              </w:rPr>
              <w:t>在</w:t>
            </w:r>
            <w:r w:rsidRPr="007D2E7D">
              <w:rPr>
                <w:rFonts w:ascii="Segoe UI" w:hAnsi="Segoe UI" w:cs="Segoe UI"/>
                <w:kern w:val="0"/>
                <w:sz w:val="17"/>
                <w:szCs w:val="17"/>
                <w:lang w:val="en-GB"/>
              </w:rPr>
              <w:t>此行填報按照</w:t>
            </w:r>
            <w:r w:rsidRPr="007D2E7D">
              <w:rPr>
                <w:rFonts w:ascii="Segoe UI" w:eastAsia="細明體" w:hAnsi="Segoe UI" w:cs="Segoe UI"/>
                <w:kern w:val="0"/>
                <w:sz w:val="17"/>
                <w:szCs w:val="17"/>
                <w:lang w:val="en-GB"/>
              </w:rPr>
              <w:t>《</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規則》第</w:t>
            </w:r>
            <w:r w:rsidRPr="007D2E7D">
              <w:rPr>
                <w:rFonts w:ascii="Segoe UI" w:eastAsia="Times New Roman" w:hAnsi="Segoe UI" w:cs="Times New Roman"/>
                <w:kern w:val="0"/>
                <w:sz w:val="17"/>
                <w:szCs w:val="17"/>
                <w:lang w:val="en-GB"/>
              </w:rPr>
              <w:t>40(1)(a)</w:t>
            </w:r>
            <w:r w:rsidRPr="007D2E7D">
              <w:rPr>
                <w:rFonts w:ascii="Segoe UI" w:hAnsi="Segoe UI" w:cs="Segoe UI"/>
                <w:kern w:val="0"/>
                <w:sz w:val="17"/>
                <w:szCs w:val="17"/>
                <w:lang w:val="en-GB"/>
              </w:rPr>
              <w:t>條及附表</w:t>
            </w:r>
            <w:r w:rsidRPr="007D2E7D">
              <w:rPr>
                <w:rFonts w:ascii="Segoe UI" w:eastAsia="Times New Roman" w:hAnsi="Segoe UI" w:cs="Segoe UI"/>
                <w:kern w:val="0"/>
                <w:sz w:val="17"/>
                <w:szCs w:val="17"/>
                <w:lang w:val="en-GB"/>
              </w:rPr>
              <w:t>4</w:t>
            </w:r>
            <w:r w:rsidRPr="007D2E7D">
              <w:rPr>
                <w:rFonts w:ascii="Segoe UI" w:hAnsi="Segoe UI" w:cs="Segoe UI"/>
                <w:kern w:val="0"/>
                <w:sz w:val="17"/>
                <w:szCs w:val="17"/>
                <w:lang w:val="en-GB"/>
              </w:rPr>
              <w:t>應從</w:t>
            </w:r>
            <w:r w:rsidRPr="007D2E7D">
              <w:rPr>
                <w:rFonts w:ascii="細明體" w:eastAsia="細明體" w:hAnsi="細明體" w:cs="細明體" w:hint="eastAsia"/>
                <w:kern w:val="0"/>
                <w:sz w:val="17"/>
                <w:szCs w:val="17"/>
                <w:lang w:val="en-GB"/>
              </w:rPr>
              <w:t>重要附屬公司</w:t>
            </w:r>
            <w:r w:rsidRPr="007D2E7D">
              <w:rPr>
                <w:rFonts w:ascii="Segoe UI" w:hAnsi="Segoe UI" w:cs="Segoe UI"/>
                <w:kern w:val="0"/>
                <w:sz w:val="17"/>
                <w:szCs w:val="17"/>
                <w:lang w:val="en-GB"/>
              </w:rPr>
              <w:t>的</w:t>
            </w:r>
            <w:r w:rsidRPr="007D2E7D">
              <w:rPr>
                <w:rFonts w:ascii="Segoe UI" w:hAnsi="Segoe UI" w:cs="Segoe UI" w:hint="eastAsia"/>
                <w:kern w:val="0"/>
                <w:sz w:val="17"/>
                <w:szCs w:val="17"/>
                <w:lang w:val="en-GB"/>
              </w:rPr>
              <w:t>內</w:t>
            </w:r>
            <w:r w:rsidRPr="007D2E7D">
              <w:rPr>
                <w:rFonts w:ascii="Segoe UI" w:hAnsi="Segoe UI" w:cs="Segoe UI"/>
                <w:kern w:val="0"/>
                <w:sz w:val="17"/>
                <w:szCs w:val="17"/>
                <w:lang w:val="en-GB"/>
              </w:rPr>
              <w:t>部</w:t>
            </w:r>
            <w:r w:rsidRPr="007D2E7D">
              <w:rPr>
                <w:rFonts w:ascii="Segoe UI" w:eastAsia="細明體" w:hAnsi="Segoe UI" w:cs="Segoe UI"/>
                <w:kern w:val="0"/>
                <w:sz w:val="17"/>
                <w:szCs w:val="17"/>
                <w:lang w:val="en-GB"/>
              </w:rPr>
              <w:t>吸收虧損能力扣減的數額。</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21</w:t>
            </w:r>
          </w:p>
        </w:tc>
        <w:tc>
          <w:tcPr>
            <w:tcW w:w="8563" w:type="dxa"/>
            <w:shd w:val="clear" w:color="auto" w:fill="FFFFFF" w:themeFill="background1"/>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Segoe UI" w:eastAsia="細明體" w:hAnsi="Segoe UI" w:cs="Segoe UI"/>
                <w:kern w:val="0"/>
                <w:sz w:val="17"/>
                <w:szCs w:val="17"/>
                <w:lang w:val="en-GB"/>
              </w:rPr>
              <w:t>對</w:t>
            </w:r>
            <w:r w:rsidRPr="007D2E7D">
              <w:rPr>
                <w:rFonts w:ascii="Segoe UI" w:eastAsia="細明體" w:hAnsi="Segoe UI" w:cs="Segoe UI" w:hint="eastAsia"/>
                <w:kern w:val="0"/>
                <w:sz w:val="17"/>
                <w:szCs w:val="17"/>
                <w:lang w:val="en-GB"/>
              </w:rPr>
              <w:t>內</w:t>
            </w:r>
            <w:r w:rsidRPr="007D2E7D">
              <w:rPr>
                <w:rFonts w:ascii="Segoe UI" w:eastAsia="細明體" w:hAnsi="Segoe UI" w:cs="Segoe UI"/>
                <w:kern w:val="0"/>
                <w:sz w:val="17"/>
                <w:szCs w:val="17"/>
                <w:lang w:val="en-GB"/>
              </w:rPr>
              <w:t>部吸收虧損能力作出的其他調整</w:t>
            </w:r>
            <w:r w:rsidRPr="007D2E7D">
              <w:rPr>
                <w:rFonts w:ascii="Segoe UI" w:hAnsi="Segoe UI" w:cs="Segoe UI"/>
                <w:kern w:val="0"/>
                <w:sz w:val="17"/>
                <w:szCs w:val="17"/>
                <w:lang w:val="en-GB"/>
              </w:rPr>
              <w:t>。例如根據《</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規則》第</w:t>
            </w:r>
            <w:r w:rsidRPr="007D2E7D">
              <w:rPr>
                <w:rFonts w:ascii="Segoe UI" w:hAnsi="Segoe UI" w:cs="Segoe UI"/>
                <w:kern w:val="0"/>
                <w:sz w:val="17"/>
                <w:szCs w:val="17"/>
                <w:lang w:val="en-GB"/>
              </w:rPr>
              <w:t>42</w:t>
            </w:r>
            <w:r w:rsidRPr="007D2E7D">
              <w:rPr>
                <w:rFonts w:ascii="Segoe UI" w:hAnsi="Segoe UI" w:cs="Segoe UI"/>
                <w:kern w:val="0"/>
                <w:sz w:val="17"/>
                <w:szCs w:val="17"/>
                <w:lang w:val="en-GB"/>
              </w:rPr>
              <w:t>條處置機制當局規定</w:t>
            </w:r>
            <w:r w:rsidRPr="007D2E7D">
              <w:rPr>
                <w:rFonts w:ascii="細明體" w:eastAsia="細明體" w:hAnsi="細明體" w:cs="細明體" w:hint="eastAsia"/>
                <w:kern w:val="0"/>
                <w:sz w:val="17"/>
                <w:szCs w:val="17"/>
                <w:lang w:val="en-GB"/>
              </w:rPr>
              <w:t>重要附屬公司</w:t>
            </w:r>
            <w:r w:rsidRPr="007D2E7D">
              <w:rPr>
                <w:rFonts w:ascii="Segoe UI" w:hAnsi="Segoe UI" w:cs="Segoe UI"/>
                <w:kern w:val="0"/>
                <w:sz w:val="17"/>
                <w:szCs w:val="17"/>
                <w:lang w:val="en-GB"/>
              </w:rPr>
              <w:t>在計算其</w:t>
            </w:r>
            <w:r w:rsidRPr="007D2E7D">
              <w:rPr>
                <w:rFonts w:ascii="Segoe UI" w:hAnsi="Segoe UI" w:cs="Segoe UI" w:hint="eastAsia"/>
                <w:kern w:val="0"/>
                <w:sz w:val="17"/>
                <w:szCs w:val="17"/>
                <w:lang w:val="en-GB"/>
              </w:rPr>
              <w:t>內</w:t>
            </w:r>
            <w:r w:rsidRPr="007D2E7D">
              <w:rPr>
                <w:rFonts w:ascii="Segoe UI" w:hAnsi="Segoe UI" w:cs="Segoe UI"/>
                <w:kern w:val="0"/>
                <w:sz w:val="17"/>
                <w:szCs w:val="17"/>
                <w:lang w:val="en-GB"/>
              </w:rPr>
              <w:t>部吸收虧損能力時不得納入或停止納入的非資本</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負債的任何項目</w:t>
            </w:r>
            <w:r w:rsidRPr="007D2E7D">
              <w:rPr>
                <w:rFonts w:ascii="Segoe UI" w:hAnsi="Segoe UI" w:cs="Segoe UI" w:hint="eastAsia"/>
                <w:kern w:val="0"/>
                <w:sz w:val="17"/>
                <w:szCs w:val="17"/>
                <w:lang w:val="en-GB"/>
              </w:rPr>
              <w:t>。</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22</w:t>
            </w:r>
          </w:p>
        </w:tc>
        <w:tc>
          <w:tcPr>
            <w:tcW w:w="8563" w:type="dxa"/>
            <w:shd w:val="clear" w:color="auto" w:fill="FFFFFF" w:themeFill="background1"/>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Segoe UI" w:eastAsia="細明體" w:hAnsi="Segoe UI" w:cs="Segoe UI"/>
                <w:kern w:val="0"/>
                <w:sz w:val="17"/>
                <w:szCs w:val="17"/>
                <w:lang w:val="en-GB"/>
              </w:rPr>
              <w:t>扣減後</w:t>
            </w:r>
            <w:r w:rsidRPr="007D2E7D">
              <w:rPr>
                <w:rFonts w:ascii="細明體" w:eastAsia="細明體" w:hAnsi="細明體" w:cs="細明體" w:hint="eastAsia"/>
                <w:kern w:val="0"/>
                <w:sz w:val="17"/>
                <w:szCs w:val="17"/>
                <w:lang w:val="en-GB"/>
              </w:rPr>
              <w:t>重要附屬公司</w:t>
            </w:r>
            <w:r w:rsidRPr="007D2E7D">
              <w:rPr>
                <w:rFonts w:ascii="Segoe UI" w:eastAsia="細明體" w:hAnsi="Segoe UI" w:cs="Segoe UI"/>
                <w:kern w:val="0"/>
                <w:sz w:val="17"/>
                <w:szCs w:val="17"/>
                <w:lang w:val="en-GB"/>
              </w:rPr>
              <w:t>在</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綜合集團層面的</w:t>
            </w:r>
            <w:r w:rsidRPr="007D2E7D">
              <w:rPr>
                <w:rFonts w:ascii="Segoe UI" w:eastAsia="細明體" w:hAnsi="Segoe UI" w:cs="Segoe UI" w:hint="eastAsia"/>
                <w:kern w:val="0"/>
                <w:sz w:val="17"/>
                <w:szCs w:val="17"/>
                <w:lang w:val="en-GB"/>
              </w:rPr>
              <w:t>內</w:t>
            </w:r>
            <w:r w:rsidRPr="007D2E7D">
              <w:rPr>
                <w:rFonts w:ascii="Segoe UI" w:eastAsia="細明體" w:hAnsi="Segoe UI" w:cs="Segoe UI"/>
                <w:kern w:val="0"/>
                <w:sz w:val="17"/>
                <w:szCs w:val="17"/>
                <w:lang w:val="en-GB"/>
              </w:rPr>
              <w:t>部吸收虧損能力</w:t>
            </w:r>
            <w:r w:rsidRPr="007D2E7D">
              <w:rPr>
                <w:rFonts w:ascii="Segoe UI" w:hAnsi="Segoe UI" w:cs="Segoe UI"/>
                <w:kern w:val="0"/>
                <w:sz w:val="17"/>
                <w:szCs w:val="17"/>
                <w:lang w:val="en-GB"/>
              </w:rPr>
              <w:t>，以第</w:t>
            </w:r>
            <w:r w:rsidRPr="007D2E7D">
              <w:rPr>
                <w:rFonts w:ascii="Segoe UI" w:eastAsia="Times New Roman" w:hAnsi="Segoe UI" w:cs="Segoe UI"/>
                <w:kern w:val="0"/>
                <w:sz w:val="17"/>
                <w:szCs w:val="17"/>
                <w:lang w:val="en-GB"/>
              </w:rPr>
              <w:t>18</w:t>
            </w:r>
            <w:r w:rsidRPr="007D2E7D">
              <w:rPr>
                <w:rFonts w:ascii="Segoe UI" w:hAnsi="Segoe UI" w:cs="Segoe UI"/>
                <w:kern w:val="0"/>
                <w:sz w:val="17"/>
                <w:szCs w:val="17"/>
                <w:lang w:val="en-GB"/>
              </w:rPr>
              <w:t>行的值減第</w:t>
            </w:r>
            <w:r w:rsidRPr="007D2E7D">
              <w:rPr>
                <w:rFonts w:ascii="Segoe UI" w:eastAsia="Times New Roman" w:hAnsi="Segoe UI" w:cs="Segoe UI"/>
                <w:kern w:val="0"/>
                <w:sz w:val="17"/>
                <w:szCs w:val="17"/>
                <w:lang w:val="en-GB"/>
              </w:rPr>
              <w:t>19</w:t>
            </w:r>
            <w:r w:rsidRPr="007D2E7D">
              <w:rPr>
                <w:rFonts w:ascii="Segoe UI" w:hAnsi="Segoe UI" w:cs="Segoe UI"/>
                <w:kern w:val="0"/>
                <w:sz w:val="17"/>
                <w:szCs w:val="17"/>
                <w:lang w:val="en-GB"/>
              </w:rPr>
              <w:t>、</w:t>
            </w:r>
            <w:r w:rsidRPr="007D2E7D">
              <w:rPr>
                <w:rFonts w:ascii="Segoe UI" w:eastAsia="Times New Roman" w:hAnsi="Segoe UI" w:cs="Segoe UI"/>
                <w:kern w:val="0"/>
                <w:sz w:val="17"/>
                <w:szCs w:val="17"/>
                <w:lang w:val="en-GB"/>
              </w:rPr>
              <w:t>20</w:t>
            </w:r>
            <w:r w:rsidRPr="007D2E7D">
              <w:rPr>
                <w:rFonts w:ascii="Segoe UI" w:hAnsi="Segoe UI" w:cs="Segoe UI"/>
                <w:kern w:val="0"/>
                <w:sz w:val="17"/>
                <w:szCs w:val="17"/>
                <w:lang w:val="en-GB"/>
              </w:rPr>
              <w:t>與</w:t>
            </w:r>
            <w:r w:rsidRPr="007D2E7D">
              <w:rPr>
                <w:rFonts w:ascii="Segoe UI" w:eastAsia="Times New Roman" w:hAnsi="Segoe UI" w:cs="Segoe UI"/>
                <w:kern w:val="0"/>
                <w:sz w:val="17"/>
                <w:szCs w:val="17"/>
                <w:lang w:val="en-GB"/>
              </w:rPr>
              <w:t>21</w:t>
            </w:r>
            <w:r w:rsidRPr="007D2E7D">
              <w:rPr>
                <w:rFonts w:ascii="Segoe UI" w:hAnsi="Segoe UI" w:cs="Segoe UI"/>
                <w:kern w:val="0"/>
                <w:sz w:val="17"/>
                <w:szCs w:val="17"/>
                <w:lang w:val="en-GB"/>
              </w:rPr>
              <w:t>行的值的總和計算而得。</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23</w:t>
            </w:r>
          </w:p>
        </w:tc>
        <w:tc>
          <w:tcPr>
            <w:tcW w:w="8563" w:type="dxa"/>
            <w:shd w:val="clear" w:color="auto" w:fill="FFFFFF" w:themeFill="background1"/>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重要附屬公司</w:t>
            </w:r>
            <w:r w:rsidRPr="007D2E7D">
              <w:rPr>
                <w:rFonts w:ascii="Segoe UI" w:eastAsia="細明體" w:hAnsi="Segoe UI" w:cs="Segoe UI"/>
                <w:kern w:val="0"/>
                <w:sz w:val="17"/>
                <w:szCs w:val="17"/>
                <w:lang w:val="en-GB"/>
              </w:rPr>
              <w:t>在</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綜合集團層面的《</w:t>
            </w:r>
            <w:r w:rsidRPr="007D2E7D">
              <w:rPr>
                <w:rFonts w:ascii="Segoe UI" w:eastAsia="細明體" w:hAnsi="Segoe UI" w:cs="Segoe UI"/>
                <w:kern w:val="0"/>
                <w:sz w:val="17"/>
                <w:szCs w:val="17"/>
                <w:lang w:val="en-GB"/>
              </w:rPr>
              <w:t>LAC</w:t>
            </w:r>
            <w:r w:rsidRPr="007D2E7D">
              <w:rPr>
                <w:rFonts w:ascii="Segoe UI" w:eastAsia="細明體" w:hAnsi="Segoe UI" w:cs="Segoe UI"/>
                <w:kern w:val="0"/>
                <w:sz w:val="17"/>
                <w:szCs w:val="17"/>
                <w:lang w:val="en-GB"/>
              </w:rPr>
              <w:t>規則》下的風險加權數額</w:t>
            </w:r>
            <w:r w:rsidRPr="007D2E7D">
              <w:rPr>
                <w:rFonts w:ascii="Segoe UI" w:hAnsi="Segoe UI" w:cs="Segoe UI"/>
                <w:kern w:val="0"/>
                <w:sz w:val="17"/>
                <w:szCs w:val="17"/>
                <w:lang w:val="en-GB"/>
              </w:rPr>
              <w:t>。</w:t>
            </w:r>
            <w:r w:rsidRPr="007D2E7D">
              <w:rPr>
                <w:rFonts w:ascii="Segoe UI" w:hAnsi="Segoe UI" w:cs="Segoe UI" w:hint="eastAsia"/>
                <w:kern w:val="0"/>
                <w:sz w:val="17"/>
                <w:szCs w:val="17"/>
                <w:lang w:val="en-GB"/>
              </w:rPr>
              <w:t>如重要附屬公司的</w:t>
            </w:r>
            <w:r w:rsidRPr="007D2E7D">
              <w:rPr>
                <w:rFonts w:ascii="Segoe UI" w:hAnsi="Segoe UI" w:cs="Segoe UI" w:hint="eastAsia"/>
                <w:kern w:val="0"/>
                <w:sz w:val="17"/>
                <w:szCs w:val="17"/>
                <w:lang w:val="en-GB"/>
              </w:rPr>
              <w:t>LAC</w:t>
            </w:r>
            <w:r w:rsidRPr="007D2E7D">
              <w:rPr>
                <w:rFonts w:ascii="Segoe UI" w:hAnsi="Segoe UI" w:cs="Segoe UI" w:hint="eastAsia"/>
                <w:kern w:val="0"/>
                <w:sz w:val="17"/>
                <w:szCs w:val="17"/>
                <w:lang w:val="en-GB"/>
              </w:rPr>
              <w:t>綜合集團與其為計算監管資本的資本綜合集團相同，且無需按照《</w:t>
            </w:r>
            <w:r w:rsidRPr="007D2E7D">
              <w:rPr>
                <w:rFonts w:ascii="Segoe UI" w:hAnsi="Segoe UI" w:cs="Segoe UI"/>
                <w:kern w:val="0"/>
                <w:sz w:val="17"/>
                <w:szCs w:val="17"/>
                <w:lang w:val="en-GB"/>
              </w:rPr>
              <w:t>LAC</w:t>
            </w:r>
            <w:r w:rsidRPr="007D2E7D">
              <w:rPr>
                <w:rFonts w:ascii="Segoe UI" w:hAnsi="Segoe UI" w:cs="Segoe UI" w:hint="eastAsia"/>
                <w:kern w:val="0"/>
                <w:sz w:val="17"/>
                <w:szCs w:val="17"/>
                <w:lang w:val="en-GB"/>
              </w:rPr>
              <w:t>規則》第</w:t>
            </w:r>
            <w:r w:rsidRPr="007D2E7D">
              <w:rPr>
                <w:rFonts w:ascii="Segoe UI" w:hAnsi="Segoe UI" w:cs="Segoe UI" w:hint="eastAsia"/>
                <w:kern w:val="0"/>
                <w:sz w:val="17"/>
                <w:szCs w:val="17"/>
                <w:lang w:val="en-GB"/>
              </w:rPr>
              <w:t>40</w:t>
            </w:r>
            <w:r w:rsidRPr="007D2E7D">
              <w:rPr>
                <w:rFonts w:ascii="Segoe UI" w:hAnsi="Segoe UI" w:cs="Segoe UI" w:hint="eastAsia"/>
                <w:kern w:val="0"/>
                <w:sz w:val="17"/>
                <w:szCs w:val="17"/>
                <w:lang w:val="en-GB"/>
              </w:rPr>
              <w:t>條從其內部吸收虧損能力扣減任何項目</w:t>
            </w:r>
            <w:r w:rsidRPr="007D2E7D">
              <w:rPr>
                <w:rFonts w:ascii="Segoe UI" w:hAnsi="Segoe UI" w:cs="Segoe UI"/>
                <w:kern w:val="0"/>
                <w:sz w:val="17"/>
                <w:szCs w:val="17"/>
                <w:lang w:val="en-GB"/>
              </w:rPr>
              <w:t>(</w:t>
            </w:r>
            <w:r w:rsidRPr="007D2E7D">
              <w:rPr>
                <w:rFonts w:ascii="Segoe UI" w:hAnsi="Segoe UI" w:cs="Segoe UI" w:hint="eastAsia"/>
                <w:kern w:val="0"/>
                <w:sz w:val="17"/>
                <w:szCs w:val="17"/>
                <w:lang w:val="en-GB"/>
              </w:rPr>
              <w:t>根據《</w:t>
            </w:r>
            <w:r w:rsidRPr="007D2E7D">
              <w:rPr>
                <w:rFonts w:ascii="Segoe UI" w:hAnsi="Segoe UI" w:cs="Segoe UI"/>
                <w:kern w:val="0"/>
                <w:sz w:val="17"/>
                <w:szCs w:val="17"/>
                <w:lang w:val="en-GB"/>
              </w:rPr>
              <w:t>LAC</w:t>
            </w:r>
            <w:r w:rsidRPr="007D2E7D">
              <w:rPr>
                <w:rFonts w:ascii="Segoe UI" w:hAnsi="Segoe UI" w:cs="Segoe UI" w:hint="eastAsia"/>
                <w:kern w:val="0"/>
                <w:sz w:val="17"/>
                <w:szCs w:val="17"/>
                <w:lang w:val="en-GB"/>
              </w:rPr>
              <w:t>規則》第</w:t>
            </w:r>
            <w:r w:rsidRPr="007D2E7D">
              <w:rPr>
                <w:rFonts w:ascii="Segoe UI" w:hAnsi="Segoe UI" w:cs="Segoe UI"/>
                <w:kern w:val="0"/>
                <w:sz w:val="17"/>
                <w:szCs w:val="17"/>
                <w:lang w:val="en-GB"/>
              </w:rPr>
              <w:t xml:space="preserve">15(4) </w:t>
            </w:r>
            <w:r w:rsidRPr="007D2E7D">
              <w:rPr>
                <w:rFonts w:ascii="Segoe UI" w:hAnsi="Segoe UI" w:cs="Segoe UI" w:hint="eastAsia"/>
                <w:kern w:val="0"/>
                <w:sz w:val="17"/>
                <w:szCs w:val="17"/>
                <w:lang w:val="en-GB"/>
              </w:rPr>
              <w:t>或</w:t>
            </w:r>
            <w:r w:rsidRPr="007D2E7D">
              <w:rPr>
                <w:rFonts w:ascii="Segoe UI" w:hAnsi="Segoe UI" w:cs="Segoe UI"/>
                <w:kern w:val="0"/>
                <w:sz w:val="17"/>
                <w:szCs w:val="17"/>
                <w:lang w:val="en-GB"/>
              </w:rPr>
              <w:t>16(4)</w:t>
            </w:r>
            <w:r w:rsidRPr="007D2E7D">
              <w:rPr>
                <w:rFonts w:ascii="Segoe UI" w:hAnsi="Segoe UI" w:cs="Segoe UI" w:hint="eastAsia"/>
                <w:kern w:val="0"/>
                <w:sz w:val="17"/>
                <w:szCs w:val="17"/>
                <w:lang w:val="en-GB"/>
              </w:rPr>
              <w:t>條獲處置機制當局以書面批准更改釐定《</w:t>
            </w:r>
            <w:r w:rsidRPr="007D2E7D">
              <w:rPr>
                <w:rFonts w:ascii="Segoe UI" w:hAnsi="Segoe UI" w:cs="Segoe UI"/>
                <w:kern w:val="0"/>
                <w:sz w:val="17"/>
                <w:szCs w:val="17"/>
                <w:lang w:val="en-GB"/>
              </w:rPr>
              <w:t>LAC</w:t>
            </w:r>
            <w:r w:rsidRPr="007D2E7D">
              <w:rPr>
                <w:rFonts w:ascii="Segoe UI" w:hAnsi="Segoe UI" w:cs="Segoe UI" w:hint="eastAsia"/>
                <w:kern w:val="0"/>
                <w:sz w:val="17"/>
                <w:szCs w:val="17"/>
                <w:lang w:val="en-GB"/>
              </w:rPr>
              <w:t>規則》下計算風險加權數額的方法的情況除外</w:t>
            </w:r>
            <w:r w:rsidRPr="007D2E7D">
              <w:rPr>
                <w:rFonts w:ascii="Segoe UI" w:hAnsi="Segoe UI" w:cs="Segoe UI"/>
                <w:kern w:val="0"/>
                <w:sz w:val="17"/>
                <w:szCs w:val="17"/>
                <w:lang w:val="en-GB"/>
              </w:rPr>
              <w:t>)</w:t>
            </w:r>
            <w:r w:rsidRPr="007D2E7D">
              <w:rPr>
                <w:rFonts w:ascii="Segoe UI" w:hAnsi="Segoe UI" w:cs="Segoe UI" w:hint="eastAsia"/>
                <w:kern w:val="0"/>
                <w:sz w:val="17"/>
                <w:szCs w:val="17"/>
                <w:lang w:val="en-GB"/>
              </w:rPr>
              <w:t>，在此行填報的數額會相等於模版</w:t>
            </w:r>
            <w:r w:rsidRPr="007D2E7D">
              <w:rPr>
                <w:rFonts w:ascii="Segoe UI" w:hAnsi="Segoe UI" w:cs="Segoe UI"/>
                <w:kern w:val="0"/>
                <w:sz w:val="17"/>
                <w:szCs w:val="17"/>
                <w:lang w:val="en-GB"/>
              </w:rPr>
              <w:t>CC1</w:t>
            </w:r>
            <w:r w:rsidRPr="007D2E7D">
              <w:rPr>
                <w:rFonts w:ascii="Segoe UI" w:hAnsi="Segoe UI" w:cs="Segoe UI" w:hint="eastAsia"/>
                <w:kern w:val="0"/>
                <w:sz w:val="17"/>
                <w:szCs w:val="17"/>
                <w:lang w:val="en-GB"/>
              </w:rPr>
              <w:t>第</w:t>
            </w:r>
            <w:r w:rsidRPr="007D2E7D">
              <w:rPr>
                <w:rFonts w:ascii="Segoe UI" w:hAnsi="Segoe UI" w:cs="Segoe UI"/>
                <w:kern w:val="0"/>
                <w:sz w:val="17"/>
                <w:szCs w:val="17"/>
                <w:lang w:val="en-GB"/>
              </w:rPr>
              <w:t>60</w:t>
            </w:r>
            <w:r w:rsidRPr="007D2E7D">
              <w:rPr>
                <w:rFonts w:ascii="Segoe UI" w:hAnsi="Segoe UI" w:cs="Segoe UI" w:hint="eastAsia"/>
                <w:kern w:val="0"/>
                <w:sz w:val="17"/>
                <w:szCs w:val="17"/>
                <w:lang w:val="en-GB"/>
              </w:rPr>
              <w:t>行的數額。</w:t>
            </w:r>
            <w:r w:rsidRPr="007D2E7D">
              <w:rPr>
                <w:rFonts w:ascii="Segoe UI" w:eastAsia="Times New Roman" w:hAnsi="Segoe UI" w:cs="Times New Roman"/>
                <w:kern w:val="0"/>
                <w:sz w:val="17"/>
                <w:szCs w:val="17"/>
                <w:lang w:val="en-GB"/>
              </w:rPr>
              <w:t xml:space="preserve"> </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24</w:t>
            </w:r>
          </w:p>
        </w:tc>
        <w:tc>
          <w:tcPr>
            <w:tcW w:w="8563" w:type="dxa"/>
            <w:shd w:val="clear" w:color="auto" w:fill="FFFFFF" w:themeFill="background1"/>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重要附屬公司</w:t>
            </w:r>
            <w:r w:rsidRPr="007D2E7D">
              <w:rPr>
                <w:rFonts w:ascii="Segoe UI" w:eastAsia="細明體" w:hAnsi="Segoe UI" w:cs="Segoe UI"/>
                <w:kern w:val="0"/>
                <w:sz w:val="17"/>
                <w:szCs w:val="17"/>
                <w:lang w:val="en-GB"/>
              </w:rPr>
              <w:t>在</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綜合集團層面的《</w:t>
            </w:r>
            <w:r w:rsidRPr="007D2E7D">
              <w:rPr>
                <w:rFonts w:ascii="Segoe UI" w:eastAsia="細明體" w:hAnsi="Segoe UI" w:cs="Segoe UI"/>
                <w:kern w:val="0"/>
                <w:sz w:val="17"/>
                <w:szCs w:val="17"/>
                <w:lang w:val="en-GB"/>
              </w:rPr>
              <w:t>LAC</w:t>
            </w:r>
            <w:r w:rsidRPr="007D2E7D">
              <w:rPr>
                <w:rFonts w:ascii="Segoe UI" w:eastAsia="細明體" w:hAnsi="Segoe UI" w:cs="Segoe UI"/>
                <w:kern w:val="0"/>
                <w:sz w:val="17"/>
                <w:szCs w:val="17"/>
                <w:lang w:val="en-GB"/>
              </w:rPr>
              <w:t>規則》下的風險承擔計量</w:t>
            </w:r>
            <w:r w:rsidRPr="007D2E7D">
              <w:rPr>
                <w:rFonts w:ascii="Segoe UI" w:hAnsi="Segoe UI" w:cs="Segoe UI"/>
                <w:kern w:val="0"/>
                <w:sz w:val="17"/>
                <w:szCs w:val="17"/>
                <w:lang w:val="en-GB"/>
              </w:rPr>
              <w:t>。</w:t>
            </w:r>
            <w:r w:rsidRPr="007D2E7D">
              <w:rPr>
                <w:rFonts w:ascii="Segoe UI" w:eastAsia="Times New Roman" w:hAnsi="Segoe UI" w:cs="Times New Roman"/>
                <w:kern w:val="0"/>
                <w:sz w:val="17"/>
                <w:szCs w:val="17"/>
                <w:lang w:val="en-GB"/>
              </w:rPr>
              <w:t xml:space="preserve"> </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25</w:t>
            </w:r>
          </w:p>
        </w:tc>
        <w:tc>
          <w:tcPr>
            <w:tcW w:w="8563" w:type="dxa"/>
            <w:shd w:val="clear" w:color="auto" w:fill="FFFFFF" w:themeFill="background1"/>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Theme="minorEastAsia" w:hAnsiTheme="minorEastAsia" w:cs="Times New Roman" w:hint="eastAsia"/>
                <w:kern w:val="0"/>
                <w:sz w:val="17"/>
                <w:szCs w:val="17"/>
                <w:lang w:val="en-GB"/>
              </w:rPr>
              <w:t>內</w:t>
            </w:r>
            <w:r w:rsidRPr="007D2E7D">
              <w:rPr>
                <w:rFonts w:ascii="Segoe UI" w:eastAsia="細明體" w:hAnsi="Segoe UI" w:cs="Segoe UI"/>
                <w:kern w:val="0"/>
                <w:sz w:val="17"/>
                <w:szCs w:val="17"/>
                <w:lang w:val="en-GB"/>
              </w:rPr>
              <w:t>部</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風險加權比率，以第</w:t>
            </w:r>
            <w:r w:rsidRPr="007D2E7D">
              <w:rPr>
                <w:rFonts w:ascii="Segoe UI" w:eastAsia="Times New Roman" w:hAnsi="Segoe UI" w:cs="Segoe UI"/>
                <w:kern w:val="0"/>
                <w:sz w:val="17"/>
                <w:szCs w:val="17"/>
                <w:lang w:val="en-GB"/>
              </w:rPr>
              <w:t>22</w:t>
            </w:r>
            <w:r w:rsidRPr="007D2E7D">
              <w:rPr>
                <w:rFonts w:ascii="Segoe UI" w:hAnsi="Segoe UI" w:cs="Segoe UI"/>
                <w:kern w:val="0"/>
                <w:sz w:val="17"/>
                <w:szCs w:val="17"/>
                <w:lang w:val="en-GB"/>
              </w:rPr>
              <w:t>行的值除以第</w:t>
            </w:r>
            <w:r w:rsidRPr="007D2E7D">
              <w:rPr>
                <w:rFonts w:ascii="Segoe UI" w:eastAsia="Times New Roman" w:hAnsi="Segoe UI" w:cs="Segoe UI"/>
                <w:kern w:val="0"/>
                <w:sz w:val="17"/>
                <w:szCs w:val="17"/>
                <w:lang w:val="en-GB"/>
              </w:rPr>
              <w:t>23</w:t>
            </w:r>
            <w:r w:rsidRPr="007D2E7D">
              <w:rPr>
                <w:rFonts w:ascii="Segoe UI" w:hAnsi="Segoe UI" w:cs="Segoe UI"/>
                <w:kern w:val="0"/>
                <w:sz w:val="17"/>
                <w:szCs w:val="17"/>
                <w:lang w:val="en-GB"/>
              </w:rPr>
              <w:t>行的值計算而得。</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26</w:t>
            </w:r>
          </w:p>
        </w:tc>
        <w:tc>
          <w:tcPr>
            <w:tcW w:w="8563" w:type="dxa"/>
            <w:shd w:val="clear" w:color="auto" w:fill="FFFFFF" w:themeFill="background1"/>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Theme="minorEastAsia" w:hAnsiTheme="minorEastAsia" w:cs="Times New Roman" w:hint="eastAsia"/>
                <w:kern w:val="0"/>
                <w:sz w:val="17"/>
                <w:szCs w:val="17"/>
                <w:lang w:val="en-GB"/>
              </w:rPr>
              <w:t>內</w:t>
            </w:r>
            <w:r w:rsidRPr="007D2E7D">
              <w:rPr>
                <w:rFonts w:ascii="Segoe UI" w:eastAsia="細明體" w:hAnsi="Segoe UI" w:cs="Segoe UI"/>
                <w:kern w:val="0"/>
                <w:sz w:val="17"/>
                <w:szCs w:val="17"/>
                <w:lang w:val="en-GB"/>
              </w:rPr>
              <w:t>部</w:t>
            </w:r>
            <w:r w:rsidRPr="007D2E7D">
              <w:rPr>
                <w:rFonts w:ascii="Segoe UI" w:eastAsia="Times New Roman" w:hAnsi="Segoe UI" w:cs="Times New Roman"/>
                <w:kern w:val="0"/>
                <w:sz w:val="17"/>
                <w:szCs w:val="17"/>
                <w:lang w:val="en-GB"/>
              </w:rPr>
              <w:t>LAC</w:t>
            </w:r>
            <w:r w:rsidRPr="007D2E7D">
              <w:rPr>
                <w:rFonts w:ascii="Segoe UI" w:eastAsia="細明體" w:hAnsi="Segoe UI" w:cs="Segoe UI"/>
                <w:kern w:val="0"/>
                <w:sz w:val="17"/>
                <w:szCs w:val="17"/>
                <w:lang w:val="en-GB"/>
              </w:rPr>
              <w:t>槓桿比率，以第</w:t>
            </w:r>
            <w:r w:rsidRPr="007D2E7D">
              <w:rPr>
                <w:rFonts w:ascii="Segoe UI" w:eastAsia="Times New Roman" w:hAnsi="Segoe UI" w:cs="Segoe UI"/>
                <w:kern w:val="0"/>
                <w:sz w:val="17"/>
                <w:szCs w:val="17"/>
                <w:lang w:val="en-GB"/>
              </w:rPr>
              <w:t>22</w:t>
            </w:r>
            <w:r w:rsidRPr="007D2E7D">
              <w:rPr>
                <w:rFonts w:ascii="Segoe UI" w:hAnsi="Segoe UI" w:cs="Segoe UI"/>
                <w:kern w:val="0"/>
                <w:sz w:val="17"/>
                <w:szCs w:val="17"/>
                <w:lang w:val="en-GB"/>
              </w:rPr>
              <w:t>行的值除以第</w:t>
            </w:r>
            <w:r w:rsidRPr="007D2E7D">
              <w:rPr>
                <w:rFonts w:ascii="Segoe UI" w:eastAsia="Times New Roman" w:hAnsi="Segoe UI" w:cs="Segoe UI"/>
                <w:kern w:val="0"/>
                <w:sz w:val="17"/>
                <w:szCs w:val="17"/>
                <w:lang w:val="en-GB"/>
              </w:rPr>
              <w:t>24</w:t>
            </w:r>
            <w:r w:rsidRPr="007D2E7D">
              <w:rPr>
                <w:rFonts w:ascii="Segoe UI" w:hAnsi="Segoe UI" w:cs="Segoe UI"/>
                <w:kern w:val="0"/>
                <w:sz w:val="17"/>
                <w:szCs w:val="17"/>
                <w:lang w:val="en-GB"/>
              </w:rPr>
              <w:t>行的值計算而得。</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27</w:t>
            </w:r>
          </w:p>
        </w:tc>
        <w:tc>
          <w:tcPr>
            <w:tcW w:w="8563" w:type="dxa"/>
          </w:tcPr>
          <w:p w:rsidR="007D2E7D" w:rsidRPr="007D2E7D" w:rsidRDefault="007D2E7D" w:rsidP="007D2E7D">
            <w:pPr>
              <w:widowControl/>
              <w:spacing w:before="40" w:after="40"/>
              <w:jc w:val="both"/>
              <w:rPr>
                <w:rFonts w:ascii="Segoe UI" w:eastAsia="細明體" w:hAnsi="Segoe UI" w:cs="Segoe UI"/>
                <w:kern w:val="0"/>
                <w:sz w:val="17"/>
                <w:szCs w:val="17"/>
                <w:lang w:val="en-GB"/>
              </w:rPr>
            </w:pP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不適</w:t>
            </w:r>
            <w:r w:rsidRPr="007D2E7D">
              <w:rPr>
                <w:rFonts w:ascii="Segoe UI" w:hAnsi="Segoe UI" w:cs="Segoe UI" w:hint="eastAsia"/>
                <w:kern w:val="0"/>
                <w:sz w:val="17"/>
                <w:szCs w:val="17"/>
                <w:lang w:val="en-GB"/>
              </w:rPr>
              <w:t>用</w:t>
            </w:r>
            <w:r w:rsidRPr="007D2E7D">
              <w:rPr>
                <w:rFonts w:ascii="Segoe UI" w:hAnsi="Segoe UI" w:cs="Segoe UI"/>
                <w:kern w:val="0"/>
                <w:sz w:val="17"/>
                <w:szCs w:val="17"/>
                <w:lang w:val="en-GB"/>
              </w:rPr>
              <w:t>於不屬認可機構的</w:t>
            </w:r>
            <w:r w:rsidRPr="007D2E7D">
              <w:rPr>
                <w:rFonts w:ascii="細明體" w:eastAsia="細明體" w:hAnsi="細明體" w:cs="細明體" w:hint="eastAsia"/>
                <w:kern w:val="0"/>
                <w:sz w:val="17"/>
                <w:szCs w:val="17"/>
                <w:lang w:val="en-GB"/>
              </w:rPr>
              <w:t>重要附屬公司</w:t>
            </w:r>
            <w:r w:rsidRPr="007D2E7D">
              <w:rPr>
                <w:rFonts w:ascii="Segoe UI" w:eastAsia="Times New Roman" w:hAnsi="Segoe UI" w:cs="Segoe UI"/>
                <w:kern w:val="0"/>
                <w:sz w:val="17"/>
                <w:szCs w:val="17"/>
                <w:lang w:val="en-GB"/>
              </w:rPr>
              <w:t>)</w:t>
            </w:r>
            <w:r w:rsidRPr="007D2E7D">
              <w:rPr>
                <w:rFonts w:ascii="Segoe UI" w:hAnsi="Segoe UI" w:cs="Segoe UI"/>
                <w:kern w:val="0"/>
                <w:sz w:val="17"/>
                <w:szCs w:val="17"/>
                <w:lang w:val="en-GB"/>
              </w:rPr>
              <w:t>。在符合</w:t>
            </w:r>
            <w:r w:rsidRPr="007D2E7D">
              <w:rPr>
                <w:rFonts w:ascii="Segoe UI" w:hAnsi="Segoe UI" w:cs="Segoe UI" w:hint="eastAsia"/>
                <w:kern w:val="0"/>
                <w:sz w:val="17"/>
                <w:szCs w:val="17"/>
                <w:lang w:val="en-GB"/>
              </w:rPr>
              <w:t>對</w:t>
            </w:r>
            <w:r w:rsidRPr="007D2E7D">
              <w:rPr>
                <w:rFonts w:ascii="細明體" w:eastAsia="細明體" w:hAnsi="細明體" w:cs="細明體" w:hint="eastAsia"/>
                <w:kern w:val="0"/>
                <w:sz w:val="17"/>
                <w:szCs w:val="17"/>
                <w:lang w:val="en-GB"/>
              </w:rPr>
              <w:t>重要附屬公司</w:t>
            </w:r>
            <w:r w:rsidRPr="007D2E7D">
              <w:rPr>
                <w:rFonts w:ascii="Segoe UI" w:eastAsia="細明體" w:hAnsi="Segoe UI" w:cs="Segoe UI" w:hint="eastAsia"/>
                <w:kern w:val="0"/>
                <w:sz w:val="17"/>
                <w:szCs w:val="17"/>
                <w:lang w:val="en-GB"/>
              </w:rPr>
              <w:t>的</w:t>
            </w:r>
            <w:r w:rsidRPr="007D2E7D">
              <w:rPr>
                <w:rFonts w:ascii="Segoe UI" w:hAnsi="Segoe UI" w:cs="Segoe UI"/>
                <w:kern w:val="0"/>
                <w:sz w:val="17"/>
                <w:szCs w:val="17"/>
                <w:lang w:val="en-GB"/>
              </w:rPr>
              <w:t>最低資本</w:t>
            </w:r>
            <w:r w:rsidRPr="007D2E7D">
              <w:rPr>
                <w:rFonts w:ascii="Segoe UI" w:hAnsi="Segoe UI" w:cs="Segoe UI" w:hint="eastAsia"/>
                <w:kern w:val="0"/>
                <w:sz w:val="17"/>
                <w:szCs w:val="17"/>
                <w:lang w:val="en-GB"/>
              </w:rPr>
              <w:t>要求</w:t>
            </w:r>
            <w:r w:rsidRPr="007D2E7D">
              <w:rPr>
                <w:rFonts w:ascii="Segoe UI" w:hAnsi="Segoe UI" w:cs="Segoe UI"/>
                <w:kern w:val="0"/>
                <w:sz w:val="17"/>
                <w:szCs w:val="17"/>
                <w:lang w:val="en-GB"/>
              </w:rPr>
              <w:t>及</w:t>
            </w:r>
            <w:r w:rsidRPr="007D2E7D">
              <w:rPr>
                <w:rFonts w:ascii="Segoe UI" w:hAnsi="Segoe UI" w:cs="Segoe UI"/>
                <w:kern w:val="0"/>
                <w:sz w:val="17"/>
                <w:szCs w:val="17"/>
                <w:lang w:val="en-GB"/>
              </w:rPr>
              <w:t>LAC</w:t>
            </w:r>
            <w:r w:rsidRPr="007D2E7D">
              <w:rPr>
                <w:rFonts w:ascii="Segoe UI" w:hAnsi="Segoe UI" w:cs="Segoe UI"/>
                <w:kern w:val="0"/>
                <w:sz w:val="17"/>
                <w:szCs w:val="17"/>
                <w:lang w:val="en-GB"/>
              </w:rPr>
              <w:t>規定後</w:t>
            </w:r>
            <w:r w:rsidRPr="007D2E7D">
              <w:rPr>
                <w:rFonts w:ascii="Segoe UI" w:hAnsi="Segoe UI" w:cs="Segoe UI" w:hint="eastAsia"/>
                <w:kern w:val="0"/>
                <w:sz w:val="17"/>
                <w:szCs w:val="17"/>
                <w:lang w:val="en-GB"/>
              </w:rPr>
              <w:t>其</w:t>
            </w:r>
            <w:r w:rsidRPr="007D2E7D">
              <w:rPr>
                <w:rFonts w:ascii="Segoe UI" w:hAnsi="Segoe UI" w:cs="Segoe UI"/>
                <w:kern w:val="0"/>
                <w:sz w:val="17"/>
                <w:szCs w:val="17"/>
                <w:lang w:val="en-GB"/>
              </w:rPr>
              <w:t>可供運用的</w:t>
            </w:r>
            <w:r w:rsidRPr="007D2E7D">
              <w:rPr>
                <w:rFonts w:ascii="Segoe UI" w:hAnsi="Segoe UI" w:cs="Segoe UI"/>
                <w:kern w:val="0"/>
                <w:sz w:val="17"/>
                <w:szCs w:val="17"/>
                <w:lang w:val="en-GB"/>
              </w:rPr>
              <w:t>CET1</w:t>
            </w:r>
            <w:r w:rsidRPr="007D2E7D">
              <w:rPr>
                <w:rFonts w:ascii="Segoe UI" w:hAnsi="Segoe UI" w:cs="Segoe UI"/>
                <w:kern w:val="0"/>
                <w:sz w:val="17"/>
                <w:szCs w:val="17"/>
                <w:lang w:val="en-GB"/>
              </w:rPr>
              <w:t>資本</w:t>
            </w:r>
            <w:r w:rsidRPr="007D2E7D">
              <w:rPr>
                <w:rFonts w:ascii="Segoe UI" w:hAnsi="Segoe UI" w:cs="Segoe UI" w:hint="eastAsia"/>
                <w:kern w:val="0"/>
                <w:sz w:val="17"/>
                <w:szCs w:val="17"/>
                <w:lang w:val="en-GB"/>
              </w:rPr>
              <w:t>比率，以計算</w:t>
            </w:r>
            <w:r w:rsidRPr="007D2E7D">
              <w:rPr>
                <w:rFonts w:ascii="Segoe UI" w:eastAsia="Times New Roman" w:hAnsi="Segoe UI" w:cs="Segoe UI"/>
                <w:kern w:val="0"/>
                <w:sz w:val="17"/>
                <w:szCs w:val="17"/>
                <w:lang w:val="en-GB"/>
              </w:rPr>
              <w:t>(a)</w:t>
            </w:r>
            <w:r w:rsidRPr="007D2E7D">
              <w:rPr>
                <w:rFonts w:asciiTheme="minorEastAsia" w:hAnsiTheme="minorEastAsia" w:cs="Segoe UI" w:hint="eastAsia"/>
                <w:kern w:val="0"/>
                <w:sz w:val="17"/>
                <w:szCs w:val="17"/>
                <w:lang w:val="en-GB"/>
              </w:rPr>
              <w:t>其</w:t>
            </w:r>
            <w:r w:rsidRPr="007D2E7D">
              <w:rPr>
                <w:rFonts w:ascii="Segoe UI" w:eastAsia="Times New Roman" w:hAnsi="Segoe UI" w:cs="Segoe UI"/>
                <w:kern w:val="0"/>
                <w:sz w:val="17"/>
                <w:szCs w:val="17"/>
                <w:lang w:val="en-GB"/>
              </w:rPr>
              <w:t>CET1</w:t>
            </w:r>
            <w:r w:rsidRPr="007D2E7D">
              <w:rPr>
                <w:rFonts w:asciiTheme="minorEastAsia" w:hAnsiTheme="minorEastAsia" w:cs="Segoe UI" w:hint="eastAsia"/>
                <w:kern w:val="0"/>
                <w:sz w:val="17"/>
                <w:szCs w:val="17"/>
                <w:lang w:val="en-GB"/>
              </w:rPr>
              <w:t>資本減用作符合</w:t>
            </w:r>
            <w:r w:rsidRPr="007D2E7D">
              <w:rPr>
                <w:rFonts w:ascii="Segoe UI" w:eastAsia="Times New Roman" w:hAnsi="Segoe UI" w:cs="Segoe UI"/>
                <w:kern w:val="0"/>
                <w:sz w:val="17"/>
                <w:szCs w:val="17"/>
                <w:lang w:val="en-GB"/>
              </w:rPr>
              <w:t>CET1</w:t>
            </w:r>
            <w:r w:rsidRPr="007D2E7D">
              <w:rPr>
                <w:rFonts w:asciiTheme="minorEastAsia" w:hAnsiTheme="minorEastAsia" w:cs="Segoe UI" w:hint="eastAsia"/>
                <w:kern w:val="0"/>
                <w:sz w:val="17"/>
                <w:szCs w:val="17"/>
                <w:lang w:val="en-GB"/>
              </w:rPr>
              <w:t>資本、一級資本、最低資本總額及</w:t>
            </w:r>
            <w:r w:rsidRPr="007D2E7D">
              <w:rPr>
                <w:rFonts w:ascii="Segoe UI" w:eastAsia="Times New Roman" w:hAnsi="Segoe UI" w:cs="Segoe UI"/>
                <w:kern w:val="0"/>
                <w:sz w:val="17"/>
                <w:szCs w:val="17"/>
                <w:lang w:val="en-GB"/>
              </w:rPr>
              <w:t>LAC</w:t>
            </w:r>
            <w:r w:rsidRPr="007D2E7D">
              <w:rPr>
                <w:rFonts w:asciiTheme="minorEastAsia" w:hAnsiTheme="minorEastAsia" w:cs="Segoe UI" w:hint="eastAsia"/>
                <w:kern w:val="0"/>
                <w:sz w:val="17"/>
                <w:szCs w:val="17"/>
                <w:lang w:val="en-GB"/>
              </w:rPr>
              <w:t>規定的任何普通股權所得之數；與</w:t>
            </w:r>
            <w:r w:rsidRPr="007D2E7D">
              <w:rPr>
                <w:rFonts w:ascii="Segoe UI" w:eastAsia="Times New Roman" w:hAnsi="Segoe UI" w:cs="Segoe UI"/>
                <w:kern w:val="0"/>
                <w:sz w:val="17"/>
                <w:szCs w:val="17"/>
                <w:lang w:val="en-GB"/>
              </w:rPr>
              <w:t>(b)</w:t>
            </w:r>
            <w:r w:rsidRPr="007D2E7D">
              <w:rPr>
                <w:rFonts w:asciiTheme="minorEastAsia" w:hAnsiTheme="minorEastAsia" w:cs="Segoe UI" w:hint="eastAsia"/>
                <w:kern w:val="0"/>
                <w:sz w:val="17"/>
                <w:szCs w:val="17"/>
                <w:lang w:val="en-GB"/>
              </w:rPr>
              <w:t>其在</w:t>
            </w:r>
            <w:r w:rsidRPr="007D2E7D">
              <w:rPr>
                <w:rFonts w:ascii="Segoe UI" w:eastAsia="細明體" w:hAnsi="Segoe UI" w:cs="Segoe UI"/>
                <w:kern w:val="0"/>
                <w:sz w:val="17"/>
                <w:szCs w:val="17"/>
                <w:lang w:val="en-GB"/>
              </w:rPr>
              <w:t>《資本規則》</w:t>
            </w:r>
            <w:r w:rsidRPr="007D2E7D">
              <w:rPr>
                <w:rFonts w:ascii="Segoe UI" w:eastAsia="細明體" w:hAnsi="Segoe UI" w:cs="Segoe UI" w:hint="eastAsia"/>
                <w:kern w:val="0"/>
                <w:sz w:val="17"/>
                <w:szCs w:val="17"/>
                <w:lang w:val="en-GB"/>
              </w:rPr>
              <w:t>下的風險加權數額兩者的比率得出。</w:t>
            </w:r>
          </w:p>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細明體" w:eastAsia="細明體" w:hAnsi="細明體" w:cs="細明體" w:hint="eastAsia"/>
                <w:kern w:val="0"/>
                <w:sz w:val="17"/>
                <w:szCs w:val="17"/>
                <w:lang w:val="en-GB"/>
              </w:rPr>
              <w:t>舉例來說，假設重要附屬公司的</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綜合集團有風險加權數額</w:t>
            </w:r>
            <w:r w:rsidRPr="007D2E7D">
              <w:rPr>
                <w:rFonts w:ascii="Segoe UI" w:eastAsia="Times New Roman" w:hAnsi="Segoe UI" w:cs="Times New Roman"/>
                <w:kern w:val="0"/>
                <w:sz w:val="17"/>
                <w:szCs w:val="17"/>
                <w:lang w:val="en-GB"/>
              </w:rPr>
              <w:t>100</w:t>
            </w:r>
            <w:r w:rsidRPr="007D2E7D">
              <w:rPr>
                <w:rFonts w:ascii="細明體" w:eastAsia="細明體" w:hAnsi="細明體" w:cs="細明體" w:hint="eastAsia"/>
                <w:kern w:val="0"/>
                <w:sz w:val="17"/>
                <w:szCs w:val="17"/>
                <w:lang w:val="en-GB"/>
              </w:rPr>
              <w:t>、</w:t>
            </w:r>
            <w:r w:rsidRPr="007D2E7D">
              <w:rPr>
                <w:rFonts w:ascii="Segoe UI" w:eastAsia="Times New Roman" w:hAnsi="Segoe UI" w:cs="Times New Roman"/>
                <w:kern w:val="0"/>
                <w:sz w:val="17"/>
                <w:szCs w:val="17"/>
                <w:lang w:val="en-GB"/>
              </w:rPr>
              <w:t>CET1</w:t>
            </w:r>
            <w:r w:rsidRPr="007D2E7D">
              <w:rPr>
                <w:rFonts w:ascii="細明體" w:eastAsia="細明體" w:hAnsi="細明體" w:cs="細明體" w:hint="eastAsia"/>
                <w:kern w:val="0"/>
                <w:sz w:val="17"/>
                <w:szCs w:val="17"/>
                <w:lang w:val="en-GB"/>
              </w:rPr>
              <w:t>資本</w:t>
            </w:r>
            <w:r w:rsidRPr="007D2E7D">
              <w:rPr>
                <w:rFonts w:ascii="Segoe UI" w:eastAsia="Times New Roman" w:hAnsi="Segoe UI" w:cs="Times New Roman"/>
                <w:kern w:val="0"/>
                <w:sz w:val="17"/>
                <w:szCs w:val="17"/>
                <w:lang w:val="en-GB"/>
              </w:rPr>
              <w:t>10</w:t>
            </w:r>
            <w:r w:rsidRPr="007D2E7D">
              <w:rPr>
                <w:rFonts w:ascii="細明體" w:eastAsia="細明體" w:hAnsi="細明體" w:cs="細明體" w:hint="eastAsia"/>
                <w:kern w:val="0"/>
                <w:sz w:val="17"/>
                <w:szCs w:val="17"/>
                <w:lang w:val="en-GB"/>
              </w:rPr>
              <w:t>及</w:t>
            </w:r>
            <w:r w:rsidRPr="007D2E7D">
              <w:rPr>
                <w:rFonts w:ascii="Segoe UI" w:eastAsia="Times New Roman" w:hAnsi="Segoe UI" w:cs="Times New Roman"/>
                <w:kern w:val="0"/>
                <w:sz w:val="17"/>
                <w:szCs w:val="17"/>
                <w:lang w:val="en-GB"/>
              </w:rPr>
              <w:t>AT1</w:t>
            </w:r>
            <w:r w:rsidRPr="007D2E7D">
              <w:rPr>
                <w:rFonts w:ascii="細明體" w:eastAsia="細明體" w:hAnsi="細明體" w:cs="細明體" w:hint="eastAsia"/>
                <w:kern w:val="0"/>
                <w:sz w:val="17"/>
                <w:szCs w:val="17"/>
                <w:lang w:val="en-GB"/>
              </w:rPr>
              <w:t>資本</w:t>
            </w:r>
            <w:r w:rsidRPr="007D2E7D">
              <w:rPr>
                <w:rFonts w:ascii="Segoe UI" w:eastAsia="Times New Roman" w:hAnsi="Segoe UI" w:cs="Times New Roman"/>
                <w:kern w:val="0"/>
                <w:sz w:val="17"/>
                <w:szCs w:val="17"/>
                <w:lang w:val="en-GB"/>
              </w:rPr>
              <w:t>1.5(</w:t>
            </w:r>
            <w:r w:rsidRPr="007D2E7D">
              <w:rPr>
                <w:rFonts w:ascii="細明體" w:eastAsia="細明體" w:hAnsi="細明體" w:cs="細明體" w:hint="eastAsia"/>
                <w:kern w:val="0"/>
                <w:sz w:val="17"/>
                <w:szCs w:val="17"/>
                <w:lang w:val="en-GB"/>
              </w:rPr>
              <w:t>假設兩者均合資格作為吸收虧損能力</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、沒有</w:t>
            </w:r>
            <w:r w:rsidRPr="007D2E7D">
              <w:rPr>
                <w:rFonts w:ascii="Segoe UI" w:eastAsia="Times New Roman" w:hAnsi="Segoe UI" w:cs="Times New Roman"/>
                <w:kern w:val="0"/>
                <w:sz w:val="17"/>
                <w:szCs w:val="17"/>
                <w:lang w:val="en-GB"/>
              </w:rPr>
              <w:t>T2</w:t>
            </w:r>
            <w:r w:rsidRPr="007D2E7D">
              <w:rPr>
                <w:rFonts w:ascii="細明體" w:eastAsia="細明體" w:hAnsi="細明體" w:cs="細明體" w:hint="eastAsia"/>
                <w:kern w:val="0"/>
                <w:sz w:val="17"/>
                <w:szCs w:val="17"/>
                <w:lang w:val="en-GB"/>
              </w:rPr>
              <w:t>資本及內部非資本</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債務票據</w:t>
            </w:r>
            <w:r w:rsidRPr="007D2E7D">
              <w:rPr>
                <w:rFonts w:ascii="Segoe UI" w:hAnsi="Segoe UI" w:cs="Segoe UI"/>
                <w:kern w:val="0"/>
                <w:sz w:val="17"/>
                <w:szCs w:val="17"/>
                <w:lang w:val="en-GB"/>
              </w:rPr>
              <w:t>5</w:t>
            </w:r>
            <w:r w:rsidRPr="007D2E7D">
              <w:rPr>
                <w:rFonts w:ascii="細明體" w:eastAsia="細明體" w:hAnsi="細明體" w:cs="細明體" w:hint="eastAsia"/>
                <w:kern w:val="0"/>
                <w:sz w:val="17"/>
                <w:szCs w:val="17"/>
                <w:lang w:val="en-GB"/>
              </w:rPr>
              <w:t>，其第</w:t>
            </w:r>
            <w:r w:rsidRPr="007D2E7D">
              <w:rPr>
                <w:rFonts w:ascii="Segoe UI" w:eastAsia="Times New Roman" w:hAnsi="Segoe UI" w:cs="Times New Roman"/>
                <w:kern w:val="0"/>
                <w:sz w:val="17"/>
                <w:szCs w:val="17"/>
                <w:lang w:val="en-GB"/>
              </w:rPr>
              <w:t>2A</w:t>
            </w:r>
            <w:r w:rsidRPr="007D2E7D">
              <w:rPr>
                <w:rFonts w:ascii="細明體" w:eastAsia="細明體" w:hAnsi="細明體" w:cs="細明體" w:hint="eastAsia"/>
                <w:kern w:val="0"/>
                <w:sz w:val="17"/>
                <w:szCs w:val="17"/>
                <w:lang w:val="en-GB"/>
              </w:rPr>
              <w:t>支柱規定為</w:t>
            </w:r>
            <w:r w:rsidRPr="007D2E7D">
              <w:rPr>
                <w:rFonts w:ascii="Segoe UI" w:eastAsia="Times New Roman" w:hAnsi="Segoe UI" w:cs="Times New Roman"/>
                <w:kern w:val="0"/>
                <w:sz w:val="17"/>
                <w:szCs w:val="17"/>
                <w:lang w:val="en-GB"/>
              </w:rPr>
              <w:t>1%</w:t>
            </w:r>
            <w:r w:rsidRPr="007D2E7D">
              <w:rPr>
                <w:rFonts w:ascii="細明體" w:eastAsia="細明體" w:hAnsi="細明體" w:cs="細明體" w:hint="eastAsia"/>
                <w:kern w:val="0"/>
                <w:sz w:val="17"/>
                <w:szCs w:val="17"/>
                <w:lang w:val="en-GB"/>
              </w:rPr>
              <w:t>，其內部</w:t>
            </w:r>
            <w:r w:rsidRPr="007D2E7D">
              <w:rPr>
                <w:rFonts w:ascii="Segoe UI" w:eastAsia="Times New Roman" w:hAnsi="Segoe UI" w:cs="Times New Roman"/>
                <w:kern w:val="0"/>
                <w:sz w:val="17"/>
                <w:szCs w:val="17"/>
                <w:lang w:val="en-GB"/>
              </w:rPr>
              <w:t>LAC</w:t>
            </w:r>
            <w:r w:rsidRPr="007D2E7D">
              <w:rPr>
                <w:rFonts w:asciiTheme="minorEastAsia" w:hAnsiTheme="minorEastAsia" w:cs="Times New Roman" w:hint="eastAsia"/>
                <w:kern w:val="0"/>
                <w:sz w:val="17"/>
                <w:szCs w:val="17"/>
                <w:lang w:val="en-GB"/>
              </w:rPr>
              <w:t>純量為</w:t>
            </w:r>
            <w:r w:rsidRPr="007D2E7D">
              <w:rPr>
                <w:rFonts w:ascii="Segoe UI" w:eastAsia="Times New Roman" w:hAnsi="Segoe UI" w:cs="Times New Roman"/>
                <w:kern w:val="0"/>
                <w:sz w:val="17"/>
                <w:szCs w:val="17"/>
                <w:lang w:val="en-GB"/>
              </w:rPr>
              <w:t>75%</w:t>
            </w:r>
            <w:r w:rsidRPr="007D2E7D">
              <w:rPr>
                <w:rFonts w:asciiTheme="minorEastAsia" w:hAnsiTheme="minorEastAsia" w:cs="Times New Roman" w:hint="eastAsia"/>
                <w:kern w:val="0"/>
                <w:sz w:val="17"/>
                <w:szCs w:val="17"/>
                <w:lang w:val="en-GB"/>
              </w:rPr>
              <w:t>(</w:t>
            </w:r>
            <w:r w:rsidRPr="007D2E7D">
              <w:rPr>
                <w:rFonts w:ascii="細明體" w:eastAsia="細明體" w:hAnsi="細明體" w:cs="細明體" w:hint="eastAsia"/>
                <w:kern w:val="0"/>
                <w:sz w:val="17"/>
                <w:szCs w:val="17"/>
                <w:lang w:val="en-GB"/>
              </w:rPr>
              <w:t>金融管理專員並無行使其在《</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規則》第</w:t>
            </w:r>
            <w:r w:rsidRPr="007D2E7D">
              <w:rPr>
                <w:rFonts w:ascii="Segoe UI" w:eastAsia="Times New Roman" w:hAnsi="Segoe UI" w:cs="Times New Roman"/>
                <w:kern w:val="0"/>
                <w:sz w:val="17"/>
                <w:szCs w:val="17"/>
                <w:lang w:val="en-GB"/>
              </w:rPr>
              <w:t>26(2)</w:t>
            </w:r>
            <w:r w:rsidRPr="007D2E7D">
              <w:rPr>
                <w:rFonts w:ascii="細明體" w:eastAsia="細明體" w:hAnsi="細明體" w:cs="細明體" w:hint="eastAsia"/>
                <w:kern w:val="0"/>
                <w:sz w:val="17"/>
                <w:szCs w:val="17"/>
                <w:lang w:val="en-GB"/>
              </w:rPr>
              <w:t>條下更改內部</w:t>
            </w:r>
            <w:r w:rsidRPr="007D2E7D">
              <w:rPr>
                <w:rFonts w:ascii="Segoe UI" w:eastAsia="Times New Roman" w:hAnsi="Segoe UI" w:cs="Times New Roman"/>
                <w:kern w:val="0"/>
                <w:sz w:val="17"/>
                <w:szCs w:val="17"/>
                <w:lang w:val="en-GB"/>
              </w:rPr>
              <w:t>LAC</w:t>
            </w:r>
            <w:r w:rsidRPr="007D2E7D">
              <w:rPr>
                <w:rFonts w:asciiTheme="minorEastAsia" w:hAnsiTheme="minorEastAsia" w:cs="Times New Roman" w:hint="eastAsia"/>
                <w:kern w:val="0"/>
                <w:sz w:val="17"/>
                <w:szCs w:val="17"/>
                <w:lang w:val="en-GB"/>
              </w:rPr>
              <w:t>純量</w:t>
            </w:r>
            <w:r w:rsidRPr="007D2E7D">
              <w:rPr>
                <w:rFonts w:ascii="細明體" w:eastAsia="細明體" w:hAnsi="細明體" w:cs="細明體" w:hint="eastAsia"/>
                <w:kern w:val="0"/>
                <w:sz w:val="17"/>
                <w:szCs w:val="17"/>
                <w:lang w:val="en-GB"/>
              </w:rPr>
              <w:t>的權力)，而金融管理專員並無行使其在《</w:t>
            </w:r>
            <w:r w:rsidRPr="007D2E7D">
              <w:rPr>
                <w:rFonts w:ascii="Segoe UI" w:eastAsia="細明體" w:hAnsi="Segoe UI" w:cs="Segoe UI"/>
                <w:kern w:val="0"/>
                <w:sz w:val="17"/>
                <w:szCs w:val="17"/>
                <w:lang w:val="en-GB"/>
              </w:rPr>
              <w:t>LAC</w:t>
            </w:r>
            <w:r w:rsidRPr="007D2E7D">
              <w:rPr>
                <w:rFonts w:ascii="細明體" w:eastAsia="細明體" w:hAnsi="細明體" w:cs="細明體" w:hint="eastAsia"/>
                <w:kern w:val="0"/>
                <w:sz w:val="17"/>
                <w:szCs w:val="17"/>
                <w:lang w:val="en-GB"/>
              </w:rPr>
              <w:t>規則》第</w:t>
            </w:r>
            <w:r w:rsidRPr="007D2E7D">
              <w:rPr>
                <w:rFonts w:ascii="Segoe UI" w:eastAsia="細明體" w:hAnsi="Segoe UI" w:cs="Segoe UI"/>
                <w:kern w:val="0"/>
                <w:sz w:val="17"/>
                <w:szCs w:val="17"/>
                <w:lang w:val="en-GB"/>
              </w:rPr>
              <w:t>19(2)</w:t>
            </w:r>
            <w:r w:rsidRPr="007D2E7D">
              <w:rPr>
                <w:rFonts w:ascii="細明體" w:eastAsia="細明體" w:hAnsi="細明體" w:cs="細明體" w:hint="eastAsia"/>
                <w:kern w:val="0"/>
                <w:sz w:val="17"/>
                <w:szCs w:val="17"/>
                <w:lang w:val="en-GB"/>
              </w:rPr>
              <w:t>條下更改處置組成部分比率的權力。有關重要附屬公司將須調撥其</w:t>
            </w:r>
            <w:r w:rsidRPr="007D2E7D">
              <w:rPr>
                <w:rFonts w:ascii="Segoe UI" w:eastAsia="Times New Roman" w:hAnsi="Segoe UI" w:cs="Times New Roman"/>
                <w:kern w:val="0"/>
                <w:sz w:val="17"/>
                <w:szCs w:val="17"/>
                <w:lang w:val="en-GB"/>
              </w:rPr>
              <w:t>CET1</w:t>
            </w:r>
            <w:r w:rsidRPr="007D2E7D">
              <w:rPr>
                <w:rFonts w:ascii="細明體" w:eastAsia="細明體" w:hAnsi="細明體" w:cs="細明體" w:hint="eastAsia"/>
                <w:kern w:val="0"/>
                <w:sz w:val="17"/>
                <w:szCs w:val="17"/>
                <w:lang w:val="en-GB"/>
              </w:rPr>
              <w:t>資本，以符合</w:t>
            </w:r>
            <w:r w:rsidRPr="007D2E7D">
              <w:rPr>
                <w:rFonts w:ascii="Segoe UI" w:eastAsia="Times New Roman" w:hAnsi="Segoe UI" w:cs="Times New Roman"/>
                <w:kern w:val="0"/>
                <w:sz w:val="17"/>
                <w:szCs w:val="17"/>
                <w:lang w:val="en-GB"/>
              </w:rPr>
              <w:t>8%</w:t>
            </w:r>
            <w:r w:rsidRPr="007D2E7D">
              <w:rPr>
                <w:rFonts w:ascii="細明體" w:eastAsia="細明體" w:hAnsi="細明體" w:cs="細明體" w:hint="eastAsia"/>
                <w:kern w:val="0"/>
                <w:sz w:val="17"/>
                <w:szCs w:val="17"/>
                <w:lang w:val="en-GB"/>
              </w:rPr>
              <w:t>的最低資本規定及</w:t>
            </w:r>
            <w:r w:rsidRPr="007D2E7D">
              <w:rPr>
                <w:rFonts w:ascii="Segoe UI" w:eastAsia="Times New Roman" w:hAnsi="Segoe UI" w:cs="Times New Roman"/>
                <w:kern w:val="0"/>
                <w:sz w:val="17"/>
                <w:szCs w:val="17"/>
                <w:lang w:val="en-GB"/>
              </w:rPr>
              <w:t>13.5%</w:t>
            </w:r>
            <w:r w:rsidRPr="007D2E7D">
              <w:rPr>
                <w:rFonts w:ascii="細明體" w:eastAsia="細明體" w:hAnsi="細明體" w:cs="細明體" w:hint="eastAsia"/>
                <w:kern w:val="0"/>
                <w:sz w:val="17"/>
                <w:szCs w:val="17"/>
                <w:lang w:val="en-GB"/>
              </w:rPr>
              <w:t>的</w:t>
            </w:r>
            <w:r w:rsidRPr="007D2E7D">
              <w:rPr>
                <w:rFonts w:ascii="Segoe UI" w:eastAsia="Times New Roman" w:hAnsi="Segoe UI" w:cs="Times New Roman"/>
                <w:kern w:val="0"/>
                <w:sz w:val="17"/>
                <w:szCs w:val="17"/>
                <w:lang w:val="en-GB"/>
              </w:rPr>
              <w:t>LAC</w:t>
            </w:r>
            <w:r w:rsidRPr="007D2E7D">
              <w:rPr>
                <w:rFonts w:ascii="細明體" w:eastAsia="細明體" w:hAnsi="細明體" w:cs="細明體" w:hint="eastAsia"/>
                <w:kern w:val="0"/>
                <w:sz w:val="17"/>
                <w:szCs w:val="17"/>
                <w:lang w:val="en-GB"/>
              </w:rPr>
              <w:t>規定</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即最低資本規定及第</w:t>
            </w:r>
            <w:r w:rsidRPr="007D2E7D">
              <w:rPr>
                <w:rFonts w:ascii="Segoe UI" w:eastAsia="Times New Roman" w:hAnsi="Segoe UI" w:cs="Times New Roman"/>
                <w:kern w:val="0"/>
                <w:sz w:val="17"/>
                <w:szCs w:val="17"/>
                <w:lang w:val="en-GB"/>
              </w:rPr>
              <w:t>2A</w:t>
            </w:r>
            <w:r w:rsidRPr="007D2E7D">
              <w:rPr>
                <w:rFonts w:ascii="細明體" w:eastAsia="細明體" w:hAnsi="細明體" w:cs="細明體" w:hint="eastAsia"/>
                <w:kern w:val="0"/>
                <w:sz w:val="17"/>
                <w:szCs w:val="17"/>
                <w:lang w:val="en-GB"/>
              </w:rPr>
              <w:t>支柱規定的兩倍，乘以內部</w:t>
            </w:r>
            <w:r w:rsidRPr="007D2E7D">
              <w:rPr>
                <w:rFonts w:ascii="Segoe UI" w:eastAsia="Times New Roman" w:hAnsi="Segoe UI" w:cs="Times New Roman"/>
                <w:kern w:val="0"/>
                <w:sz w:val="17"/>
                <w:szCs w:val="17"/>
                <w:lang w:val="en-GB"/>
              </w:rPr>
              <w:t>LAC</w:t>
            </w:r>
            <w:r w:rsidRPr="007D2E7D">
              <w:rPr>
                <w:rFonts w:asciiTheme="minorEastAsia" w:hAnsiTheme="minorEastAsia" w:cs="Times New Roman" w:hint="eastAsia"/>
                <w:kern w:val="0"/>
                <w:sz w:val="17"/>
                <w:szCs w:val="17"/>
                <w:lang w:val="en-GB"/>
              </w:rPr>
              <w:t>純量</w:t>
            </w:r>
            <w:r w:rsidRPr="007D2E7D">
              <w:rPr>
                <w:rFonts w:ascii="Segoe UI" w:eastAsia="Times New Roman" w:hAnsi="Segoe UI" w:cs="Times New Roman"/>
                <w:kern w:val="0"/>
                <w:sz w:val="17"/>
                <w:szCs w:val="17"/>
                <w:lang w:val="en-GB"/>
              </w:rPr>
              <w:t>75%)</w:t>
            </w:r>
            <w:r w:rsidRPr="007D2E7D">
              <w:rPr>
                <w:rFonts w:ascii="細明體" w:eastAsia="細明體" w:hAnsi="細明體" w:cs="細明體" w:hint="eastAsia"/>
                <w:kern w:val="0"/>
                <w:sz w:val="17"/>
                <w:szCs w:val="17"/>
                <w:lang w:val="en-GB"/>
              </w:rPr>
              <w:t>。剩餘可用作符合其他規定</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可包括第</w:t>
            </w:r>
            <w:r w:rsidRPr="007D2E7D">
              <w:rPr>
                <w:rFonts w:ascii="Segoe UI" w:eastAsia="Times New Roman" w:hAnsi="Segoe UI" w:cs="Times New Roman"/>
                <w:kern w:val="0"/>
                <w:sz w:val="17"/>
                <w:szCs w:val="17"/>
                <w:lang w:val="en-GB"/>
              </w:rPr>
              <w:t>2</w:t>
            </w:r>
            <w:r w:rsidRPr="007D2E7D">
              <w:rPr>
                <w:rFonts w:ascii="細明體" w:eastAsia="細明體" w:hAnsi="細明體" w:cs="細明體" w:hint="eastAsia"/>
                <w:kern w:val="0"/>
                <w:sz w:val="17"/>
                <w:szCs w:val="17"/>
                <w:lang w:val="en-GB"/>
              </w:rPr>
              <w:t>支柱或緩衝資本</w:t>
            </w:r>
            <w:r w:rsidRPr="007D2E7D">
              <w:rPr>
                <w:rFonts w:ascii="Segoe UI" w:eastAsia="Times New Roman" w:hAnsi="Segoe UI" w:cs="Times New Roman"/>
                <w:kern w:val="0"/>
                <w:sz w:val="17"/>
                <w:szCs w:val="17"/>
                <w:lang w:val="en-GB"/>
              </w:rPr>
              <w:t>)</w:t>
            </w:r>
            <w:r w:rsidRPr="007D2E7D">
              <w:rPr>
                <w:rFonts w:ascii="細明體" w:eastAsia="細明體" w:hAnsi="細明體" w:cs="細明體" w:hint="eastAsia"/>
                <w:kern w:val="0"/>
                <w:sz w:val="17"/>
                <w:szCs w:val="17"/>
                <w:lang w:val="en-GB"/>
              </w:rPr>
              <w:t>的</w:t>
            </w:r>
            <w:r w:rsidRPr="007D2E7D">
              <w:rPr>
                <w:rFonts w:ascii="Segoe UI" w:eastAsia="Times New Roman" w:hAnsi="Segoe UI" w:cs="Times New Roman"/>
                <w:kern w:val="0"/>
                <w:sz w:val="17"/>
                <w:szCs w:val="17"/>
                <w:lang w:val="en-GB"/>
              </w:rPr>
              <w:t>CET1</w:t>
            </w:r>
            <w:r w:rsidRPr="007D2E7D">
              <w:rPr>
                <w:rFonts w:ascii="細明體" w:eastAsia="細明體" w:hAnsi="細明體" w:cs="細明體" w:hint="eastAsia"/>
                <w:kern w:val="0"/>
                <w:sz w:val="17"/>
                <w:szCs w:val="17"/>
                <w:lang w:val="en-GB"/>
              </w:rPr>
              <w:t>資本淨額將會為</w:t>
            </w:r>
            <w:r w:rsidRPr="007D2E7D">
              <w:rPr>
                <w:rFonts w:ascii="Segoe UI" w:eastAsia="Times New Roman" w:hAnsi="Segoe UI" w:cs="Times New Roman"/>
                <w:kern w:val="0"/>
                <w:sz w:val="17"/>
                <w:szCs w:val="17"/>
                <w:lang w:val="en-GB"/>
              </w:rPr>
              <w:t>10 – 4.5 – 2 – 0.5 = 3</w:t>
            </w:r>
            <w:r w:rsidRPr="007D2E7D">
              <w:rPr>
                <w:rFonts w:ascii="細明體" w:eastAsia="細明體" w:hAnsi="細明體" w:cs="細明體" w:hint="eastAsia"/>
                <w:kern w:val="0"/>
                <w:sz w:val="17"/>
                <w:szCs w:val="17"/>
                <w:lang w:val="en-GB"/>
              </w:rPr>
              <w:t>。</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28</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只適用於屬認可機構而其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綜合集團與其資本綜合集團相同</w:t>
            </w:r>
            <w:r w:rsidRPr="007D2E7D">
              <w:rPr>
                <w:rFonts w:ascii="Segoe UI" w:hAnsi="Segoe UI" w:cs="Segoe UI" w:hint="eastAsia"/>
                <w:kern w:val="0"/>
                <w:sz w:val="17"/>
                <w:szCs w:val="17"/>
                <w:lang w:val="en-GB"/>
              </w:rPr>
              <w:t>的</w:t>
            </w:r>
            <w:r w:rsidRPr="007D2E7D">
              <w:rPr>
                <w:rFonts w:ascii="細明體" w:eastAsia="細明體" w:hAnsi="細明體" w:cs="細明體" w:hint="eastAsia"/>
                <w:kern w:val="0"/>
                <w:sz w:val="17"/>
                <w:szCs w:val="17"/>
                <w:lang w:val="en-GB"/>
              </w:rPr>
              <w:t>重要附屬公司</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。機構特定緩衝資本要求，數額為：</w:t>
            </w:r>
            <w:r w:rsidRPr="007D2E7D">
              <w:rPr>
                <w:rFonts w:ascii="Segoe UI" w:eastAsia="Times New Roman" w:hAnsi="Segoe UI" w:cs="Segoe UI"/>
                <w:kern w:val="0"/>
                <w:sz w:val="17"/>
                <w:szCs w:val="17"/>
                <w:lang w:val="en-GB"/>
              </w:rPr>
              <w:t>(i)</w:t>
            </w:r>
            <w:r w:rsidRPr="007D2E7D">
              <w:rPr>
                <w:rFonts w:ascii="細明體" w:eastAsia="細明體" w:hAnsi="細明體" w:cs="細明體" w:hint="eastAsia"/>
                <w:kern w:val="0"/>
                <w:sz w:val="17"/>
                <w:szCs w:val="17"/>
                <w:lang w:val="en-GB"/>
              </w:rPr>
              <w:t>防護緩衝資本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w:t>
            </w:r>
            <w:r w:rsidRPr="007D2E7D">
              <w:rPr>
                <w:rFonts w:ascii="Segoe UI" w:eastAsia="Times New Roman" w:hAnsi="Segoe UI" w:cs="Segoe UI"/>
                <w:kern w:val="0"/>
                <w:sz w:val="17"/>
                <w:szCs w:val="17"/>
                <w:lang w:val="en-GB"/>
              </w:rPr>
              <w:t>(ii)</w:t>
            </w:r>
            <w:r w:rsidRPr="007D2E7D">
              <w:rPr>
                <w:rFonts w:ascii="細明體" w:eastAsia="細明體" w:hAnsi="細明體" w:cs="細明體" w:hint="eastAsia"/>
                <w:kern w:val="0"/>
                <w:sz w:val="17"/>
                <w:szCs w:val="17"/>
                <w:lang w:val="en-GB"/>
              </w:rPr>
              <w:t>逆周期緩衝資本</w:t>
            </w:r>
            <w:r w:rsidRPr="007D2E7D">
              <w:rPr>
                <w:rFonts w:asciiTheme="minorEastAsia" w:hAnsiTheme="minorEastAsia" w:cs="Segoe UI" w:hint="eastAsia"/>
                <w:kern w:val="0"/>
                <w:sz w:val="17"/>
                <w:szCs w:val="17"/>
                <w:lang w:val="en-GB"/>
              </w:rPr>
              <w:t>要求；以及</w:t>
            </w:r>
            <w:r w:rsidRPr="007D2E7D">
              <w:rPr>
                <w:rFonts w:ascii="Segoe UI" w:eastAsia="Times New Roman" w:hAnsi="Segoe UI" w:cs="Segoe UI"/>
                <w:kern w:val="0"/>
                <w:sz w:val="17"/>
                <w:szCs w:val="17"/>
                <w:lang w:val="en-GB"/>
              </w:rPr>
              <w:t>(iii)</w:t>
            </w:r>
            <w:r w:rsidRPr="007D2E7D">
              <w:rPr>
                <w:rFonts w:ascii="細明體" w:eastAsia="細明體" w:hAnsi="細明體" w:cs="細明體" w:hint="eastAsia"/>
                <w:kern w:val="0"/>
                <w:sz w:val="17"/>
                <w:szCs w:val="17"/>
                <w:lang w:val="en-GB"/>
              </w:rPr>
              <w:t>較高吸收虧損能力</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三者的總和，而每一項都按猶如《資本規則》在</w:t>
            </w:r>
            <w:r w:rsidRPr="007D2E7D">
              <w:rPr>
                <w:rFonts w:ascii="Segoe UI" w:eastAsia="Times New Roman" w:hAnsi="Segoe UI" w:cs="Segoe UI"/>
                <w:kern w:val="0"/>
                <w:sz w:val="17"/>
                <w:szCs w:val="17"/>
                <w:lang w:val="en-GB"/>
              </w:rPr>
              <w:t>LAC</w:t>
            </w:r>
            <w:r w:rsidRPr="007D2E7D">
              <w:rPr>
                <w:rFonts w:ascii="細明體" w:eastAsia="細明體" w:hAnsi="細明體" w:cs="細明體" w:hint="eastAsia"/>
                <w:kern w:val="0"/>
                <w:sz w:val="17"/>
                <w:szCs w:val="17"/>
                <w:lang w:val="en-GB"/>
              </w:rPr>
              <w:t>綜合集團層面適用於重要附屬公司般計算。</w:t>
            </w:r>
          </w:p>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Theme="minorEastAsia" w:hAnsiTheme="minorEastAsia" w:cs="Segoe UI" w:hint="eastAsia"/>
                <w:kern w:val="0"/>
                <w:sz w:val="17"/>
                <w:szCs w:val="17"/>
                <w:lang w:val="en-GB"/>
              </w:rPr>
              <w:t>在此行填報的值應相等於在模版</w:t>
            </w:r>
            <w:r w:rsidRPr="007D2E7D">
              <w:rPr>
                <w:rFonts w:ascii="Segoe UI" w:eastAsia="Times New Roman" w:hAnsi="Segoe UI" w:cs="Segoe UI"/>
                <w:kern w:val="0"/>
                <w:sz w:val="17"/>
                <w:szCs w:val="17"/>
                <w:lang w:val="en-GB"/>
              </w:rPr>
              <w:t>KM1</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11</w:t>
            </w:r>
            <w:r w:rsidRPr="007D2E7D">
              <w:rPr>
                <w:rFonts w:asciiTheme="minorEastAsia" w:hAnsiTheme="minorEastAsia" w:cs="Segoe UI" w:hint="eastAsia"/>
                <w:kern w:val="0"/>
                <w:sz w:val="17"/>
                <w:szCs w:val="17"/>
                <w:lang w:val="en-GB"/>
              </w:rPr>
              <w:t>行填報有關</w:t>
            </w:r>
            <w:r w:rsidRPr="007D2E7D">
              <w:rPr>
                <w:rFonts w:ascii="細明體" w:eastAsia="細明體" w:hAnsi="細明體" w:cs="細明體" w:hint="eastAsia"/>
                <w:kern w:val="0"/>
                <w:sz w:val="17"/>
                <w:szCs w:val="17"/>
                <w:lang w:val="en-GB"/>
              </w:rPr>
              <w:t>防護緩衝資本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、逆周期緩衝資本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及較高吸收虧損能力</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的值的總和。</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29</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只適用於屬認可機構而其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綜合集團與其資本綜合集團相同</w:t>
            </w:r>
            <w:r w:rsidRPr="007D2E7D">
              <w:rPr>
                <w:rFonts w:ascii="Segoe UI" w:hAnsi="Segoe UI" w:cs="Segoe UI" w:hint="eastAsia"/>
                <w:kern w:val="0"/>
                <w:sz w:val="17"/>
                <w:szCs w:val="17"/>
                <w:lang w:val="en-GB"/>
              </w:rPr>
              <w:t>的</w:t>
            </w:r>
            <w:r w:rsidRPr="007D2E7D">
              <w:rPr>
                <w:rFonts w:ascii="細明體" w:eastAsia="細明體" w:hAnsi="細明體" w:cs="細明體" w:hint="eastAsia"/>
                <w:kern w:val="0"/>
                <w:sz w:val="17"/>
                <w:szCs w:val="17"/>
                <w:lang w:val="en-GB"/>
              </w:rPr>
              <w:t>重要附屬公司</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28</w:t>
            </w:r>
            <w:r w:rsidRPr="007D2E7D">
              <w:rPr>
                <w:rFonts w:asciiTheme="minorEastAsia" w:hAnsiTheme="minorEastAsia" w:cs="Segoe UI" w:hint="eastAsia"/>
                <w:kern w:val="0"/>
                <w:sz w:val="17"/>
                <w:szCs w:val="17"/>
                <w:lang w:val="en-GB"/>
              </w:rPr>
              <w:t>行的數額中與</w:t>
            </w:r>
            <w:r w:rsidRPr="007D2E7D">
              <w:rPr>
                <w:rFonts w:ascii="細明體" w:eastAsia="細明體" w:hAnsi="細明體" w:cs="細明體" w:hint="eastAsia"/>
                <w:kern w:val="0"/>
                <w:sz w:val="17"/>
                <w:szCs w:val="17"/>
                <w:lang w:val="en-GB"/>
              </w:rPr>
              <w:t>防護緩衝資本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相關的部分</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以</w:t>
            </w:r>
            <w:r w:rsidRPr="007D2E7D">
              <w:rPr>
                <w:rFonts w:ascii="Segoe UI" w:eastAsia="細明體" w:hAnsi="Segoe UI" w:cs="Segoe UI"/>
                <w:kern w:val="0"/>
                <w:sz w:val="17"/>
                <w:szCs w:val="17"/>
                <w:lang w:val="en-GB"/>
              </w:rPr>
              <w:t>《資本規則》</w:t>
            </w:r>
            <w:r w:rsidRPr="007D2E7D">
              <w:rPr>
                <w:rFonts w:ascii="Segoe UI" w:eastAsia="細明體" w:hAnsi="Segoe UI" w:cs="Segoe UI" w:hint="eastAsia"/>
                <w:kern w:val="0"/>
                <w:sz w:val="17"/>
                <w:szCs w:val="17"/>
                <w:lang w:val="en-GB"/>
              </w:rPr>
              <w:t>下的風險加權數額的百分比表示</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w:t>
            </w:r>
            <w:r w:rsidRPr="007D2E7D">
              <w:rPr>
                <w:rFonts w:ascii="Segoe UI" w:eastAsia="Times New Roman" w:hAnsi="Segoe UI" w:cs="Segoe UI"/>
                <w:kern w:val="0"/>
                <w:sz w:val="17"/>
                <w:szCs w:val="17"/>
                <w:lang w:val="en-GB"/>
              </w:rPr>
              <w:t xml:space="preserve"> </w:t>
            </w:r>
            <w:r w:rsidRPr="007D2E7D">
              <w:rPr>
                <w:rFonts w:ascii="Segoe UI" w:eastAsia="Times New Roman" w:hAnsi="Segoe UI" w:cs="Times New Roman"/>
                <w:kern w:val="0"/>
                <w:sz w:val="17"/>
                <w:szCs w:val="17"/>
                <w:lang w:val="en-GB"/>
              </w:rPr>
              <w:t xml:space="preserve"> </w:t>
            </w:r>
          </w:p>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Theme="minorEastAsia" w:hAnsiTheme="minorEastAsia" w:cs="Segoe UI" w:hint="eastAsia"/>
                <w:kern w:val="0"/>
                <w:sz w:val="17"/>
                <w:szCs w:val="17"/>
                <w:lang w:val="en-GB"/>
              </w:rPr>
              <w:t>在此行填報的值應相等於在模版</w:t>
            </w:r>
            <w:r w:rsidRPr="007D2E7D">
              <w:rPr>
                <w:rFonts w:ascii="Segoe UI" w:eastAsia="Times New Roman" w:hAnsi="Segoe UI" w:cs="Segoe UI"/>
                <w:kern w:val="0"/>
                <w:sz w:val="17"/>
                <w:szCs w:val="17"/>
                <w:lang w:val="en-GB"/>
              </w:rPr>
              <w:t>KM1</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8</w:t>
            </w:r>
            <w:r w:rsidRPr="007D2E7D">
              <w:rPr>
                <w:rFonts w:asciiTheme="minorEastAsia" w:hAnsiTheme="minorEastAsia" w:cs="Segoe UI" w:hint="eastAsia"/>
                <w:kern w:val="0"/>
                <w:sz w:val="17"/>
                <w:szCs w:val="17"/>
                <w:lang w:val="en-GB"/>
              </w:rPr>
              <w:t>行填報有關</w:t>
            </w:r>
            <w:r w:rsidRPr="007D2E7D">
              <w:rPr>
                <w:rFonts w:ascii="細明體" w:eastAsia="細明體" w:hAnsi="細明體" w:cs="細明體" w:hint="eastAsia"/>
                <w:kern w:val="0"/>
                <w:sz w:val="17"/>
                <w:szCs w:val="17"/>
                <w:lang w:val="en-GB"/>
              </w:rPr>
              <w:t>防護緩衝資本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的值。</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30</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只適用於屬認可機構而其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綜合集團與其資本綜合集團相同</w:t>
            </w:r>
            <w:r w:rsidRPr="007D2E7D">
              <w:rPr>
                <w:rFonts w:ascii="Segoe UI" w:hAnsi="Segoe UI" w:cs="Segoe UI" w:hint="eastAsia"/>
                <w:kern w:val="0"/>
                <w:sz w:val="17"/>
                <w:szCs w:val="17"/>
                <w:lang w:val="en-GB"/>
              </w:rPr>
              <w:t>的</w:t>
            </w:r>
            <w:r w:rsidRPr="007D2E7D">
              <w:rPr>
                <w:rFonts w:ascii="細明體" w:eastAsia="細明體" w:hAnsi="細明體" w:cs="細明體" w:hint="eastAsia"/>
                <w:kern w:val="0"/>
                <w:sz w:val="17"/>
                <w:szCs w:val="17"/>
                <w:lang w:val="en-GB"/>
              </w:rPr>
              <w:t>重要附屬公司</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28</w:t>
            </w:r>
            <w:r w:rsidRPr="007D2E7D">
              <w:rPr>
                <w:rFonts w:asciiTheme="minorEastAsia" w:hAnsiTheme="minorEastAsia" w:cs="Segoe UI" w:hint="eastAsia"/>
                <w:kern w:val="0"/>
                <w:sz w:val="17"/>
                <w:szCs w:val="17"/>
                <w:lang w:val="en-GB"/>
              </w:rPr>
              <w:t>行的數額中與</w:t>
            </w:r>
            <w:r w:rsidRPr="007D2E7D">
              <w:rPr>
                <w:rFonts w:ascii="細明體" w:eastAsia="細明體" w:hAnsi="細明體" w:cs="細明體" w:hint="eastAsia"/>
                <w:kern w:val="0"/>
                <w:sz w:val="17"/>
                <w:szCs w:val="17"/>
                <w:lang w:val="en-GB"/>
              </w:rPr>
              <w:t>逆周期緩衝資本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相關的部分</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以</w:t>
            </w:r>
            <w:r w:rsidRPr="007D2E7D">
              <w:rPr>
                <w:rFonts w:ascii="Segoe UI" w:eastAsia="細明體" w:hAnsi="Segoe UI" w:cs="Segoe UI"/>
                <w:kern w:val="0"/>
                <w:sz w:val="17"/>
                <w:szCs w:val="17"/>
                <w:lang w:val="en-GB"/>
              </w:rPr>
              <w:t>《資本規則》</w:t>
            </w:r>
            <w:r w:rsidRPr="007D2E7D">
              <w:rPr>
                <w:rFonts w:ascii="Segoe UI" w:eastAsia="細明體" w:hAnsi="Segoe UI" w:cs="Segoe UI" w:hint="eastAsia"/>
                <w:kern w:val="0"/>
                <w:sz w:val="17"/>
                <w:szCs w:val="17"/>
                <w:lang w:val="en-GB"/>
              </w:rPr>
              <w:t>下的風險加權數額的百分比表示</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w:t>
            </w:r>
          </w:p>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Theme="minorEastAsia" w:hAnsiTheme="minorEastAsia" w:cs="Segoe UI" w:hint="eastAsia"/>
                <w:kern w:val="0"/>
                <w:sz w:val="17"/>
                <w:szCs w:val="17"/>
                <w:lang w:val="en-GB"/>
              </w:rPr>
              <w:lastRenderedPageBreak/>
              <w:t>在此行填報的值應相等於在模版</w:t>
            </w:r>
            <w:r w:rsidRPr="007D2E7D">
              <w:rPr>
                <w:rFonts w:ascii="Segoe UI" w:eastAsia="Times New Roman" w:hAnsi="Segoe UI" w:cs="Segoe UI"/>
                <w:kern w:val="0"/>
                <w:sz w:val="17"/>
                <w:szCs w:val="17"/>
                <w:lang w:val="en-GB"/>
              </w:rPr>
              <w:t>KM1</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9</w:t>
            </w:r>
            <w:r w:rsidRPr="007D2E7D">
              <w:rPr>
                <w:rFonts w:asciiTheme="minorEastAsia" w:hAnsiTheme="minorEastAsia" w:cs="Segoe UI" w:hint="eastAsia"/>
                <w:kern w:val="0"/>
                <w:sz w:val="17"/>
                <w:szCs w:val="17"/>
                <w:lang w:val="en-GB"/>
              </w:rPr>
              <w:t>行填報有關</w:t>
            </w:r>
            <w:r w:rsidRPr="007D2E7D">
              <w:rPr>
                <w:rFonts w:ascii="細明體" w:eastAsia="細明體" w:hAnsi="細明體" w:cs="細明體" w:hint="eastAsia"/>
                <w:kern w:val="0"/>
                <w:sz w:val="17"/>
                <w:szCs w:val="17"/>
                <w:lang w:val="en-GB"/>
              </w:rPr>
              <w:t>逆周期緩衝資本</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的值。</w:t>
            </w:r>
            <w:r w:rsidRPr="007D2E7D">
              <w:rPr>
                <w:rFonts w:ascii="Segoe UI" w:eastAsia="Times New Roman" w:hAnsi="Segoe UI" w:cs="Times New Roman"/>
                <w:kern w:val="0"/>
                <w:sz w:val="17"/>
                <w:szCs w:val="17"/>
                <w:lang w:val="en-GB"/>
              </w:rPr>
              <w:t xml:space="preserve">   </w:t>
            </w:r>
          </w:p>
        </w:tc>
      </w:tr>
      <w:tr w:rsidR="007D2E7D" w:rsidRPr="007D2E7D" w:rsidTr="00EC28C0">
        <w:trPr>
          <w:trHeight w:val="373"/>
        </w:trPr>
        <w:tc>
          <w:tcPr>
            <w:tcW w:w="651" w:type="dxa"/>
          </w:tcPr>
          <w:p w:rsidR="007D2E7D" w:rsidRPr="007D2E7D" w:rsidRDefault="007D2E7D" w:rsidP="007D2E7D">
            <w:pPr>
              <w:keepLines/>
              <w:tabs>
                <w:tab w:val="left" w:pos="150"/>
                <w:tab w:val="left" w:pos="397"/>
                <w:tab w:val="left" w:pos="794"/>
                <w:tab w:val="left" w:pos="1191"/>
              </w:tabs>
              <w:spacing w:before="40" w:after="4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lastRenderedPageBreak/>
              <w:t>31</w:t>
            </w:r>
          </w:p>
        </w:tc>
        <w:tc>
          <w:tcPr>
            <w:tcW w:w="8563"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只適用於屬認可機構而其</w:t>
            </w:r>
            <w:r w:rsidRPr="007D2E7D">
              <w:rPr>
                <w:rFonts w:ascii="Segoe UI" w:eastAsia="Times New Roman" w:hAnsi="Segoe UI" w:cs="Segoe UI"/>
                <w:kern w:val="0"/>
                <w:sz w:val="17"/>
                <w:szCs w:val="17"/>
                <w:lang w:val="en-GB"/>
              </w:rPr>
              <w:t>LAC</w:t>
            </w:r>
            <w:r w:rsidRPr="007D2E7D">
              <w:rPr>
                <w:rFonts w:ascii="Segoe UI" w:hAnsi="Segoe UI" w:cs="Segoe UI"/>
                <w:kern w:val="0"/>
                <w:sz w:val="17"/>
                <w:szCs w:val="17"/>
                <w:lang w:val="en-GB"/>
              </w:rPr>
              <w:t>綜合集團與其資本綜合集團相同</w:t>
            </w:r>
            <w:r w:rsidRPr="007D2E7D">
              <w:rPr>
                <w:rFonts w:ascii="Segoe UI" w:hAnsi="Segoe UI" w:cs="Segoe UI" w:hint="eastAsia"/>
                <w:kern w:val="0"/>
                <w:sz w:val="17"/>
                <w:szCs w:val="17"/>
                <w:lang w:val="en-GB"/>
              </w:rPr>
              <w:t>的</w:t>
            </w:r>
            <w:r w:rsidRPr="007D2E7D">
              <w:rPr>
                <w:rFonts w:ascii="細明體" w:eastAsia="細明體" w:hAnsi="細明體" w:cs="細明體" w:hint="eastAsia"/>
                <w:kern w:val="0"/>
                <w:sz w:val="17"/>
                <w:szCs w:val="17"/>
                <w:lang w:val="en-GB"/>
              </w:rPr>
              <w:t>重要附屬公司</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28</w:t>
            </w:r>
            <w:r w:rsidRPr="007D2E7D">
              <w:rPr>
                <w:rFonts w:asciiTheme="minorEastAsia" w:hAnsiTheme="minorEastAsia" w:cs="Segoe UI" w:hint="eastAsia"/>
                <w:kern w:val="0"/>
                <w:sz w:val="17"/>
                <w:szCs w:val="17"/>
                <w:lang w:val="en-GB"/>
              </w:rPr>
              <w:t>行的數額中與</w:t>
            </w:r>
            <w:r w:rsidRPr="007D2E7D">
              <w:rPr>
                <w:rFonts w:ascii="細明體" w:eastAsia="細明體" w:hAnsi="細明體" w:cs="細明體" w:hint="eastAsia"/>
                <w:kern w:val="0"/>
                <w:sz w:val="17"/>
                <w:szCs w:val="17"/>
                <w:lang w:val="en-GB"/>
              </w:rPr>
              <w:t>較高吸收虧損能力</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相關的部分</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以</w:t>
            </w:r>
            <w:r w:rsidRPr="007D2E7D">
              <w:rPr>
                <w:rFonts w:ascii="Segoe UI" w:eastAsia="細明體" w:hAnsi="Segoe UI" w:cs="Segoe UI"/>
                <w:kern w:val="0"/>
                <w:sz w:val="17"/>
                <w:szCs w:val="17"/>
                <w:lang w:val="en-GB"/>
              </w:rPr>
              <w:t>《資本規則》</w:t>
            </w:r>
            <w:r w:rsidRPr="007D2E7D">
              <w:rPr>
                <w:rFonts w:ascii="Segoe UI" w:eastAsia="細明體" w:hAnsi="Segoe UI" w:cs="Segoe UI" w:hint="eastAsia"/>
                <w:kern w:val="0"/>
                <w:sz w:val="17"/>
                <w:szCs w:val="17"/>
                <w:lang w:val="en-GB"/>
              </w:rPr>
              <w:t>下的風險加權數額的百分比表示</w:t>
            </w:r>
            <w:r w:rsidRPr="007D2E7D">
              <w:rPr>
                <w:rFonts w:ascii="Segoe UI" w:eastAsia="Times New Roman" w:hAnsi="Segoe UI" w:cs="Segoe UI"/>
                <w:kern w:val="0"/>
                <w:sz w:val="17"/>
                <w:szCs w:val="17"/>
                <w:lang w:val="en-GB"/>
              </w:rPr>
              <w:t>)</w:t>
            </w:r>
            <w:r w:rsidRPr="007D2E7D">
              <w:rPr>
                <w:rFonts w:asciiTheme="minorEastAsia" w:hAnsiTheme="minorEastAsia" w:cs="Segoe UI" w:hint="eastAsia"/>
                <w:kern w:val="0"/>
                <w:sz w:val="17"/>
                <w:szCs w:val="17"/>
                <w:lang w:val="en-GB"/>
              </w:rPr>
              <w:t>。</w:t>
            </w:r>
          </w:p>
          <w:p w:rsidR="007D2E7D" w:rsidRPr="007D2E7D" w:rsidRDefault="007D2E7D" w:rsidP="007D2E7D">
            <w:pPr>
              <w:widowControl/>
              <w:spacing w:before="40" w:after="40"/>
              <w:jc w:val="both"/>
              <w:rPr>
                <w:rFonts w:ascii="Segoe UI" w:eastAsia="Times New Roman" w:hAnsi="Segoe UI" w:cs="Times New Roman"/>
                <w:kern w:val="0"/>
                <w:sz w:val="17"/>
                <w:szCs w:val="17"/>
                <w:lang w:val="en-GB"/>
              </w:rPr>
            </w:pPr>
            <w:r w:rsidRPr="007D2E7D">
              <w:rPr>
                <w:rFonts w:asciiTheme="minorEastAsia" w:hAnsiTheme="minorEastAsia" w:cs="Segoe UI" w:hint="eastAsia"/>
                <w:kern w:val="0"/>
                <w:sz w:val="17"/>
                <w:szCs w:val="17"/>
                <w:lang w:val="en-GB"/>
              </w:rPr>
              <w:t>在此行填報的值應相等於在模版</w:t>
            </w:r>
            <w:r w:rsidRPr="007D2E7D">
              <w:rPr>
                <w:rFonts w:ascii="Segoe UI" w:eastAsia="Times New Roman" w:hAnsi="Segoe UI" w:cs="Segoe UI"/>
                <w:kern w:val="0"/>
                <w:sz w:val="17"/>
                <w:szCs w:val="17"/>
                <w:lang w:val="en-GB"/>
              </w:rPr>
              <w:t>KM1</w:t>
            </w:r>
            <w:r w:rsidRPr="007D2E7D">
              <w:rPr>
                <w:rFonts w:asciiTheme="minorEastAsia" w:hAnsiTheme="minorEastAsia" w:cs="Segoe UI" w:hint="eastAsia"/>
                <w:kern w:val="0"/>
                <w:sz w:val="17"/>
                <w:szCs w:val="17"/>
                <w:lang w:val="en-GB"/>
              </w:rPr>
              <w:t>第</w:t>
            </w:r>
            <w:r w:rsidRPr="007D2E7D">
              <w:rPr>
                <w:rFonts w:ascii="Segoe UI" w:eastAsia="Times New Roman" w:hAnsi="Segoe UI" w:cs="Segoe UI"/>
                <w:kern w:val="0"/>
                <w:sz w:val="17"/>
                <w:szCs w:val="17"/>
                <w:lang w:val="en-GB"/>
              </w:rPr>
              <w:t>10</w:t>
            </w:r>
            <w:r w:rsidRPr="007D2E7D">
              <w:rPr>
                <w:rFonts w:asciiTheme="minorEastAsia" w:hAnsiTheme="minorEastAsia" w:cs="Segoe UI" w:hint="eastAsia"/>
                <w:kern w:val="0"/>
                <w:sz w:val="17"/>
                <w:szCs w:val="17"/>
                <w:lang w:val="en-GB"/>
              </w:rPr>
              <w:t>行填報有關</w:t>
            </w:r>
            <w:r w:rsidRPr="007D2E7D">
              <w:rPr>
                <w:rFonts w:ascii="細明體" w:eastAsia="細明體" w:hAnsi="細明體" w:cs="細明體" w:hint="eastAsia"/>
                <w:kern w:val="0"/>
                <w:sz w:val="17"/>
                <w:szCs w:val="17"/>
                <w:lang w:val="en-GB"/>
              </w:rPr>
              <w:t>較高吸收虧損能力</w:t>
            </w:r>
            <w:r w:rsidRPr="007D2E7D">
              <w:rPr>
                <w:rFonts w:asciiTheme="minorEastAsia" w:hAnsiTheme="minorEastAsia" w:cs="Segoe UI" w:hint="eastAsia"/>
                <w:kern w:val="0"/>
                <w:sz w:val="17"/>
                <w:szCs w:val="17"/>
                <w:lang w:val="en-GB"/>
              </w:rPr>
              <w:t>要求</w:t>
            </w:r>
            <w:r w:rsidRPr="007D2E7D">
              <w:rPr>
                <w:rFonts w:ascii="細明體" w:eastAsia="細明體" w:hAnsi="細明體" w:cs="細明體" w:hint="eastAsia"/>
                <w:kern w:val="0"/>
                <w:sz w:val="17"/>
                <w:szCs w:val="17"/>
                <w:lang w:val="en-GB"/>
              </w:rPr>
              <w:t>的值。</w:t>
            </w:r>
            <w:r w:rsidRPr="007D2E7D">
              <w:rPr>
                <w:rFonts w:ascii="Segoe UI" w:eastAsia="Times New Roman" w:hAnsi="Segoe UI" w:cs="Segoe UI"/>
                <w:kern w:val="0"/>
                <w:sz w:val="17"/>
                <w:szCs w:val="17"/>
                <w:lang w:val="en-GB"/>
              </w:rPr>
              <w:t xml:space="preserve">  </w:t>
            </w:r>
            <w:r w:rsidRPr="007D2E7D">
              <w:rPr>
                <w:rFonts w:ascii="Segoe UI" w:eastAsia="Times New Roman" w:hAnsi="Segoe UI" w:cs="Times New Roman"/>
                <w:kern w:val="0"/>
                <w:sz w:val="17"/>
                <w:szCs w:val="17"/>
                <w:lang w:val="en-GB"/>
              </w:rPr>
              <w:t xml:space="preserve">  </w:t>
            </w:r>
          </w:p>
        </w:tc>
      </w:tr>
    </w:tbl>
    <w:p w:rsidR="007D2E7D" w:rsidRPr="007D2E7D" w:rsidRDefault="007D2E7D" w:rsidP="007D2E7D">
      <w:pPr>
        <w:widowControl/>
        <w:rPr>
          <w:rFonts w:ascii="Segoe UI" w:eastAsia="Times New Roman" w:hAnsi="Segoe UI" w:cs="Times New Roman"/>
          <w:kern w:val="0"/>
          <w:sz w:val="20"/>
          <w:szCs w:val="20"/>
          <w:lang w:val="en-GB"/>
        </w:rPr>
      </w:pPr>
    </w:p>
    <w:p w:rsidR="007D2E7D" w:rsidRPr="007D2E7D" w:rsidRDefault="007D2E7D" w:rsidP="007D2E7D">
      <w:pPr>
        <w:widowControl/>
        <w:rPr>
          <w:rFonts w:ascii="Segoe UI" w:hAnsi="Segoe UI" w:cs="Segoe UI"/>
          <w:kern w:val="0"/>
          <w:sz w:val="20"/>
          <w:szCs w:val="20"/>
          <w:lang w:val="en-GB"/>
        </w:rPr>
        <w:sectPr w:rsidR="007D2E7D" w:rsidRPr="007D2E7D">
          <w:footerReference w:type="default" r:id="rId14"/>
          <w:pgSz w:w="11906" w:h="16838"/>
          <w:pgMar w:top="1440" w:right="1800" w:bottom="1440" w:left="1800" w:header="851" w:footer="992" w:gutter="0"/>
          <w:cols w:space="425"/>
          <w:docGrid w:type="lines" w:linePitch="360"/>
        </w:sectPr>
      </w:pPr>
    </w:p>
    <w:tbl>
      <w:tblPr>
        <w:tblW w:w="13892" w:type="dxa"/>
        <w:tblInd w:w="108"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27"/>
        <w:gridCol w:w="11765"/>
      </w:tblGrid>
      <w:tr w:rsidR="007D2E7D" w:rsidRPr="007D2E7D" w:rsidTr="00EC28C0">
        <w:tc>
          <w:tcPr>
            <w:tcW w:w="13892" w:type="dxa"/>
            <w:gridSpan w:val="2"/>
            <w:tcBorders>
              <w:top w:val="nil"/>
            </w:tcBorders>
          </w:tcPr>
          <w:p w:rsidR="007D2E7D" w:rsidRPr="007D2E7D" w:rsidRDefault="007D2E7D" w:rsidP="007D2E7D">
            <w:pPr>
              <w:widowControl/>
              <w:spacing w:before="40" w:after="40"/>
              <w:rPr>
                <w:rFonts w:ascii="Segoe UI" w:eastAsia="Times New Roman" w:hAnsi="Segoe UI" w:cs="Times New Roman"/>
                <w:noProof/>
                <w:kern w:val="0"/>
                <w:sz w:val="17"/>
                <w:szCs w:val="20"/>
                <w:lang w:val="en-GB"/>
              </w:rPr>
            </w:pPr>
            <w:r w:rsidRPr="007D2E7D">
              <w:rPr>
                <w:rFonts w:asciiTheme="minorEastAsia" w:hAnsiTheme="minorEastAsia" w:cs="Times New Roman" w:hint="eastAsia"/>
                <w:kern w:val="0"/>
                <w:sz w:val="22"/>
                <w:szCs w:val="20"/>
                <w:lang w:val="en-GB"/>
              </w:rPr>
              <w:lastRenderedPageBreak/>
              <w:t>模版</w:t>
            </w:r>
            <w:r w:rsidRPr="007D2E7D">
              <w:rPr>
                <w:rFonts w:ascii="Segoe UI" w:eastAsia="Times New Roman" w:hAnsi="Segoe UI" w:cs="Times New Roman"/>
                <w:kern w:val="0"/>
                <w:sz w:val="22"/>
                <w:szCs w:val="20"/>
                <w:lang w:val="en-GB"/>
              </w:rPr>
              <w:t>TLAC2</w:t>
            </w:r>
            <w:r w:rsidRPr="007D2E7D">
              <w:rPr>
                <w:rFonts w:asciiTheme="minorEastAsia" w:hAnsiTheme="minorEastAsia" w:cs="Times New Roman" w:hint="eastAsia"/>
                <w:kern w:val="0"/>
                <w:sz w:val="22"/>
                <w:szCs w:val="20"/>
                <w:lang w:val="en-GB"/>
              </w:rPr>
              <w:t>：重要附屬公司──法律實體層面的債權人位階</w:t>
            </w:r>
          </w:p>
        </w:tc>
      </w:tr>
      <w:tr w:rsidR="007D2E7D" w:rsidRPr="007D2E7D" w:rsidTr="00EC28C0">
        <w:tc>
          <w:tcPr>
            <w:tcW w:w="2127" w:type="dxa"/>
          </w:tcPr>
          <w:p w:rsidR="007D2E7D" w:rsidRPr="007D2E7D" w:rsidRDefault="007D2E7D" w:rsidP="007D2E7D">
            <w:pPr>
              <w:widowControl/>
              <w:spacing w:before="40" w:after="40"/>
              <w:rPr>
                <w:rFonts w:ascii="Segoe UI" w:eastAsia="Times New Roman" w:hAnsi="Segoe UI" w:cs="Segoe UI"/>
                <w:noProof/>
                <w:sz w:val="17"/>
                <w:szCs w:val="20"/>
                <w:lang w:val="en-GB" w:eastAsia="en-GB"/>
              </w:rPr>
            </w:pPr>
            <w:r w:rsidRPr="007D2E7D">
              <w:rPr>
                <w:rFonts w:ascii="Segoe UI" w:hAnsi="Segoe UI" w:cs="Segoe UI"/>
                <w:b/>
                <w:sz w:val="17"/>
                <w:szCs w:val="20"/>
                <w:lang w:val="en-GB"/>
              </w:rPr>
              <w:t>目的：</w:t>
            </w:r>
          </w:p>
        </w:tc>
        <w:tc>
          <w:tcPr>
            <w:tcW w:w="11765" w:type="dxa"/>
          </w:tcPr>
          <w:p w:rsidR="007D2E7D" w:rsidRPr="007D2E7D" w:rsidRDefault="007D2E7D" w:rsidP="007D2E7D">
            <w:pPr>
              <w:widowControl/>
              <w:spacing w:before="40" w:after="40"/>
              <w:jc w:val="both"/>
              <w:rPr>
                <w:rFonts w:ascii="Segoe UI" w:hAnsi="Segoe UI" w:cs="Times New Roman"/>
                <w:kern w:val="0"/>
                <w:sz w:val="17"/>
                <w:szCs w:val="20"/>
                <w:lang w:val="en-GB"/>
              </w:rPr>
            </w:pPr>
            <w:r w:rsidRPr="007D2E7D">
              <w:rPr>
                <w:rFonts w:ascii="Segoe UI" w:hAnsi="Segoe UI" w:cs="Times New Roman" w:hint="eastAsia"/>
                <w:kern w:val="0"/>
                <w:sz w:val="17"/>
                <w:szCs w:val="20"/>
                <w:lang w:val="en-GB"/>
              </w:rPr>
              <w:t>為債權人提供有關其於曾直接或間接向處置實體或非香港處置實體發行內部吸收虧損能力的重要附屬公司的資本及負債結構中的位階的資料。</w:t>
            </w:r>
          </w:p>
        </w:tc>
      </w:tr>
      <w:tr w:rsidR="007D2E7D" w:rsidRPr="007D2E7D" w:rsidTr="00EC28C0">
        <w:tc>
          <w:tcPr>
            <w:tcW w:w="2127"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hAnsi="Segoe UI" w:cs="Segoe UI"/>
                <w:b/>
                <w:sz w:val="17"/>
                <w:szCs w:val="20"/>
                <w:lang w:val="en-GB"/>
              </w:rPr>
              <w:t>適用範圍：</w:t>
            </w:r>
          </w:p>
        </w:tc>
        <w:tc>
          <w:tcPr>
            <w:tcW w:w="11765" w:type="dxa"/>
          </w:tcPr>
          <w:p w:rsidR="007D2E7D" w:rsidRPr="007D2E7D" w:rsidRDefault="007D2E7D" w:rsidP="007D2E7D">
            <w:pPr>
              <w:widowControl/>
              <w:spacing w:before="40" w:after="40"/>
              <w:jc w:val="both"/>
              <w:rPr>
                <w:rFonts w:ascii="Segoe UI" w:hAnsi="Segoe UI" w:cs="Times New Roman"/>
                <w:b/>
                <w:kern w:val="0"/>
                <w:sz w:val="17"/>
                <w:szCs w:val="20"/>
                <w:lang w:val="en-GB"/>
              </w:rPr>
            </w:pPr>
            <w:r w:rsidRPr="007D2E7D">
              <w:rPr>
                <w:rFonts w:ascii="Segoe UI" w:hAnsi="Segoe UI" w:cs="Times New Roman" w:hint="eastAsia"/>
                <w:kern w:val="0"/>
                <w:sz w:val="17"/>
                <w:szCs w:val="20"/>
                <w:lang w:val="en-GB"/>
              </w:rPr>
              <w:t>在《金融機構</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處置機制</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吸收虧損能力規定──銀行界</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規則》</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w:t>
            </w:r>
            <w:r w:rsidRPr="007D2E7D">
              <w:rPr>
                <w:rFonts w:ascii="Segoe UI" w:hAnsi="Segoe UI" w:cs="Times New Roman"/>
                <w:kern w:val="0"/>
                <w:sz w:val="17"/>
                <w:szCs w:val="20"/>
                <w:lang w:val="en-GB"/>
              </w:rPr>
              <w:t>LAC</w:t>
            </w:r>
            <w:r w:rsidRPr="007D2E7D">
              <w:rPr>
                <w:rFonts w:ascii="Segoe UI" w:hAnsi="Segoe UI" w:cs="Times New Roman" w:hint="eastAsia"/>
                <w:kern w:val="0"/>
                <w:sz w:val="17"/>
                <w:szCs w:val="20"/>
                <w:lang w:val="en-GB"/>
              </w:rPr>
              <w:t>規則》」</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下的所有重要附屬公司均須填報本模版。</w:t>
            </w:r>
            <w:r w:rsidRPr="007D2E7D">
              <w:rPr>
                <w:rFonts w:ascii="Segoe UI" w:hAnsi="Segoe UI" w:cs="Times New Roman"/>
                <w:kern w:val="0"/>
                <w:sz w:val="17"/>
                <w:szCs w:val="20"/>
                <w:lang w:val="en-GB"/>
              </w:rPr>
              <w:t>《</w:t>
            </w:r>
            <w:r w:rsidRPr="007D2E7D">
              <w:rPr>
                <w:rFonts w:ascii="Segoe UI" w:hAnsi="Segoe UI" w:cs="Times New Roman"/>
                <w:kern w:val="0"/>
                <w:sz w:val="17"/>
                <w:szCs w:val="20"/>
                <w:lang w:val="en-GB"/>
              </w:rPr>
              <w:t>LAC</w:t>
            </w:r>
            <w:r w:rsidRPr="007D2E7D">
              <w:rPr>
                <w:rFonts w:ascii="Segoe UI" w:hAnsi="Segoe UI" w:cs="Times New Roman"/>
                <w:kern w:val="0"/>
                <w:sz w:val="17"/>
                <w:szCs w:val="20"/>
                <w:lang w:val="en-GB"/>
              </w:rPr>
              <w:t>規則》</w:t>
            </w:r>
            <w:r w:rsidRPr="007D2E7D">
              <w:rPr>
                <w:rFonts w:ascii="Segoe UI" w:hAnsi="Segoe UI" w:cs="Times New Roman" w:hint="eastAsia"/>
                <w:kern w:val="0"/>
                <w:sz w:val="17"/>
                <w:szCs w:val="20"/>
                <w:lang w:val="en-GB"/>
              </w:rPr>
              <w:t>下的每間</w:t>
            </w:r>
            <w:r w:rsidRPr="007D2E7D">
              <w:rPr>
                <w:rFonts w:ascii="Segoe UI" w:hAnsi="Segoe UI" w:cs="Times New Roman"/>
                <w:kern w:val="0"/>
                <w:sz w:val="17"/>
                <w:szCs w:val="20"/>
                <w:lang w:val="en-GB"/>
              </w:rPr>
              <w:t>重要附屬公司</w:t>
            </w:r>
            <w:r w:rsidRPr="007D2E7D">
              <w:rPr>
                <w:rFonts w:ascii="Segoe UI" w:hAnsi="Segoe UI" w:cs="Times New Roman" w:hint="eastAsia"/>
                <w:kern w:val="0"/>
                <w:sz w:val="17"/>
                <w:szCs w:val="20"/>
                <w:lang w:val="en-GB"/>
              </w:rPr>
              <w:t>都須按法律實體基礎填報本模版。</w:t>
            </w:r>
            <w:r w:rsidRPr="007D2E7D">
              <w:rPr>
                <w:rFonts w:ascii="Segoe UI" w:hAnsi="Segoe UI" w:cs="Times New Roman"/>
                <w:kern w:val="0"/>
                <w:sz w:val="17"/>
                <w:szCs w:val="20"/>
                <w:lang w:val="en-GB"/>
              </w:rPr>
              <w:t xml:space="preserve"> </w:t>
            </w:r>
          </w:p>
        </w:tc>
      </w:tr>
      <w:tr w:rsidR="007D2E7D" w:rsidRPr="007D2E7D" w:rsidTr="00EC28C0">
        <w:trPr>
          <w:trHeight w:val="275"/>
        </w:trPr>
        <w:tc>
          <w:tcPr>
            <w:tcW w:w="2127"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hAnsi="Segoe UI" w:cs="Segoe UI"/>
                <w:b/>
                <w:sz w:val="17"/>
                <w:szCs w:val="20"/>
                <w:lang w:val="en-GB"/>
              </w:rPr>
              <w:t>內容：</w:t>
            </w:r>
          </w:p>
        </w:tc>
        <w:tc>
          <w:tcPr>
            <w:tcW w:w="11765" w:type="dxa"/>
          </w:tcPr>
          <w:p w:rsidR="007D2E7D" w:rsidRPr="007D2E7D" w:rsidRDefault="007D2E7D" w:rsidP="007D2E7D">
            <w:pPr>
              <w:widowControl/>
              <w:spacing w:before="40" w:after="40"/>
              <w:jc w:val="both"/>
              <w:rPr>
                <w:rFonts w:ascii="Segoe UI" w:hAnsi="Segoe UI" w:cs="Times New Roman"/>
                <w:b/>
                <w:kern w:val="0"/>
                <w:sz w:val="17"/>
                <w:szCs w:val="20"/>
                <w:lang w:val="en-GB"/>
              </w:rPr>
            </w:pPr>
            <w:r w:rsidRPr="007D2E7D">
              <w:rPr>
                <w:rFonts w:ascii="Segoe UI" w:hAnsi="Segoe UI" w:cs="Times New Roman" w:hint="eastAsia"/>
                <w:kern w:val="0"/>
                <w:sz w:val="17"/>
                <w:szCs w:val="20"/>
                <w:lang w:val="en-GB"/>
              </w:rPr>
              <w:t>面值。</w:t>
            </w:r>
          </w:p>
        </w:tc>
      </w:tr>
      <w:tr w:rsidR="007D2E7D" w:rsidRPr="007D2E7D" w:rsidTr="00EC28C0">
        <w:tc>
          <w:tcPr>
            <w:tcW w:w="2127" w:type="dxa"/>
          </w:tcPr>
          <w:p w:rsidR="007D2E7D" w:rsidRPr="007D2E7D" w:rsidRDefault="007D2E7D" w:rsidP="007D2E7D">
            <w:pPr>
              <w:widowControl/>
              <w:spacing w:before="40" w:after="40"/>
              <w:rPr>
                <w:rFonts w:ascii="Segoe UI" w:eastAsia="Times New Roman" w:hAnsi="Segoe UI" w:cs="Segoe UI"/>
                <w:sz w:val="17"/>
                <w:szCs w:val="20"/>
                <w:lang w:val="en-GB" w:eastAsia="en-GB"/>
              </w:rPr>
            </w:pPr>
            <w:r w:rsidRPr="007D2E7D">
              <w:rPr>
                <w:rFonts w:ascii="Segoe UI" w:hAnsi="Segoe UI" w:cs="Segoe UI"/>
                <w:b/>
                <w:sz w:val="17"/>
                <w:szCs w:val="20"/>
                <w:lang w:val="en-GB"/>
              </w:rPr>
              <w:t>頻密程度：</w:t>
            </w:r>
          </w:p>
        </w:tc>
        <w:tc>
          <w:tcPr>
            <w:tcW w:w="11765" w:type="dxa"/>
          </w:tcPr>
          <w:p w:rsidR="007D2E7D" w:rsidRPr="007D2E7D" w:rsidRDefault="007D2E7D" w:rsidP="007D2E7D">
            <w:pPr>
              <w:widowControl/>
              <w:spacing w:before="40" w:after="40"/>
              <w:jc w:val="both"/>
              <w:rPr>
                <w:rFonts w:ascii="Segoe UI" w:hAnsi="Segoe UI" w:cs="Times New Roman"/>
                <w:kern w:val="0"/>
                <w:sz w:val="17"/>
                <w:szCs w:val="20"/>
                <w:lang w:val="en-GB"/>
              </w:rPr>
            </w:pPr>
            <w:r w:rsidRPr="007D2E7D">
              <w:rPr>
                <w:rFonts w:ascii="Segoe UI" w:hAnsi="Segoe UI" w:cs="Times New Roman"/>
                <w:kern w:val="0"/>
                <w:sz w:val="17"/>
                <w:szCs w:val="20"/>
                <w:lang w:val="en-GB" w:eastAsia="en-GB"/>
              </w:rPr>
              <w:t>每半年一次</w:t>
            </w:r>
            <w:r w:rsidRPr="007D2E7D">
              <w:rPr>
                <w:rFonts w:ascii="Segoe UI" w:hAnsi="Segoe UI" w:cs="Times New Roman" w:hint="eastAsia"/>
                <w:kern w:val="0"/>
                <w:sz w:val="17"/>
                <w:szCs w:val="20"/>
                <w:lang w:val="en-GB"/>
              </w:rPr>
              <w:t>。</w:t>
            </w:r>
          </w:p>
        </w:tc>
      </w:tr>
      <w:tr w:rsidR="007D2E7D" w:rsidRPr="007D2E7D" w:rsidTr="00EC28C0">
        <w:tc>
          <w:tcPr>
            <w:tcW w:w="2127" w:type="dxa"/>
          </w:tcPr>
          <w:p w:rsidR="007D2E7D" w:rsidRPr="007D2E7D" w:rsidRDefault="007D2E7D" w:rsidP="007D2E7D">
            <w:pPr>
              <w:widowControl/>
              <w:spacing w:before="40" w:after="40"/>
              <w:rPr>
                <w:rFonts w:ascii="Segoe UI" w:eastAsia="Times New Roman" w:hAnsi="Segoe UI" w:cs="Segoe UI"/>
                <w:sz w:val="17"/>
                <w:szCs w:val="20"/>
                <w:lang w:val="en-GB" w:eastAsia="en-GB"/>
              </w:rPr>
            </w:pPr>
            <w:r w:rsidRPr="007D2E7D">
              <w:rPr>
                <w:rFonts w:ascii="Segoe UI" w:hAnsi="Segoe UI" w:cs="Segoe UI"/>
                <w:b/>
                <w:sz w:val="17"/>
                <w:szCs w:val="20"/>
                <w:lang w:val="en-GB"/>
              </w:rPr>
              <w:t>格式：</w:t>
            </w:r>
          </w:p>
        </w:tc>
        <w:tc>
          <w:tcPr>
            <w:tcW w:w="11765" w:type="dxa"/>
          </w:tcPr>
          <w:p w:rsidR="007D2E7D" w:rsidRPr="007D2E7D" w:rsidRDefault="007D2E7D" w:rsidP="007D2E7D">
            <w:pPr>
              <w:widowControl/>
              <w:spacing w:before="40" w:after="40"/>
              <w:jc w:val="both"/>
              <w:rPr>
                <w:rFonts w:ascii="Segoe UI" w:hAnsi="Segoe UI" w:cs="Times New Roman"/>
                <w:kern w:val="0"/>
                <w:sz w:val="17"/>
                <w:szCs w:val="20"/>
                <w:lang w:val="en-GB"/>
              </w:rPr>
            </w:pPr>
            <w:r w:rsidRPr="007D2E7D">
              <w:rPr>
                <w:rFonts w:ascii="Segoe UI" w:hAnsi="Segoe UI" w:cs="Times New Roman" w:hint="eastAsia"/>
                <w:kern w:val="0"/>
                <w:sz w:val="17"/>
                <w:szCs w:val="20"/>
                <w:lang w:val="en-GB"/>
              </w:rPr>
              <w:t>固定</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「債權人位階」下每欄的編號及說明視乎重要附屬公司的資本及負債結構而定</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w:t>
            </w:r>
          </w:p>
        </w:tc>
      </w:tr>
      <w:tr w:rsidR="007D2E7D" w:rsidRPr="007D2E7D" w:rsidTr="00EC28C0">
        <w:tc>
          <w:tcPr>
            <w:tcW w:w="2127"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eastAsia="新細明體" w:hAnsi="Segoe UI" w:cs="Segoe UI"/>
                <w:b/>
                <w:sz w:val="17"/>
                <w:szCs w:val="17"/>
                <w:lang w:val="en-GB" w:eastAsia="en-GB"/>
              </w:rPr>
              <w:t>附加說明：</w:t>
            </w:r>
          </w:p>
        </w:tc>
        <w:tc>
          <w:tcPr>
            <w:tcW w:w="11765" w:type="dxa"/>
          </w:tcPr>
          <w:p w:rsidR="007D2E7D" w:rsidRPr="007D2E7D" w:rsidRDefault="007D2E7D" w:rsidP="007D2E7D">
            <w:pPr>
              <w:widowControl/>
              <w:spacing w:before="40" w:after="40"/>
              <w:jc w:val="both"/>
              <w:rPr>
                <w:rFonts w:ascii="Segoe UI" w:hAnsi="Segoe UI" w:cs="Times New Roman"/>
                <w:noProof/>
                <w:kern w:val="0"/>
                <w:sz w:val="17"/>
                <w:szCs w:val="20"/>
                <w:lang w:val="en-GB"/>
              </w:rPr>
            </w:pPr>
            <w:r w:rsidRPr="007D2E7D">
              <w:rPr>
                <w:rFonts w:asciiTheme="minorEastAsia" w:hAnsiTheme="minorEastAsia" w:cs="Times New Roman" w:hint="eastAsia"/>
                <w:kern w:val="0"/>
                <w:sz w:val="17"/>
                <w:szCs w:val="17"/>
                <w:lang w:val="en-GB"/>
              </w:rPr>
              <w:t>如適用，</w:t>
            </w:r>
            <w:r w:rsidRPr="007D2E7D">
              <w:rPr>
                <w:rFonts w:ascii="細明體" w:eastAsia="細明體" w:hAnsi="細明體" w:cs="細明體" w:hint="eastAsia"/>
                <w:kern w:val="0"/>
                <w:sz w:val="17"/>
                <w:szCs w:val="17"/>
                <w:lang w:val="en-GB"/>
              </w:rPr>
              <w:t>重要附屬公司應提供</w:t>
            </w:r>
            <w:r w:rsidRPr="007D2E7D">
              <w:rPr>
                <w:rFonts w:ascii="細明體" w:eastAsia="細明體" w:hAnsi="細明體" w:cs="細明體"/>
                <w:kern w:val="0"/>
                <w:sz w:val="17"/>
                <w:szCs w:val="17"/>
                <w:lang w:val="en-GB"/>
              </w:rPr>
              <w:t>機構特定或司法管轄區特定的、與債權人優先次序有關的資料</w:t>
            </w:r>
            <w:r w:rsidRPr="007D2E7D">
              <w:rPr>
                <w:rFonts w:ascii="細明體" w:eastAsia="細明體" w:hAnsi="細明體" w:cs="細明體" w:hint="eastAsia"/>
                <w:kern w:val="0"/>
                <w:sz w:val="17"/>
                <w:szCs w:val="17"/>
                <w:lang w:val="en-GB"/>
              </w:rPr>
              <w:t>。</w:t>
            </w:r>
          </w:p>
        </w:tc>
      </w:tr>
      <w:tr w:rsidR="007D2E7D" w:rsidRPr="007D2E7D" w:rsidTr="00EC28C0">
        <w:tc>
          <w:tcPr>
            <w:tcW w:w="2127" w:type="dxa"/>
          </w:tcPr>
          <w:p w:rsidR="007D2E7D" w:rsidRPr="007D2E7D" w:rsidRDefault="007D2E7D" w:rsidP="007D2E7D">
            <w:pPr>
              <w:widowControl/>
              <w:spacing w:before="40" w:after="40"/>
              <w:rPr>
                <w:rFonts w:ascii="Segoe UI" w:hAnsi="Segoe UI" w:cs="Segoe UI"/>
                <w:b/>
                <w:sz w:val="17"/>
                <w:szCs w:val="17"/>
                <w:lang w:val="en-GB"/>
              </w:rPr>
            </w:pPr>
            <w:r w:rsidRPr="007D2E7D">
              <w:rPr>
                <w:rFonts w:ascii="Segoe UI" w:hAnsi="Segoe UI" w:cs="Segoe UI"/>
                <w:b/>
                <w:sz w:val="17"/>
                <w:szCs w:val="17"/>
                <w:lang w:val="en-GB"/>
              </w:rPr>
              <w:t>《</w:t>
            </w:r>
            <w:r w:rsidRPr="007D2E7D">
              <w:rPr>
                <w:rFonts w:ascii="Segoe UI" w:hAnsi="Segoe UI" w:cs="Segoe UI"/>
                <w:b/>
                <w:sz w:val="17"/>
                <w:szCs w:val="17"/>
                <w:lang w:val="en-GB"/>
              </w:rPr>
              <w:t>LAC</w:t>
            </w:r>
            <w:r w:rsidRPr="007D2E7D">
              <w:rPr>
                <w:rFonts w:ascii="Segoe UI" w:hAnsi="Segoe UI" w:cs="Segoe UI"/>
                <w:b/>
                <w:sz w:val="17"/>
                <w:szCs w:val="17"/>
                <w:lang w:val="en-GB"/>
              </w:rPr>
              <w:t>規則》相應</w:t>
            </w:r>
            <w:r w:rsidRPr="007D2E7D">
              <w:rPr>
                <w:rFonts w:ascii="Segoe UI" w:hAnsi="Segoe UI" w:cs="Segoe UI" w:hint="eastAsia"/>
                <w:b/>
                <w:sz w:val="17"/>
                <w:szCs w:val="17"/>
                <w:lang w:val="en-GB"/>
              </w:rPr>
              <w:t>規則</w:t>
            </w:r>
            <w:r w:rsidRPr="007D2E7D">
              <w:rPr>
                <w:rFonts w:ascii="Segoe UI" w:hAnsi="Segoe UI" w:cs="Segoe UI"/>
                <w:b/>
                <w:sz w:val="17"/>
                <w:szCs w:val="17"/>
                <w:lang w:val="en-GB"/>
              </w:rPr>
              <w:t>：</w:t>
            </w:r>
          </w:p>
        </w:tc>
        <w:tc>
          <w:tcPr>
            <w:tcW w:w="11765"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50</w:t>
            </w:r>
          </w:p>
        </w:tc>
      </w:tr>
    </w:tbl>
    <w:p w:rsidR="007D2E7D" w:rsidRPr="007D2E7D" w:rsidRDefault="007D2E7D" w:rsidP="007D2E7D">
      <w:pPr>
        <w:widowControl/>
        <w:spacing w:before="40" w:after="40"/>
        <w:rPr>
          <w:rFonts w:ascii="Segoe UI" w:eastAsia="Times New Roman" w:hAnsi="Segoe UI" w:cs="Times New Roman"/>
          <w:kern w:val="0"/>
          <w:sz w:val="22"/>
          <w:szCs w:val="20"/>
          <w:lang w:val="en-GB" w:eastAsia="en-US"/>
        </w:rPr>
      </w:pPr>
    </w:p>
    <w:tbl>
      <w:tblPr>
        <w:tblW w:w="13892" w:type="dxa"/>
        <w:tblInd w:w="108"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67"/>
        <w:gridCol w:w="5103"/>
        <w:gridCol w:w="1134"/>
        <w:gridCol w:w="1134"/>
        <w:gridCol w:w="851"/>
        <w:gridCol w:w="850"/>
        <w:gridCol w:w="851"/>
        <w:gridCol w:w="1134"/>
        <w:gridCol w:w="1134"/>
        <w:gridCol w:w="1134"/>
      </w:tblGrid>
      <w:tr w:rsidR="007D2E7D" w:rsidRPr="007D2E7D" w:rsidTr="00EC28C0">
        <w:trPr>
          <w:cantSplit/>
          <w:trHeight w:val="113"/>
          <w:tblHeader/>
        </w:trPr>
        <w:tc>
          <w:tcPr>
            <w:tcW w:w="567" w:type="dxa"/>
            <w:tcBorders>
              <w:top w:val="nil"/>
              <w:left w:val="nil"/>
              <w:bottom w:val="nil"/>
              <w:right w:val="nil"/>
            </w:tcBorders>
          </w:tcPr>
          <w:p w:rsidR="007D2E7D" w:rsidRPr="007D2E7D" w:rsidRDefault="007D2E7D" w:rsidP="007D2E7D">
            <w:pPr>
              <w:keepNext/>
              <w:widowControl/>
              <w:snapToGrid w:val="0"/>
              <w:spacing w:before="40" w:after="40"/>
              <w:rPr>
                <w:rFonts w:ascii="Segoe UI" w:hAnsi="Segoe UI" w:cs="Segoe UI"/>
                <w:kern w:val="0"/>
                <w:sz w:val="17"/>
                <w:szCs w:val="17"/>
                <w:lang w:val="en-GB" w:eastAsia="en-GB"/>
              </w:rPr>
            </w:pPr>
          </w:p>
        </w:tc>
        <w:tc>
          <w:tcPr>
            <w:tcW w:w="5103" w:type="dxa"/>
            <w:tcBorders>
              <w:top w:val="nil"/>
              <w:left w:val="nil"/>
              <w:bottom w:val="nil"/>
              <w:right w:val="single" w:sz="4" w:space="0" w:color="auto"/>
            </w:tcBorders>
            <w:vAlign w:val="center"/>
          </w:tcPr>
          <w:p w:rsidR="007D2E7D" w:rsidRPr="007D2E7D" w:rsidRDefault="007D2E7D" w:rsidP="007D2E7D">
            <w:pPr>
              <w:keepNext/>
              <w:widowControl/>
              <w:snapToGrid w:val="0"/>
              <w:spacing w:before="40" w:after="40"/>
              <w:rPr>
                <w:rFonts w:ascii="Segoe UI" w:hAnsi="Segoe UI" w:cs="Segoe UI"/>
                <w:kern w:val="0"/>
                <w:sz w:val="17"/>
                <w:szCs w:val="17"/>
                <w:lang w:val="en-GB" w:eastAsia="en-GB"/>
              </w:rPr>
            </w:pPr>
          </w:p>
        </w:tc>
        <w:tc>
          <w:tcPr>
            <w:tcW w:w="1134" w:type="dxa"/>
            <w:tcBorders>
              <w:top w:val="single" w:sz="4" w:space="0" w:color="auto"/>
              <w:left w:val="single" w:sz="4" w:space="0" w:color="auto"/>
              <w:bottom w:val="single" w:sz="4" w:space="0" w:color="BFBFBF" w:themeColor="background1" w:themeShade="BF"/>
              <w:right w:val="nil"/>
            </w:tcBorders>
            <w:vAlign w:val="center"/>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p>
        </w:tc>
        <w:tc>
          <w:tcPr>
            <w:tcW w:w="1134" w:type="dxa"/>
            <w:tcBorders>
              <w:top w:val="single" w:sz="4" w:space="0" w:color="auto"/>
              <w:left w:val="nil"/>
              <w:bottom w:val="single" w:sz="4" w:space="0" w:color="BFBFBF" w:themeColor="background1" w:themeShade="BF"/>
              <w:right w:val="nil"/>
            </w:tcBorders>
            <w:vAlign w:val="center"/>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p>
        </w:tc>
        <w:tc>
          <w:tcPr>
            <w:tcW w:w="2552" w:type="dxa"/>
            <w:gridSpan w:val="3"/>
            <w:tcBorders>
              <w:top w:val="single" w:sz="4" w:space="0" w:color="auto"/>
              <w:left w:val="nil"/>
              <w:bottom w:val="single" w:sz="4" w:space="0" w:color="BFBFBF" w:themeColor="background1" w:themeShade="BF"/>
              <w:right w:val="nil"/>
            </w:tcBorders>
            <w:vAlign w:val="center"/>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hint="eastAsia"/>
                <w:bCs/>
                <w:kern w:val="0"/>
                <w:sz w:val="17"/>
                <w:szCs w:val="17"/>
                <w:lang w:val="en-GB" w:eastAsia="ja-JP"/>
              </w:rPr>
              <w:t>債權人位階</w:t>
            </w:r>
          </w:p>
        </w:tc>
        <w:tc>
          <w:tcPr>
            <w:tcW w:w="1134" w:type="dxa"/>
            <w:tcBorders>
              <w:top w:val="single" w:sz="4" w:space="0" w:color="auto"/>
              <w:left w:val="nil"/>
              <w:bottom w:val="single" w:sz="4" w:space="0" w:color="BFBFBF" w:themeColor="background1" w:themeShade="BF"/>
              <w:right w:val="nil"/>
            </w:tcBorders>
            <w:vAlign w:val="center"/>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p>
        </w:tc>
        <w:tc>
          <w:tcPr>
            <w:tcW w:w="1134" w:type="dxa"/>
            <w:tcBorders>
              <w:top w:val="single" w:sz="4" w:space="0" w:color="auto"/>
              <w:left w:val="nil"/>
              <w:bottom w:val="single" w:sz="4" w:space="0" w:color="BFBFBF" w:themeColor="background1" w:themeShade="BF"/>
              <w:right w:val="single" w:sz="4" w:space="0" w:color="auto"/>
            </w:tcBorders>
            <w:vAlign w:val="center"/>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p>
        </w:tc>
        <w:tc>
          <w:tcPr>
            <w:tcW w:w="1134" w:type="dxa"/>
            <w:vMerge w:val="restart"/>
            <w:tcBorders>
              <w:top w:val="single" w:sz="4" w:space="0" w:color="auto"/>
              <w:left w:val="single" w:sz="4" w:space="0" w:color="auto"/>
              <w:right w:val="single" w:sz="4" w:space="0" w:color="auto"/>
            </w:tcBorders>
            <w:vAlign w:val="center"/>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hint="eastAsia"/>
                <w:bCs/>
                <w:kern w:val="0"/>
                <w:sz w:val="17"/>
                <w:szCs w:val="17"/>
                <w:lang w:val="en-GB"/>
              </w:rPr>
              <w:t>第</w:t>
            </w:r>
            <w:r w:rsidRPr="007D2E7D">
              <w:rPr>
                <w:rFonts w:ascii="Segoe UI" w:hAnsi="Segoe UI" w:cs="Segoe UI"/>
                <w:bCs/>
                <w:kern w:val="0"/>
                <w:sz w:val="17"/>
                <w:szCs w:val="17"/>
                <w:lang w:val="en-GB" w:eastAsia="ja-JP"/>
              </w:rPr>
              <w:t>1</w:t>
            </w:r>
            <w:r w:rsidRPr="007D2E7D">
              <w:rPr>
                <w:rFonts w:ascii="Segoe UI" w:hAnsi="Segoe UI" w:cs="Segoe UI" w:hint="eastAsia"/>
                <w:bCs/>
                <w:kern w:val="0"/>
                <w:sz w:val="17"/>
                <w:szCs w:val="17"/>
                <w:lang w:val="en-GB"/>
              </w:rPr>
              <w:t>至</w:t>
            </w:r>
            <w:r w:rsidRPr="007D2E7D">
              <w:rPr>
                <w:rFonts w:ascii="Segoe UI" w:hAnsi="Segoe UI" w:cs="Segoe UI"/>
                <w:bCs/>
                <w:kern w:val="0"/>
                <w:sz w:val="17"/>
                <w:szCs w:val="17"/>
                <w:lang w:val="en-GB" w:eastAsia="ja-JP"/>
              </w:rPr>
              <w:t>n</w:t>
            </w:r>
            <w:r w:rsidRPr="007D2E7D">
              <w:rPr>
                <w:rFonts w:ascii="Segoe UI" w:hAnsi="Segoe UI" w:cs="Segoe UI" w:hint="eastAsia"/>
                <w:bCs/>
                <w:kern w:val="0"/>
                <w:sz w:val="17"/>
                <w:szCs w:val="17"/>
                <w:lang w:val="en-GB"/>
              </w:rPr>
              <w:t>欄的值的總和</w:t>
            </w:r>
          </w:p>
        </w:tc>
      </w:tr>
      <w:tr w:rsidR="007D2E7D" w:rsidRPr="007D2E7D" w:rsidTr="00EC28C0">
        <w:trPr>
          <w:cantSplit/>
          <w:trHeight w:val="113"/>
          <w:tblHeader/>
        </w:trPr>
        <w:tc>
          <w:tcPr>
            <w:tcW w:w="567" w:type="dxa"/>
            <w:tcBorders>
              <w:top w:val="nil"/>
              <w:left w:val="nil"/>
              <w:bottom w:val="nil"/>
              <w:right w:val="nil"/>
            </w:tcBorders>
          </w:tcPr>
          <w:p w:rsidR="007D2E7D" w:rsidRPr="007D2E7D" w:rsidRDefault="007D2E7D" w:rsidP="007D2E7D">
            <w:pPr>
              <w:keepNext/>
              <w:widowControl/>
              <w:snapToGrid w:val="0"/>
              <w:spacing w:before="40" w:after="40"/>
              <w:rPr>
                <w:rFonts w:ascii="Segoe UI" w:hAnsi="Segoe UI" w:cs="Segoe UI"/>
                <w:kern w:val="0"/>
                <w:sz w:val="17"/>
                <w:szCs w:val="17"/>
                <w:lang w:val="en-GB" w:eastAsia="en-GB"/>
              </w:rPr>
            </w:pPr>
          </w:p>
        </w:tc>
        <w:tc>
          <w:tcPr>
            <w:tcW w:w="5103" w:type="dxa"/>
            <w:tcBorders>
              <w:top w:val="nil"/>
              <w:left w:val="nil"/>
              <w:bottom w:val="nil"/>
              <w:right w:val="single" w:sz="4" w:space="0" w:color="auto"/>
            </w:tcBorders>
            <w:vAlign w:val="center"/>
          </w:tcPr>
          <w:p w:rsidR="007D2E7D" w:rsidRPr="007D2E7D" w:rsidRDefault="007D2E7D" w:rsidP="007D2E7D">
            <w:pPr>
              <w:keepNext/>
              <w:widowControl/>
              <w:snapToGrid w:val="0"/>
              <w:spacing w:before="40" w:after="40"/>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nil"/>
              <w:right w:val="single" w:sz="4" w:space="0" w:color="BFBFBF" w:themeColor="background1" w:themeShade="BF"/>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1</w:t>
            </w:r>
          </w:p>
        </w:tc>
        <w:tc>
          <w:tcPr>
            <w:tcW w:w="1134" w:type="dxa"/>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1</w:t>
            </w:r>
          </w:p>
        </w:tc>
        <w:tc>
          <w:tcPr>
            <w:tcW w:w="851" w:type="dxa"/>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2</w:t>
            </w:r>
          </w:p>
        </w:tc>
        <w:tc>
          <w:tcPr>
            <w:tcW w:w="850" w:type="dxa"/>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2</w:t>
            </w:r>
          </w:p>
        </w:tc>
        <w:tc>
          <w:tcPr>
            <w:tcW w:w="851" w:type="dxa"/>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w:t>
            </w:r>
          </w:p>
        </w:tc>
        <w:tc>
          <w:tcPr>
            <w:tcW w:w="1134" w:type="dxa"/>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n</w:t>
            </w:r>
          </w:p>
        </w:tc>
        <w:tc>
          <w:tcPr>
            <w:tcW w:w="1134" w:type="dxa"/>
            <w:tcBorders>
              <w:top w:val="single" w:sz="4" w:space="0" w:color="BFBFBF" w:themeColor="background1" w:themeShade="BF"/>
              <w:left w:val="single" w:sz="4" w:space="0" w:color="BFBFBF" w:themeColor="background1" w:themeShade="BF"/>
              <w:bottom w:val="nil"/>
              <w:right w:val="single" w:sz="4" w:space="0" w:color="auto"/>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n</w:t>
            </w:r>
          </w:p>
        </w:tc>
        <w:tc>
          <w:tcPr>
            <w:tcW w:w="1134" w:type="dxa"/>
            <w:vMerge/>
            <w:tcBorders>
              <w:left w:val="single" w:sz="4" w:space="0" w:color="auto"/>
              <w:right w:val="single" w:sz="4" w:space="0" w:color="auto"/>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p>
        </w:tc>
      </w:tr>
      <w:tr w:rsidR="007D2E7D" w:rsidRPr="007D2E7D" w:rsidTr="00EC28C0">
        <w:trPr>
          <w:cantSplit/>
          <w:tblHeader/>
        </w:trPr>
        <w:tc>
          <w:tcPr>
            <w:tcW w:w="567" w:type="dxa"/>
            <w:tcBorders>
              <w:top w:val="nil"/>
              <w:left w:val="nil"/>
              <w:bottom w:val="single" w:sz="4" w:space="0" w:color="auto"/>
              <w:right w:val="nil"/>
            </w:tcBorders>
          </w:tcPr>
          <w:p w:rsidR="007D2E7D" w:rsidRPr="007D2E7D" w:rsidRDefault="007D2E7D" w:rsidP="007D2E7D">
            <w:pPr>
              <w:keepNext/>
              <w:widowControl/>
              <w:snapToGrid w:val="0"/>
              <w:rPr>
                <w:rFonts w:ascii="Segoe UI" w:hAnsi="Segoe UI" w:cs="Segoe UI"/>
                <w:kern w:val="0"/>
                <w:sz w:val="17"/>
                <w:szCs w:val="17"/>
                <w:lang w:val="en-GB" w:eastAsia="en-GB"/>
              </w:rPr>
            </w:pPr>
          </w:p>
        </w:tc>
        <w:tc>
          <w:tcPr>
            <w:tcW w:w="5103" w:type="dxa"/>
            <w:tcBorders>
              <w:top w:val="nil"/>
              <w:left w:val="nil"/>
              <w:bottom w:val="single" w:sz="4" w:space="0" w:color="auto"/>
              <w:right w:val="single" w:sz="4" w:space="0" w:color="auto"/>
            </w:tcBorders>
            <w:vAlign w:val="center"/>
          </w:tcPr>
          <w:p w:rsidR="007D2E7D" w:rsidRPr="007D2E7D" w:rsidRDefault="007D2E7D" w:rsidP="007D2E7D">
            <w:pPr>
              <w:keepNext/>
              <w:widowControl/>
              <w:snapToGrid w:val="0"/>
              <w:rPr>
                <w:rFonts w:ascii="Segoe UI" w:hAnsi="Segoe UI" w:cs="Segoe UI"/>
                <w:kern w:val="0"/>
                <w:sz w:val="17"/>
                <w:szCs w:val="17"/>
                <w:lang w:val="en-GB" w:eastAsia="en-GB"/>
              </w:rPr>
            </w:pPr>
          </w:p>
        </w:tc>
        <w:tc>
          <w:tcPr>
            <w:tcW w:w="1134" w:type="dxa"/>
            <w:tcBorders>
              <w:top w:val="nil"/>
              <w:left w:val="single" w:sz="4" w:space="0" w:color="auto"/>
              <w:bottom w:val="single" w:sz="4" w:space="0" w:color="auto"/>
              <w:right w:val="single" w:sz="4" w:space="0" w:color="BFBFBF" w:themeColor="background1" w:themeShade="BF"/>
            </w:tcBorders>
            <w:vAlign w:val="center"/>
          </w:tcPr>
          <w:p w:rsidR="007D2E7D" w:rsidRPr="007D2E7D" w:rsidRDefault="007D2E7D" w:rsidP="007D2E7D">
            <w:pPr>
              <w:widowControl/>
              <w:snapToGrid w:val="0"/>
              <w:spacing w:before="40" w:after="40"/>
              <w:ind w:leftChars="-54" w:left="-130" w:rightChars="-71" w:right="-170"/>
              <w:jc w:val="center"/>
              <w:rPr>
                <w:rFonts w:ascii="Segoe UI" w:hAnsi="Segoe UI" w:cs="Segoe UI"/>
                <w:bCs/>
                <w:kern w:val="0"/>
                <w:sz w:val="17"/>
                <w:szCs w:val="17"/>
                <w:lang w:val="en-GB" w:eastAsia="it-IT"/>
              </w:rPr>
            </w:pPr>
            <w:r w:rsidRPr="007D2E7D">
              <w:rPr>
                <w:rFonts w:ascii="Segoe UI" w:hAnsi="Segoe UI" w:cs="Segoe UI"/>
                <w:bCs/>
                <w:kern w:val="0"/>
                <w:sz w:val="17"/>
                <w:szCs w:val="17"/>
                <w:lang w:val="en-GB" w:eastAsia="it-IT"/>
              </w:rPr>
              <w:t>(</w:t>
            </w:r>
            <w:r w:rsidRPr="007D2E7D">
              <w:rPr>
                <w:rFonts w:ascii="Segoe UI" w:hAnsi="Segoe UI" w:cs="Segoe UI" w:hint="eastAsia"/>
                <w:bCs/>
                <w:kern w:val="0"/>
                <w:sz w:val="17"/>
                <w:szCs w:val="17"/>
                <w:lang w:val="en-GB"/>
              </w:rPr>
              <w:t>最後償</w:t>
            </w:r>
            <w:r w:rsidRPr="007D2E7D">
              <w:rPr>
                <w:rFonts w:ascii="Segoe UI" w:hAnsi="Segoe UI" w:cs="Segoe UI"/>
                <w:bCs/>
                <w:kern w:val="0"/>
                <w:sz w:val="17"/>
                <w:szCs w:val="17"/>
                <w:lang w:val="en-GB" w:eastAsia="it-IT"/>
              </w:rPr>
              <w:t>)</w:t>
            </w:r>
          </w:p>
        </w:tc>
        <w:tc>
          <w:tcPr>
            <w:tcW w:w="1134" w:type="dxa"/>
            <w:tcBorders>
              <w:top w:val="nil"/>
              <w:left w:val="single" w:sz="4" w:space="0" w:color="BFBFBF" w:themeColor="background1" w:themeShade="BF"/>
              <w:bottom w:val="single" w:sz="4" w:space="0" w:color="auto"/>
              <w:right w:val="single" w:sz="4" w:space="0" w:color="BFBFBF" w:themeColor="background1" w:themeShade="BF"/>
            </w:tcBorders>
            <w:vAlign w:val="center"/>
          </w:tcPr>
          <w:p w:rsidR="007D2E7D" w:rsidRPr="007D2E7D" w:rsidRDefault="007D2E7D" w:rsidP="007D2E7D">
            <w:pPr>
              <w:widowControl/>
              <w:snapToGrid w:val="0"/>
              <w:spacing w:before="40" w:after="40"/>
              <w:ind w:leftChars="-54" w:left="-130" w:rightChars="-71" w:right="-170"/>
              <w:jc w:val="center"/>
              <w:rPr>
                <w:rFonts w:ascii="Segoe UI" w:hAnsi="Segoe UI" w:cs="Segoe UI"/>
                <w:bCs/>
                <w:kern w:val="0"/>
                <w:sz w:val="17"/>
                <w:szCs w:val="17"/>
                <w:lang w:val="en-GB" w:eastAsia="it-IT"/>
              </w:rPr>
            </w:pPr>
            <w:r w:rsidRPr="007D2E7D">
              <w:rPr>
                <w:rFonts w:ascii="Segoe UI" w:hAnsi="Segoe UI" w:cs="Segoe UI"/>
                <w:bCs/>
                <w:kern w:val="0"/>
                <w:sz w:val="17"/>
                <w:szCs w:val="17"/>
                <w:lang w:val="en-GB" w:eastAsia="it-IT"/>
              </w:rPr>
              <w:t>(</w:t>
            </w:r>
            <w:r w:rsidRPr="007D2E7D">
              <w:rPr>
                <w:rFonts w:ascii="Segoe UI" w:hAnsi="Segoe UI" w:cs="Segoe UI" w:hint="eastAsia"/>
                <w:bCs/>
                <w:kern w:val="0"/>
                <w:sz w:val="17"/>
                <w:szCs w:val="17"/>
                <w:lang w:val="en-GB"/>
              </w:rPr>
              <w:t>最後償</w:t>
            </w:r>
            <w:r w:rsidRPr="007D2E7D">
              <w:rPr>
                <w:rFonts w:ascii="Segoe UI" w:hAnsi="Segoe UI" w:cs="Segoe UI"/>
                <w:bCs/>
                <w:kern w:val="0"/>
                <w:sz w:val="17"/>
                <w:szCs w:val="17"/>
                <w:lang w:val="en-GB" w:eastAsia="it-IT"/>
              </w:rPr>
              <w:t>)</w:t>
            </w:r>
          </w:p>
        </w:tc>
        <w:tc>
          <w:tcPr>
            <w:tcW w:w="851" w:type="dxa"/>
            <w:tcBorders>
              <w:top w:val="nil"/>
              <w:left w:val="single" w:sz="4" w:space="0" w:color="BFBFBF" w:themeColor="background1" w:themeShade="BF"/>
              <w:bottom w:val="single" w:sz="4" w:space="0" w:color="auto"/>
              <w:right w:val="single" w:sz="4" w:space="0" w:color="BFBFBF" w:themeColor="background1" w:themeShade="BF"/>
            </w:tcBorders>
            <w:vAlign w:val="center"/>
          </w:tcPr>
          <w:p w:rsidR="007D2E7D" w:rsidRPr="007D2E7D" w:rsidRDefault="007D2E7D" w:rsidP="007D2E7D">
            <w:pPr>
              <w:widowControl/>
              <w:snapToGrid w:val="0"/>
              <w:jc w:val="center"/>
              <w:rPr>
                <w:rFonts w:ascii="Segoe UI" w:hAnsi="Segoe UI" w:cs="Segoe UI"/>
                <w:kern w:val="0"/>
                <w:sz w:val="17"/>
                <w:szCs w:val="17"/>
                <w:lang w:val="en-GB" w:eastAsia="it-IT"/>
              </w:rPr>
            </w:pPr>
          </w:p>
        </w:tc>
        <w:tc>
          <w:tcPr>
            <w:tcW w:w="850" w:type="dxa"/>
            <w:tcBorders>
              <w:top w:val="nil"/>
              <w:left w:val="single" w:sz="4" w:space="0" w:color="BFBFBF" w:themeColor="background1" w:themeShade="BF"/>
              <w:bottom w:val="single" w:sz="4" w:space="0" w:color="auto"/>
              <w:right w:val="single" w:sz="4" w:space="0" w:color="BFBFBF" w:themeColor="background1" w:themeShade="BF"/>
            </w:tcBorders>
            <w:vAlign w:val="center"/>
          </w:tcPr>
          <w:p w:rsidR="007D2E7D" w:rsidRPr="007D2E7D" w:rsidRDefault="007D2E7D" w:rsidP="007D2E7D">
            <w:pPr>
              <w:widowControl/>
              <w:snapToGrid w:val="0"/>
              <w:jc w:val="center"/>
              <w:rPr>
                <w:rFonts w:ascii="Segoe UI" w:hAnsi="Segoe UI" w:cs="Segoe UI"/>
                <w:bCs/>
                <w:kern w:val="0"/>
                <w:sz w:val="17"/>
                <w:szCs w:val="17"/>
                <w:lang w:val="en-GB" w:eastAsia="ja-JP"/>
              </w:rPr>
            </w:pPr>
          </w:p>
        </w:tc>
        <w:tc>
          <w:tcPr>
            <w:tcW w:w="851" w:type="dxa"/>
            <w:tcBorders>
              <w:top w:val="nil"/>
              <w:left w:val="single" w:sz="4" w:space="0" w:color="BFBFBF" w:themeColor="background1" w:themeShade="BF"/>
              <w:bottom w:val="single" w:sz="4" w:space="0" w:color="auto"/>
              <w:right w:val="single" w:sz="4" w:space="0" w:color="BFBFBF" w:themeColor="background1" w:themeShade="BF"/>
            </w:tcBorders>
            <w:vAlign w:val="center"/>
          </w:tcPr>
          <w:p w:rsidR="007D2E7D" w:rsidRPr="007D2E7D" w:rsidRDefault="007D2E7D" w:rsidP="007D2E7D">
            <w:pPr>
              <w:widowControl/>
              <w:snapToGrid w:val="0"/>
              <w:jc w:val="center"/>
              <w:rPr>
                <w:rFonts w:ascii="Segoe UI" w:hAnsi="Segoe UI" w:cs="Segoe UI"/>
                <w:bCs/>
                <w:kern w:val="0"/>
                <w:sz w:val="17"/>
                <w:szCs w:val="17"/>
                <w:lang w:val="en-GB" w:eastAsia="ja-JP"/>
              </w:rPr>
            </w:pPr>
          </w:p>
        </w:tc>
        <w:tc>
          <w:tcPr>
            <w:tcW w:w="1134" w:type="dxa"/>
            <w:tcBorders>
              <w:top w:val="nil"/>
              <w:left w:val="single" w:sz="4" w:space="0" w:color="BFBFBF" w:themeColor="background1" w:themeShade="BF"/>
              <w:bottom w:val="single" w:sz="4" w:space="0" w:color="auto"/>
              <w:right w:val="single" w:sz="4" w:space="0" w:color="BFBFBF" w:themeColor="background1" w:themeShade="BF"/>
            </w:tcBorders>
            <w:vAlign w:val="center"/>
          </w:tcPr>
          <w:p w:rsidR="007D2E7D" w:rsidRPr="007D2E7D" w:rsidRDefault="007D2E7D" w:rsidP="007D2E7D">
            <w:pPr>
              <w:widowControl/>
              <w:snapToGrid w:val="0"/>
              <w:ind w:leftChars="-54" w:left="-130" w:rightChars="-80" w:right="-192"/>
              <w:jc w:val="center"/>
              <w:rPr>
                <w:rFonts w:ascii="Segoe UI" w:hAnsi="Segoe UI" w:cs="Segoe UI"/>
                <w:bCs/>
                <w:kern w:val="0"/>
                <w:sz w:val="17"/>
                <w:szCs w:val="17"/>
                <w:lang w:val="en-GB" w:eastAsia="it-IT"/>
              </w:rPr>
            </w:pPr>
            <w:r w:rsidRPr="007D2E7D">
              <w:rPr>
                <w:rFonts w:ascii="Segoe UI" w:hAnsi="Segoe UI" w:cs="Segoe UI"/>
                <w:bCs/>
                <w:kern w:val="0"/>
                <w:sz w:val="17"/>
                <w:szCs w:val="17"/>
                <w:lang w:val="en-GB" w:eastAsia="it-IT"/>
              </w:rPr>
              <w:t>(</w:t>
            </w:r>
            <w:r w:rsidRPr="007D2E7D">
              <w:rPr>
                <w:rFonts w:ascii="Segoe UI" w:hAnsi="Segoe UI" w:cs="Segoe UI" w:hint="eastAsia"/>
                <w:bCs/>
                <w:kern w:val="0"/>
                <w:sz w:val="17"/>
                <w:szCs w:val="17"/>
                <w:lang w:val="en-GB"/>
              </w:rPr>
              <w:t>最優先</w:t>
            </w:r>
            <w:r w:rsidRPr="007D2E7D">
              <w:rPr>
                <w:rFonts w:ascii="Segoe UI" w:hAnsi="Segoe UI" w:cs="Segoe UI"/>
                <w:bCs/>
                <w:kern w:val="0"/>
                <w:sz w:val="17"/>
                <w:szCs w:val="17"/>
                <w:lang w:val="en-GB" w:eastAsia="it-IT"/>
              </w:rPr>
              <w:t>)</w:t>
            </w:r>
          </w:p>
        </w:tc>
        <w:tc>
          <w:tcPr>
            <w:tcW w:w="1134" w:type="dxa"/>
            <w:tcBorders>
              <w:top w:val="nil"/>
              <w:left w:val="single" w:sz="4" w:space="0" w:color="BFBFBF" w:themeColor="background1" w:themeShade="BF"/>
              <w:bottom w:val="single" w:sz="4" w:space="0" w:color="auto"/>
              <w:right w:val="single" w:sz="4" w:space="0" w:color="auto"/>
            </w:tcBorders>
            <w:vAlign w:val="center"/>
          </w:tcPr>
          <w:p w:rsidR="007D2E7D" w:rsidRPr="007D2E7D" w:rsidRDefault="007D2E7D" w:rsidP="007D2E7D">
            <w:pPr>
              <w:widowControl/>
              <w:snapToGrid w:val="0"/>
              <w:ind w:leftChars="-54" w:left="-130" w:rightChars="-80" w:right="-192"/>
              <w:jc w:val="center"/>
              <w:rPr>
                <w:rFonts w:ascii="Segoe UI" w:hAnsi="Segoe UI" w:cs="Segoe UI"/>
                <w:bCs/>
                <w:kern w:val="0"/>
                <w:sz w:val="17"/>
                <w:szCs w:val="17"/>
                <w:lang w:val="en-GB" w:eastAsia="it-IT"/>
              </w:rPr>
            </w:pPr>
            <w:r w:rsidRPr="007D2E7D">
              <w:rPr>
                <w:rFonts w:ascii="Segoe UI" w:hAnsi="Segoe UI" w:cs="Segoe UI"/>
                <w:bCs/>
                <w:kern w:val="0"/>
                <w:sz w:val="17"/>
                <w:szCs w:val="17"/>
                <w:lang w:val="en-GB" w:eastAsia="it-IT"/>
              </w:rPr>
              <w:t>(</w:t>
            </w:r>
            <w:r w:rsidRPr="007D2E7D">
              <w:rPr>
                <w:rFonts w:ascii="Segoe UI" w:hAnsi="Segoe UI" w:cs="Segoe UI" w:hint="eastAsia"/>
                <w:bCs/>
                <w:kern w:val="0"/>
                <w:sz w:val="17"/>
                <w:szCs w:val="17"/>
                <w:lang w:val="en-GB"/>
              </w:rPr>
              <w:t>最優先</w:t>
            </w:r>
            <w:r w:rsidRPr="007D2E7D">
              <w:rPr>
                <w:rFonts w:ascii="Segoe UI" w:hAnsi="Segoe UI" w:cs="Segoe UI"/>
                <w:bCs/>
                <w:kern w:val="0"/>
                <w:sz w:val="17"/>
                <w:szCs w:val="17"/>
                <w:lang w:val="en-GB" w:eastAsia="it-IT"/>
              </w:rPr>
              <w:t>)</w:t>
            </w:r>
          </w:p>
        </w:tc>
        <w:tc>
          <w:tcPr>
            <w:tcW w:w="1134" w:type="dxa"/>
            <w:vMerge/>
            <w:tcBorders>
              <w:left w:val="single" w:sz="4" w:space="0" w:color="auto"/>
              <w:bottom w:val="single" w:sz="4" w:space="0" w:color="auto"/>
              <w:right w:val="single" w:sz="4" w:space="0" w:color="auto"/>
            </w:tcBorders>
            <w:vAlign w:val="center"/>
          </w:tcPr>
          <w:p w:rsidR="007D2E7D" w:rsidRPr="007D2E7D" w:rsidRDefault="007D2E7D" w:rsidP="007D2E7D">
            <w:pPr>
              <w:widowControl/>
              <w:snapToGrid w:val="0"/>
              <w:jc w:val="center"/>
              <w:rPr>
                <w:rFonts w:ascii="Segoe UI" w:hAnsi="Segoe UI" w:cs="Segoe UI"/>
                <w:bCs/>
                <w:kern w:val="0"/>
                <w:sz w:val="17"/>
                <w:szCs w:val="17"/>
                <w:lang w:val="en-GB" w:eastAsia="ja-JP"/>
              </w:rPr>
            </w:pPr>
          </w:p>
        </w:tc>
      </w:tr>
      <w:tr w:rsidR="007D2E7D" w:rsidRPr="007D2E7D" w:rsidTr="00EC28C0">
        <w:trPr>
          <w:cantSplit/>
        </w:trPr>
        <w:tc>
          <w:tcPr>
            <w:tcW w:w="567" w:type="dxa"/>
            <w:tcBorders>
              <w:top w:val="single" w:sz="4" w:space="0" w:color="auto"/>
              <w:left w:val="nil"/>
              <w:bottom w:val="single" w:sz="4" w:space="0" w:color="BFBFBF" w:themeColor="background1" w:themeShade="BF"/>
              <w:right w:val="single" w:sz="4" w:space="0" w:color="auto"/>
            </w:tcBorders>
            <w:vAlign w:val="center"/>
          </w:tcPr>
          <w:p w:rsidR="007D2E7D" w:rsidRPr="007D2E7D"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1</w:t>
            </w:r>
          </w:p>
        </w:tc>
        <w:tc>
          <w:tcPr>
            <w:tcW w:w="5103" w:type="dxa"/>
            <w:tcBorders>
              <w:top w:val="single" w:sz="4" w:space="0" w:color="auto"/>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有關債權人</w:t>
            </w:r>
            <w:r w:rsidRPr="007D2E7D">
              <w:rPr>
                <w:rFonts w:ascii="Segoe UI" w:hAnsi="Segoe UI" w:cs="Segoe UI" w:hint="eastAsia"/>
                <w:kern w:val="0"/>
                <w:sz w:val="17"/>
                <w:szCs w:val="17"/>
                <w:lang w:val="en-GB"/>
              </w:rPr>
              <w:t xml:space="preserve"> / </w:t>
            </w:r>
            <w:r w:rsidRPr="007D2E7D">
              <w:rPr>
                <w:rFonts w:ascii="Segoe UI" w:hAnsi="Segoe UI" w:cs="Segoe UI" w:hint="eastAsia"/>
                <w:kern w:val="0"/>
                <w:sz w:val="17"/>
                <w:szCs w:val="17"/>
                <w:lang w:val="en-GB"/>
              </w:rPr>
              <w:t>投資者是否處置實體或非香港處置實體？</w:t>
            </w:r>
            <w:r w:rsidRPr="007D2E7D">
              <w:rPr>
                <w:rFonts w:ascii="Segoe UI" w:hAnsi="Segoe UI" w:cs="Segoe UI"/>
                <w:i/>
                <w:kern w:val="0"/>
                <w:sz w:val="17"/>
                <w:szCs w:val="17"/>
                <w:lang w:val="en-GB"/>
              </w:rPr>
              <w:t>(</w:t>
            </w:r>
            <w:r w:rsidRPr="007D2E7D">
              <w:rPr>
                <w:rFonts w:ascii="Segoe UI" w:hAnsi="Segoe UI" w:cs="Segoe UI" w:hint="eastAsia"/>
                <w:i/>
                <w:kern w:val="0"/>
                <w:sz w:val="17"/>
                <w:szCs w:val="17"/>
                <w:lang w:val="en-GB"/>
              </w:rPr>
              <w:t>是或否</w:t>
            </w:r>
            <w:r w:rsidRPr="007D2E7D">
              <w:rPr>
                <w:rFonts w:ascii="Segoe UI" w:hAnsi="Segoe UI" w:cs="Segoe UI"/>
                <w:i/>
                <w:kern w:val="0"/>
                <w:sz w:val="17"/>
                <w:szCs w:val="17"/>
                <w:lang w:val="en-GB"/>
              </w:rPr>
              <w:t>)</w:t>
            </w:r>
          </w:p>
        </w:tc>
        <w:tc>
          <w:tcPr>
            <w:tcW w:w="1134" w:type="dxa"/>
            <w:tcBorders>
              <w:top w:val="single" w:sz="4" w:space="0" w:color="auto"/>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134"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0"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1134" w:type="dxa"/>
            <w:tcBorders>
              <w:top w:val="single" w:sz="4" w:space="0" w:color="auto"/>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auto"/>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auto"/>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7"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2</w:t>
            </w:r>
          </w:p>
        </w:tc>
        <w:tc>
          <w:tcPr>
            <w:tcW w:w="5103"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債權人位階說明</w:t>
            </w:r>
            <w:r w:rsidRPr="007D2E7D">
              <w:rPr>
                <w:rFonts w:ascii="Segoe UI" w:hAnsi="Segoe UI" w:cs="Segoe UI"/>
                <w:kern w:val="0"/>
                <w:sz w:val="17"/>
                <w:szCs w:val="17"/>
                <w:lang w:val="en-GB"/>
              </w:rPr>
              <w:t>(</w:t>
            </w:r>
            <w:r w:rsidRPr="007D2E7D">
              <w:rPr>
                <w:rFonts w:ascii="Segoe UI" w:hAnsi="Segoe UI" w:cs="Segoe UI"/>
                <w:i/>
                <w:kern w:val="0"/>
                <w:sz w:val="17"/>
                <w:szCs w:val="17"/>
                <w:lang w:val="en-GB"/>
              </w:rPr>
              <w:t>自由填寫內容</w:t>
            </w:r>
            <w:r w:rsidRPr="007D2E7D">
              <w:rPr>
                <w:rFonts w:ascii="Segoe UI" w:hAnsi="Segoe UI" w:cs="Segoe UI"/>
                <w:kern w:val="0"/>
                <w:sz w:val="17"/>
                <w:szCs w:val="17"/>
                <w:lang w:val="en-GB"/>
              </w:rPr>
              <w:t>)</w:t>
            </w:r>
          </w:p>
        </w:tc>
        <w:tc>
          <w:tcPr>
            <w:tcW w:w="2268" w:type="dxa"/>
            <w:gridSpan w:val="2"/>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70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7"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3</w:t>
            </w:r>
          </w:p>
        </w:tc>
        <w:tc>
          <w:tcPr>
            <w:tcW w:w="5103"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扣除減低信用風險措施後的資本及負債總額</w:t>
            </w: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7"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4</w:t>
            </w:r>
          </w:p>
        </w:tc>
        <w:tc>
          <w:tcPr>
            <w:tcW w:w="5103"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kern w:val="0"/>
                <w:sz w:val="17"/>
                <w:szCs w:val="17"/>
                <w:lang w:val="en-GB"/>
              </w:rPr>
              <w:t>3</w:t>
            </w:r>
            <w:r w:rsidRPr="007D2E7D">
              <w:rPr>
                <w:rFonts w:ascii="Segoe UI" w:hAnsi="Segoe UI" w:cs="Segoe UI" w:hint="eastAsia"/>
                <w:kern w:val="0"/>
                <w:sz w:val="17"/>
                <w:szCs w:val="17"/>
                <w:lang w:val="en-GB"/>
              </w:rPr>
              <w:t>行中屬獲豁除負債的子集</w:t>
            </w: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7"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5</w:t>
            </w:r>
          </w:p>
        </w:tc>
        <w:tc>
          <w:tcPr>
            <w:tcW w:w="5103"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扣減獲豁除負債後的資本及負債總額</w:t>
            </w: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7"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6</w:t>
            </w:r>
          </w:p>
        </w:tc>
        <w:tc>
          <w:tcPr>
            <w:tcW w:w="5103"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kern w:val="0"/>
                <w:sz w:val="17"/>
                <w:szCs w:val="17"/>
                <w:lang w:val="en-GB"/>
              </w:rPr>
              <w:t>5</w:t>
            </w:r>
            <w:r w:rsidRPr="007D2E7D">
              <w:rPr>
                <w:rFonts w:ascii="Segoe UI" w:hAnsi="Segoe UI" w:cs="Segoe UI" w:hint="eastAsia"/>
                <w:kern w:val="0"/>
                <w:sz w:val="17"/>
                <w:szCs w:val="17"/>
                <w:lang w:val="en-GB"/>
              </w:rPr>
              <w:t>行中屬合資格列為內部吸收虧損能力的子集</w:t>
            </w: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7"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7</w:t>
            </w:r>
          </w:p>
        </w:tc>
        <w:tc>
          <w:tcPr>
            <w:tcW w:w="5103"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kern w:val="0"/>
                <w:sz w:val="17"/>
                <w:szCs w:val="17"/>
                <w:lang w:val="en-GB"/>
              </w:rPr>
              <w:t>6</w:t>
            </w:r>
            <w:r w:rsidRPr="007D2E7D">
              <w:rPr>
                <w:rFonts w:ascii="Segoe UI" w:hAnsi="Segoe UI" w:cs="Segoe UI" w:hint="eastAsia"/>
                <w:kern w:val="0"/>
                <w:sz w:val="17"/>
                <w:szCs w:val="17"/>
                <w:lang w:val="en-GB"/>
              </w:rPr>
              <w:t>行中屬剩餘期限</w:t>
            </w:r>
            <w:r w:rsidRPr="007D2E7D">
              <w:rPr>
                <w:rFonts w:ascii="Segoe UI" w:hAnsi="Segoe UI" w:cs="Segoe UI" w:hint="eastAsia"/>
                <w:kern w:val="0"/>
                <w:sz w:val="17"/>
                <w:szCs w:val="17"/>
                <w:lang w:val="en-GB"/>
              </w:rPr>
              <w:t>1</w:t>
            </w:r>
            <w:r w:rsidRPr="007D2E7D">
              <w:rPr>
                <w:rFonts w:ascii="Segoe UI" w:hAnsi="Segoe UI" w:cs="Segoe UI" w:hint="eastAsia"/>
                <w:kern w:val="0"/>
                <w:sz w:val="17"/>
                <w:szCs w:val="17"/>
                <w:lang w:val="en-GB"/>
              </w:rPr>
              <w:t>年或以上至</w:t>
            </w:r>
            <w:r w:rsidRPr="007D2E7D">
              <w:rPr>
                <w:rFonts w:ascii="Segoe UI" w:hAnsi="Segoe UI" w:cs="Segoe UI"/>
                <w:kern w:val="0"/>
                <w:sz w:val="17"/>
                <w:szCs w:val="17"/>
                <w:lang w:val="en-GB"/>
              </w:rPr>
              <w:t>2</w:t>
            </w:r>
            <w:r w:rsidRPr="007D2E7D">
              <w:rPr>
                <w:rFonts w:ascii="Segoe UI" w:hAnsi="Segoe UI" w:cs="Segoe UI" w:hint="eastAsia"/>
                <w:kern w:val="0"/>
                <w:sz w:val="17"/>
                <w:szCs w:val="17"/>
                <w:lang w:val="en-GB"/>
              </w:rPr>
              <w:t>年以下的子集</w:t>
            </w: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7" w:type="dxa"/>
            <w:tcBorders>
              <w:top w:val="single" w:sz="4" w:space="0" w:color="BFBFBF" w:themeColor="background1" w:themeShade="BF"/>
              <w:left w:val="nil"/>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8</w:t>
            </w:r>
          </w:p>
        </w:tc>
        <w:tc>
          <w:tcPr>
            <w:tcW w:w="5103" w:type="dxa"/>
            <w:tcBorders>
              <w:top w:val="single" w:sz="4" w:space="0" w:color="BFBFBF" w:themeColor="background1" w:themeShade="BF"/>
              <w:left w:val="nil"/>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kern w:val="0"/>
                <w:sz w:val="17"/>
                <w:szCs w:val="17"/>
                <w:lang w:val="en-GB"/>
              </w:rPr>
              <w:t>6</w:t>
            </w:r>
            <w:r w:rsidRPr="007D2E7D">
              <w:rPr>
                <w:rFonts w:ascii="Segoe UI" w:hAnsi="Segoe UI" w:cs="Segoe UI" w:hint="eastAsia"/>
                <w:kern w:val="0"/>
                <w:sz w:val="17"/>
                <w:szCs w:val="17"/>
                <w:lang w:val="en-GB"/>
              </w:rPr>
              <w:t>行中屬剩餘期限</w:t>
            </w:r>
            <w:r w:rsidRPr="007D2E7D">
              <w:rPr>
                <w:rFonts w:ascii="Segoe UI" w:hAnsi="Segoe UI" w:cs="Segoe UI"/>
                <w:kern w:val="0"/>
                <w:sz w:val="17"/>
                <w:szCs w:val="17"/>
                <w:lang w:val="en-GB"/>
              </w:rPr>
              <w:t>2</w:t>
            </w:r>
            <w:r w:rsidRPr="007D2E7D">
              <w:rPr>
                <w:rFonts w:ascii="Segoe UI" w:hAnsi="Segoe UI" w:cs="Segoe UI" w:hint="eastAsia"/>
                <w:kern w:val="0"/>
                <w:sz w:val="17"/>
                <w:szCs w:val="17"/>
                <w:lang w:val="en-GB"/>
              </w:rPr>
              <w:t>年或以上至</w:t>
            </w:r>
            <w:r w:rsidRPr="007D2E7D">
              <w:rPr>
                <w:rFonts w:ascii="Segoe UI" w:hAnsi="Segoe UI" w:cs="Segoe UI"/>
                <w:kern w:val="0"/>
                <w:sz w:val="17"/>
                <w:szCs w:val="17"/>
                <w:lang w:val="en-GB"/>
              </w:rPr>
              <w:t>5</w:t>
            </w:r>
            <w:r w:rsidRPr="007D2E7D">
              <w:rPr>
                <w:rFonts w:ascii="Segoe UI" w:hAnsi="Segoe UI" w:cs="Segoe UI" w:hint="eastAsia"/>
                <w:kern w:val="0"/>
                <w:sz w:val="17"/>
                <w:szCs w:val="17"/>
                <w:lang w:val="en-GB"/>
              </w:rPr>
              <w:t>年以下的子集</w:t>
            </w: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0"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1134"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7"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9</w:t>
            </w:r>
          </w:p>
        </w:tc>
        <w:tc>
          <w:tcPr>
            <w:tcW w:w="5103"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kern w:val="0"/>
                <w:sz w:val="17"/>
                <w:szCs w:val="17"/>
                <w:lang w:val="en-GB"/>
              </w:rPr>
              <w:t>6</w:t>
            </w:r>
            <w:r w:rsidRPr="007D2E7D">
              <w:rPr>
                <w:rFonts w:ascii="Segoe UI" w:hAnsi="Segoe UI" w:cs="Segoe UI" w:hint="eastAsia"/>
                <w:kern w:val="0"/>
                <w:sz w:val="17"/>
                <w:szCs w:val="17"/>
                <w:lang w:val="en-GB"/>
              </w:rPr>
              <w:t>行中屬剩餘期限</w:t>
            </w:r>
            <w:r w:rsidRPr="007D2E7D">
              <w:rPr>
                <w:rFonts w:ascii="Segoe UI" w:hAnsi="Segoe UI" w:cs="Segoe UI"/>
                <w:kern w:val="0"/>
                <w:sz w:val="17"/>
                <w:szCs w:val="17"/>
                <w:lang w:val="en-GB"/>
              </w:rPr>
              <w:t>5</w:t>
            </w:r>
            <w:r w:rsidRPr="007D2E7D">
              <w:rPr>
                <w:rFonts w:ascii="Segoe UI" w:hAnsi="Segoe UI" w:cs="Segoe UI" w:hint="eastAsia"/>
                <w:kern w:val="0"/>
                <w:sz w:val="17"/>
                <w:szCs w:val="17"/>
                <w:lang w:val="en-GB"/>
              </w:rPr>
              <w:t>年或以上至</w:t>
            </w:r>
            <w:r w:rsidRPr="007D2E7D">
              <w:rPr>
                <w:rFonts w:ascii="Segoe UI" w:hAnsi="Segoe UI" w:cs="Segoe UI"/>
                <w:kern w:val="0"/>
                <w:sz w:val="17"/>
                <w:szCs w:val="17"/>
                <w:lang w:val="en-GB"/>
              </w:rPr>
              <w:t>10</w:t>
            </w:r>
            <w:r w:rsidRPr="007D2E7D">
              <w:rPr>
                <w:rFonts w:ascii="Segoe UI" w:hAnsi="Segoe UI" w:cs="Segoe UI" w:hint="eastAsia"/>
                <w:kern w:val="0"/>
                <w:sz w:val="17"/>
                <w:szCs w:val="17"/>
                <w:lang w:val="en-GB"/>
              </w:rPr>
              <w:t>年以下的子集</w:t>
            </w: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0"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1134"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7"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10</w:t>
            </w:r>
          </w:p>
        </w:tc>
        <w:tc>
          <w:tcPr>
            <w:tcW w:w="5103"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kern w:val="0"/>
                <w:sz w:val="17"/>
                <w:szCs w:val="17"/>
                <w:lang w:val="en-GB"/>
              </w:rPr>
              <w:t>6</w:t>
            </w:r>
            <w:r w:rsidRPr="007D2E7D">
              <w:rPr>
                <w:rFonts w:ascii="Segoe UI" w:hAnsi="Segoe UI" w:cs="Segoe UI" w:hint="eastAsia"/>
                <w:kern w:val="0"/>
                <w:sz w:val="17"/>
                <w:szCs w:val="17"/>
                <w:lang w:val="en-GB"/>
              </w:rPr>
              <w:t>行中屬剩餘期限</w:t>
            </w:r>
            <w:r w:rsidRPr="007D2E7D">
              <w:rPr>
                <w:rFonts w:ascii="Segoe UI" w:hAnsi="Segoe UI" w:cs="Segoe UI"/>
                <w:kern w:val="0"/>
                <w:sz w:val="17"/>
                <w:szCs w:val="17"/>
                <w:lang w:val="en-GB"/>
              </w:rPr>
              <w:t>10</w:t>
            </w:r>
            <w:r w:rsidRPr="007D2E7D">
              <w:rPr>
                <w:rFonts w:ascii="Segoe UI" w:hAnsi="Segoe UI" w:cs="Segoe UI" w:hint="eastAsia"/>
                <w:kern w:val="0"/>
                <w:sz w:val="17"/>
                <w:szCs w:val="17"/>
                <w:lang w:val="en-GB"/>
              </w:rPr>
              <w:t>年或以上的子集，但不包括永久證券</w:t>
            </w: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0"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1134"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7" w:type="dxa"/>
            <w:tcBorders>
              <w:top w:val="single" w:sz="4" w:space="0" w:color="BFBFBF" w:themeColor="background1" w:themeShade="BF"/>
              <w:left w:val="nil"/>
              <w:bottom w:val="single" w:sz="4" w:space="0" w:color="auto"/>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11</w:t>
            </w:r>
          </w:p>
        </w:tc>
        <w:tc>
          <w:tcPr>
            <w:tcW w:w="5103" w:type="dxa"/>
            <w:tcBorders>
              <w:top w:val="single" w:sz="4" w:space="0" w:color="BFBFBF" w:themeColor="background1" w:themeShade="BF"/>
              <w:left w:val="nil"/>
              <w:bottom w:val="single" w:sz="4" w:space="0" w:color="auto"/>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kern w:val="0"/>
                <w:sz w:val="17"/>
                <w:szCs w:val="17"/>
                <w:lang w:val="en-GB"/>
              </w:rPr>
              <w:t>6</w:t>
            </w:r>
            <w:r w:rsidRPr="007D2E7D">
              <w:rPr>
                <w:rFonts w:ascii="Segoe UI" w:hAnsi="Segoe UI" w:cs="Segoe UI" w:hint="eastAsia"/>
                <w:kern w:val="0"/>
                <w:sz w:val="17"/>
                <w:szCs w:val="17"/>
                <w:lang w:val="en-GB"/>
              </w:rPr>
              <w:t>行中屬永久證券的子集</w:t>
            </w:r>
          </w:p>
        </w:tc>
        <w:tc>
          <w:tcPr>
            <w:tcW w:w="1134" w:type="dxa"/>
            <w:tcBorders>
              <w:top w:val="single" w:sz="4" w:space="0" w:color="BFBFBF" w:themeColor="background1" w:themeShade="BF"/>
              <w:left w:val="single" w:sz="4" w:space="0" w:color="auto"/>
              <w:bottom w:val="single" w:sz="4" w:space="0" w:color="auto"/>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113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0"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851"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113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BFBFBF" w:themeColor="background1" w:themeShade="BF"/>
              <w:bottom w:val="single" w:sz="4" w:space="0" w:color="auto"/>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auto"/>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13892" w:type="dxa"/>
            <w:gridSpan w:val="10"/>
            <w:tcBorders>
              <w:top w:val="single" w:sz="4" w:space="0" w:color="auto"/>
              <w:left w:val="nil"/>
              <w:bottom w:val="nil"/>
              <w:right w:val="single" w:sz="4" w:space="0" w:color="auto"/>
            </w:tcBorders>
            <w:vAlign w:val="center"/>
          </w:tcPr>
          <w:p w:rsidR="007D2E7D" w:rsidRPr="007D2E7D" w:rsidRDefault="007D2E7D" w:rsidP="007D2E7D">
            <w:pPr>
              <w:widowControl/>
              <w:tabs>
                <w:tab w:val="decimal" w:pos="31"/>
              </w:tabs>
              <w:snapToGrid w:val="0"/>
              <w:spacing w:before="20" w:after="20"/>
              <w:rPr>
                <w:rFonts w:ascii="Segoe UI" w:hAnsi="Segoe UI" w:cs="Segoe UI"/>
                <w:i/>
                <w:kern w:val="0"/>
                <w:sz w:val="17"/>
                <w:szCs w:val="17"/>
                <w:lang w:val="en-GB" w:eastAsia="en-GB"/>
              </w:rPr>
            </w:pPr>
            <w:r w:rsidRPr="007D2E7D">
              <w:rPr>
                <w:rFonts w:ascii="Segoe UI" w:hAnsi="Segoe UI" w:cs="Segoe UI" w:hint="eastAsia"/>
                <w:i/>
                <w:kern w:val="0"/>
                <w:sz w:val="17"/>
                <w:szCs w:val="17"/>
                <w:lang w:val="en-GB"/>
              </w:rPr>
              <w:lastRenderedPageBreak/>
              <w:t>注意事項：</w:t>
            </w:r>
          </w:p>
        </w:tc>
      </w:tr>
      <w:tr w:rsidR="007D2E7D" w:rsidRPr="007D2E7D" w:rsidTr="00EC28C0">
        <w:trPr>
          <w:cantSplit/>
        </w:trPr>
        <w:tc>
          <w:tcPr>
            <w:tcW w:w="13892" w:type="dxa"/>
            <w:gridSpan w:val="10"/>
            <w:tcBorders>
              <w:top w:val="nil"/>
              <w:left w:val="nil"/>
              <w:bottom w:val="single" w:sz="4" w:space="0" w:color="auto"/>
              <w:right w:val="single" w:sz="4" w:space="0" w:color="auto"/>
            </w:tcBorders>
            <w:vAlign w:val="center"/>
          </w:tcPr>
          <w:p w:rsidR="007D2E7D" w:rsidRPr="007D2E7D" w:rsidRDefault="007D2E7D" w:rsidP="007D2E7D">
            <w:pPr>
              <w:widowControl/>
              <w:numPr>
                <w:ilvl w:val="0"/>
                <w:numId w:val="5"/>
              </w:numPr>
              <w:snapToGrid w:val="0"/>
              <w:spacing w:before="40" w:after="40" w:line="240" w:lineRule="exact"/>
              <w:ind w:rightChars="71" w:right="170"/>
              <w:jc w:val="both"/>
              <w:rPr>
                <w:rFonts w:ascii="Segoe UI" w:eastAsia="Times New Roman" w:hAnsi="Segoe UI" w:cs="Times New Roman"/>
                <w:i/>
                <w:kern w:val="0"/>
                <w:sz w:val="17"/>
                <w:szCs w:val="20"/>
                <w:lang w:val="en-GB" w:eastAsia="it-IT"/>
              </w:rPr>
            </w:pPr>
            <w:r w:rsidRPr="007D2E7D">
              <w:rPr>
                <w:rFonts w:ascii="Segoe UI" w:eastAsia="新細明體" w:hAnsi="Segoe UI" w:cs="Segoe UI" w:hint="eastAsia"/>
                <w:i/>
                <w:color w:val="000000"/>
                <w:kern w:val="0"/>
                <w:sz w:val="17"/>
                <w:szCs w:val="17"/>
                <w:lang w:val="en-GB"/>
              </w:rPr>
              <w:t>若重要附屬公司的功能貨幣並非港元，而重要附屬公司在本模版以港元填報有關數額，則兌換時應採用現行報告期末的收市電匯中間價。</w:t>
            </w:r>
          </w:p>
          <w:p w:rsidR="007D2E7D" w:rsidRPr="007D2E7D" w:rsidRDefault="007D2E7D" w:rsidP="00D24D88">
            <w:pPr>
              <w:widowControl/>
              <w:numPr>
                <w:ilvl w:val="0"/>
                <w:numId w:val="5"/>
              </w:numPr>
              <w:snapToGrid w:val="0"/>
              <w:spacing w:before="40" w:after="40" w:line="240" w:lineRule="exact"/>
              <w:ind w:rightChars="71" w:right="170"/>
              <w:jc w:val="both"/>
              <w:rPr>
                <w:rFonts w:ascii="Segoe UI" w:eastAsia="Times New Roman" w:hAnsi="Segoe UI" w:cs="Times New Roman"/>
                <w:i/>
                <w:kern w:val="0"/>
                <w:sz w:val="17"/>
                <w:szCs w:val="20"/>
                <w:lang w:val="en-GB" w:eastAsia="it-IT"/>
              </w:rPr>
            </w:pPr>
            <w:r w:rsidRPr="007D2E7D">
              <w:rPr>
                <w:rFonts w:ascii="Segoe UI" w:eastAsia="新細明體" w:hAnsi="Segoe UI" w:cs="Segoe UI" w:hint="eastAsia"/>
                <w:i/>
                <w:color w:val="000000"/>
                <w:kern w:val="0"/>
                <w:sz w:val="17"/>
                <w:szCs w:val="17"/>
                <w:lang w:val="en-GB"/>
              </w:rPr>
              <w:t>該重要附屬公司應就各欄列明的每個債權人位階填妥每一行。</w:t>
            </w:r>
          </w:p>
        </w:tc>
      </w:tr>
    </w:tbl>
    <w:p w:rsidR="007D2E7D" w:rsidRPr="007D2E7D" w:rsidRDefault="007D2E7D" w:rsidP="007D2E7D">
      <w:pPr>
        <w:widowControl/>
        <w:spacing w:before="40" w:after="40"/>
        <w:rPr>
          <w:rFonts w:ascii="Segoe UI" w:eastAsia="Times New Roman" w:hAnsi="Segoe UI" w:cs="Times New Roman"/>
          <w:kern w:val="0"/>
          <w:sz w:val="22"/>
          <w:szCs w:val="20"/>
          <w:lang w:val="en-GB"/>
        </w:rPr>
      </w:pPr>
    </w:p>
    <w:tbl>
      <w:tblPr>
        <w:tblStyle w:val="TableGrid"/>
        <w:tblW w:w="13892" w:type="dxa"/>
        <w:tblInd w:w="108" w:type="dxa"/>
        <w:tblLayout w:type="fixed"/>
        <w:tblLook w:val="04A0" w:firstRow="1" w:lastRow="0" w:firstColumn="1" w:lastColumn="0" w:noHBand="0" w:noVBand="1"/>
      </w:tblPr>
      <w:tblGrid>
        <w:gridCol w:w="709"/>
        <w:gridCol w:w="13183"/>
      </w:tblGrid>
      <w:tr w:rsidR="007D2E7D" w:rsidRPr="007D2E7D" w:rsidTr="00EC28C0">
        <w:trPr>
          <w:tblHeader/>
        </w:trPr>
        <w:tc>
          <w:tcPr>
            <w:tcW w:w="13892" w:type="dxa"/>
            <w:gridSpan w:val="2"/>
            <w:shd w:val="clear" w:color="auto" w:fill="BFBFBF" w:themeFill="background1" w:themeFillShade="BF"/>
          </w:tcPr>
          <w:p w:rsidR="007D2E7D" w:rsidRPr="007D2E7D" w:rsidRDefault="007D2E7D" w:rsidP="007D2E7D">
            <w:pPr>
              <w:keepNext/>
              <w:widowControl/>
              <w:spacing w:before="40" w:after="40"/>
              <w:jc w:val="both"/>
              <w:rPr>
                <w:rFonts w:ascii="Segoe UI" w:hAnsi="Segoe UI" w:cs="Times New Roman"/>
                <w:b/>
                <w:kern w:val="0"/>
                <w:sz w:val="17"/>
                <w:szCs w:val="20"/>
                <w:lang w:val="en-GB" w:eastAsia="en-GB"/>
              </w:rPr>
            </w:pPr>
            <w:r w:rsidRPr="007D2E7D">
              <w:rPr>
                <w:rFonts w:ascii="Segoe UI" w:hAnsi="Segoe UI" w:cs="Times New Roman" w:hint="eastAsia"/>
                <w:b/>
                <w:kern w:val="0"/>
                <w:sz w:val="17"/>
                <w:szCs w:val="20"/>
                <w:lang w:val="en-GB"/>
              </w:rPr>
              <w:t>註釋</w:t>
            </w:r>
          </w:p>
        </w:tc>
      </w:tr>
      <w:tr w:rsidR="007D2E7D" w:rsidRPr="007D2E7D" w:rsidTr="00EC28C0">
        <w:tc>
          <w:tcPr>
            <w:tcW w:w="13892" w:type="dxa"/>
            <w:gridSpan w:val="2"/>
            <w:shd w:val="clear" w:color="auto" w:fill="F2F2F2" w:themeFill="background1" w:themeFillShade="F2"/>
          </w:tcPr>
          <w:p w:rsidR="007D2E7D" w:rsidRPr="007D2E7D" w:rsidRDefault="007D2E7D" w:rsidP="007D2E7D">
            <w:pPr>
              <w:keepNext/>
              <w:widowControl/>
              <w:spacing w:before="40" w:after="40"/>
              <w:jc w:val="both"/>
              <w:rPr>
                <w:rFonts w:ascii="Segoe UI" w:eastAsia="Times New Roman" w:hAnsi="Segoe UI" w:cs="Times New Roman"/>
                <w:i/>
                <w:kern w:val="0"/>
                <w:sz w:val="17"/>
                <w:szCs w:val="17"/>
                <w:lang w:val="en-GB" w:eastAsia="en-US"/>
              </w:rPr>
            </w:pPr>
            <w:r w:rsidRPr="007D2E7D">
              <w:rPr>
                <w:rFonts w:ascii="Segoe UI" w:hAnsi="Segoe UI" w:cs="Times New Roman" w:hint="eastAsia"/>
                <w:b/>
                <w:kern w:val="0"/>
                <w:sz w:val="17"/>
                <w:szCs w:val="20"/>
                <w:lang w:val="en-GB"/>
              </w:rPr>
              <w:t>欄</w:t>
            </w:r>
          </w:p>
        </w:tc>
      </w:tr>
      <w:tr w:rsidR="007D2E7D" w:rsidRPr="007D2E7D" w:rsidTr="00EC28C0">
        <w:tc>
          <w:tcPr>
            <w:tcW w:w="709"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w:t>
            </w:r>
            <w:r w:rsidRPr="007D2E7D">
              <w:rPr>
                <w:rFonts w:asciiTheme="minorEastAsia" w:hAnsiTheme="minorEastAsia" w:cs="Segoe UI" w:hint="eastAsia"/>
                <w:kern w:val="0"/>
                <w:sz w:val="17"/>
                <w:szCs w:val="17"/>
                <w:lang w:val="en-GB"/>
              </w:rPr>
              <w:t>至</w:t>
            </w:r>
            <w:r w:rsidRPr="007D2E7D">
              <w:rPr>
                <w:rFonts w:ascii="Segoe UI" w:eastAsia="Times New Roman" w:hAnsi="Segoe UI" w:cs="Segoe UI"/>
                <w:kern w:val="0"/>
                <w:sz w:val="17"/>
                <w:szCs w:val="17"/>
                <w:lang w:val="en-GB" w:eastAsia="en-GB"/>
              </w:rPr>
              <w:t>n</w:t>
            </w:r>
          </w:p>
        </w:tc>
        <w:tc>
          <w:tcPr>
            <w:tcW w:w="13183" w:type="dxa"/>
          </w:tcPr>
          <w:p w:rsidR="007D2E7D" w:rsidRPr="007D2E7D" w:rsidRDefault="007D2E7D" w:rsidP="007D2E7D">
            <w:pPr>
              <w:keepLines/>
              <w:tabs>
                <w:tab w:val="left" w:pos="150"/>
                <w:tab w:val="left" w:pos="397"/>
                <w:tab w:val="left" w:pos="794"/>
                <w:tab w:val="left" w:pos="1191"/>
              </w:tabs>
              <w:spacing w:before="20" w:after="20"/>
              <w:jc w:val="both"/>
              <w:rPr>
                <w:rFonts w:ascii="Segoe UI" w:eastAsia="Times New Roman" w:hAnsi="Segoe UI" w:cs="Times New Roman"/>
                <w:kern w:val="0"/>
                <w:sz w:val="17"/>
                <w:szCs w:val="17"/>
                <w:lang w:val="en-GB"/>
              </w:rPr>
            </w:pPr>
            <w:r w:rsidRPr="007D2E7D">
              <w:rPr>
                <w:rFonts w:asciiTheme="minorEastAsia" w:hAnsiTheme="minorEastAsia" w:cs="Times New Roman" w:hint="eastAsia"/>
                <w:kern w:val="0"/>
                <w:sz w:val="17"/>
                <w:szCs w:val="17"/>
                <w:lang w:val="en-GB"/>
              </w:rPr>
              <w:t>在債權人優先次序中的債權人位階數目</w:t>
            </w:r>
            <w:r w:rsidRPr="007D2E7D">
              <w:rPr>
                <w:rFonts w:ascii="Segoe UI" w:eastAsia="Times New Roman" w:hAnsi="Segoe UI" w:cs="Times New Roman"/>
                <w:kern w:val="0"/>
                <w:sz w:val="17"/>
                <w:szCs w:val="17"/>
                <w:lang w:val="en-GB"/>
              </w:rPr>
              <w:t>(n)</w:t>
            </w:r>
            <w:r w:rsidRPr="007D2E7D">
              <w:rPr>
                <w:rFonts w:asciiTheme="minorEastAsia" w:hAnsiTheme="minorEastAsia" w:cs="Times New Roman" w:hint="eastAsia"/>
                <w:kern w:val="0"/>
                <w:sz w:val="17"/>
                <w:szCs w:val="17"/>
                <w:lang w:val="en-GB"/>
              </w:rPr>
              <w:t>將視乎有關實體的負債組合而定。每個債權人位階應至少獲配一欄。如有關</w:t>
            </w:r>
            <w:r w:rsidRPr="007D2E7D">
              <w:rPr>
                <w:rFonts w:ascii="細明體" w:eastAsia="細明體" w:hAnsi="細明體" w:cs="細明體" w:hint="eastAsia"/>
                <w:kern w:val="0"/>
                <w:sz w:val="17"/>
                <w:szCs w:val="17"/>
                <w:lang w:val="en-GB"/>
              </w:rPr>
              <w:t>處置實體或非香港處置實體為其中一個債權人位階的總額的一部分的債權人，應填報兩欄</w:t>
            </w:r>
            <w:r w:rsidRPr="007D2E7D">
              <w:rPr>
                <w:rFonts w:ascii="Segoe UI" w:eastAsia="Times New Roman" w:hAnsi="Segoe UI" w:cs="Times New Roman"/>
                <w:kern w:val="0"/>
                <w:sz w:val="17"/>
                <w:szCs w:val="17"/>
                <w:lang w:val="en-GB"/>
              </w:rPr>
              <w:t>(</w:t>
            </w:r>
            <w:r w:rsidRPr="007D2E7D">
              <w:rPr>
                <w:rFonts w:asciiTheme="minorEastAsia" w:hAnsiTheme="minorEastAsia" w:cs="Times New Roman" w:hint="eastAsia"/>
                <w:kern w:val="0"/>
                <w:sz w:val="17"/>
                <w:szCs w:val="17"/>
                <w:lang w:val="en-GB"/>
              </w:rPr>
              <w:t>兩欄均屬同一位階序號)：一欄涵蓋由有關</w:t>
            </w:r>
            <w:r w:rsidRPr="007D2E7D">
              <w:rPr>
                <w:rFonts w:ascii="細明體" w:eastAsia="細明體" w:hAnsi="細明體" w:cs="細明體" w:hint="eastAsia"/>
                <w:kern w:val="0"/>
                <w:sz w:val="17"/>
                <w:szCs w:val="17"/>
                <w:lang w:val="en-GB"/>
              </w:rPr>
              <w:t>處置實體或非香港處置實體擁有的數額，另一欄則涵蓋並非</w:t>
            </w:r>
            <w:r w:rsidRPr="007D2E7D">
              <w:rPr>
                <w:rFonts w:asciiTheme="minorEastAsia" w:hAnsiTheme="minorEastAsia" w:cs="Times New Roman" w:hint="eastAsia"/>
                <w:kern w:val="0"/>
                <w:sz w:val="17"/>
                <w:szCs w:val="17"/>
                <w:lang w:val="en-GB"/>
              </w:rPr>
              <w:t>由有關</w:t>
            </w:r>
            <w:r w:rsidRPr="007D2E7D">
              <w:rPr>
                <w:rFonts w:ascii="細明體" w:eastAsia="細明體" w:hAnsi="細明體" w:cs="細明體" w:hint="eastAsia"/>
                <w:kern w:val="0"/>
                <w:sz w:val="17"/>
                <w:szCs w:val="17"/>
                <w:lang w:val="en-GB"/>
              </w:rPr>
              <w:t>處置實體或非香港處置實體擁有的數額</w:t>
            </w:r>
            <w:r w:rsidRPr="007D2E7D">
              <w:rPr>
                <w:rFonts w:asciiTheme="minorEastAsia" w:hAnsiTheme="minorEastAsia" w:cs="Times New Roman" w:hint="eastAsia"/>
                <w:kern w:val="0"/>
                <w:sz w:val="17"/>
                <w:szCs w:val="17"/>
                <w:lang w:val="en-GB"/>
              </w:rPr>
              <w:t>。在此等情況下，涵蓋由有關</w:t>
            </w:r>
            <w:r w:rsidRPr="007D2E7D">
              <w:rPr>
                <w:rFonts w:ascii="細明體" w:eastAsia="細明體" w:hAnsi="細明體" w:cs="細明體" w:hint="eastAsia"/>
                <w:kern w:val="0"/>
                <w:sz w:val="17"/>
                <w:szCs w:val="17"/>
                <w:lang w:val="en-GB"/>
              </w:rPr>
              <w:t>處置實體或非香港處置實體擁有的數額的欄應包括但不限於有關該重要附屬公司直接或間接向該實體發行的內部吸收虧損能力的數額。</w:t>
            </w:r>
          </w:p>
          <w:p w:rsidR="007D2E7D" w:rsidRPr="007D2E7D" w:rsidRDefault="007D2E7D" w:rsidP="007D2E7D">
            <w:pPr>
              <w:keepLines/>
              <w:tabs>
                <w:tab w:val="left" w:pos="150"/>
                <w:tab w:val="left" w:pos="397"/>
                <w:tab w:val="left" w:pos="794"/>
                <w:tab w:val="left" w:pos="1191"/>
              </w:tabs>
              <w:spacing w:before="20" w:after="20"/>
              <w:jc w:val="both"/>
              <w:rPr>
                <w:rFonts w:ascii="Segoe UI" w:eastAsia="Times New Roman" w:hAnsi="Segoe UI" w:cs="Times New Roman"/>
                <w:kern w:val="0"/>
                <w:sz w:val="17"/>
                <w:szCs w:val="17"/>
                <w:lang w:val="en-GB"/>
              </w:rPr>
            </w:pPr>
            <w:r w:rsidRPr="007D2E7D">
              <w:rPr>
                <w:rFonts w:asciiTheme="minorEastAsia" w:hAnsiTheme="minorEastAsia" w:cs="Times New Roman" w:hint="eastAsia"/>
                <w:kern w:val="0"/>
                <w:sz w:val="17"/>
                <w:szCs w:val="17"/>
                <w:lang w:val="en-GB"/>
              </w:rPr>
              <w:t>欄位應一直增加，直至已填報位階最優先的</w:t>
            </w:r>
            <w:r w:rsidRPr="007D2E7D">
              <w:rPr>
                <w:rFonts w:ascii="細明體" w:eastAsia="細明體" w:hAnsi="細明體" w:cs="細明體" w:hint="eastAsia"/>
                <w:kern w:val="0"/>
                <w:sz w:val="17"/>
                <w:szCs w:val="17"/>
                <w:lang w:val="en-GB"/>
              </w:rPr>
              <w:t>內部吸收虧損能力及所有同等負債為止。</w:t>
            </w:r>
            <w:r w:rsidRPr="007D2E7D">
              <w:rPr>
                <w:rFonts w:asciiTheme="minorEastAsia" w:hAnsiTheme="minorEastAsia" w:cs="Times New Roman" w:hint="eastAsia"/>
                <w:kern w:val="0"/>
                <w:sz w:val="17"/>
                <w:szCs w:val="17"/>
                <w:lang w:val="en-GB"/>
              </w:rPr>
              <w:t>因此，本模版應包含所有與</w:t>
            </w:r>
            <w:r w:rsidRPr="007D2E7D">
              <w:rPr>
                <w:rFonts w:ascii="細明體" w:eastAsia="細明體" w:hAnsi="細明體" w:cs="細明體" w:hint="eastAsia"/>
                <w:kern w:val="0"/>
                <w:sz w:val="17"/>
                <w:szCs w:val="17"/>
                <w:lang w:val="en-GB"/>
              </w:rPr>
              <w:t>內部吸收虧損能力同等或較後償的資金，包括普通股權一級</w:t>
            </w:r>
            <w:r w:rsidRPr="007D2E7D">
              <w:rPr>
                <w:rFonts w:asciiTheme="minorEastAsia" w:hAnsiTheme="minorEastAsia" w:cs="Times New Roman" w:hint="eastAsia"/>
                <w:kern w:val="0"/>
                <w:sz w:val="17"/>
                <w:szCs w:val="17"/>
                <w:lang w:val="en-GB"/>
              </w:rPr>
              <w:t>資本票據、</w:t>
            </w:r>
            <w:r w:rsidRPr="007D2E7D">
              <w:rPr>
                <w:rFonts w:ascii="細明體" w:eastAsia="細明體" w:hAnsi="細明體" w:cs="細明體" w:hint="eastAsia"/>
                <w:kern w:val="0"/>
                <w:sz w:val="17"/>
                <w:szCs w:val="17"/>
                <w:lang w:val="en-GB"/>
              </w:rPr>
              <w:t>額外一級</w:t>
            </w:r>
            <w:r w:rsidRPr="007D2E7D">
              <w:rPr>
                <w:rFonts w:asciiTheme="minorEastAsia" w:hAnsiTheme="minorEastAsia" w:cs="Times New Roman" w:hint="eastAsia"/>
                <w:kern w:val="0"/>
                <w:sz w:val="17"/>
                <w:szCs w:val="17"/>
                <w:lang w:val="en-GB"/>
              </w:rPr>
              <w:t>資本票據及</w:t>
            </w:r>
            <w:r w:rsidRPr="007D2E7D">
              <w:rPr>
                <w:rFonts w:ascii="Segoe UI" w:hAnsi="Segoe UI" w:cs="Times New Roman" w:hint="eastAsia"/>
                <w:kern w:val="0"/>
                <w:sz w:val="17"/>
                <w:szCs w:val="17"/>
                <w:lang w:val="en-GB"/>
              </w:rPr>
              <w:t>二級</w:t>
            </w:r>
            <w:r w:rsidRPr="007D2E7D">
              <w:rPr>
                <w:rFonts w:asciiTheme="minorEastAsia" w:hAnsiTheme="minorEastAsia" w:cs="Times New Roman" w:hint="eastAsia"/>
                <w:kern w:val="0"/>
                <w:sz w:val="17"/>
                <w:szCs w:val="17"/>
                <w:lang w:val="en-GB"/>
              </w:rPr>
              <w:t>資本票據。根</w:t>
            </w:r>
            <w:r w:rsidRPr="007D2E7D">
              <w:rPr>
                <w:rFonts w:ascii="Segoe UI" w:eastAsia="細明體" w:hAnsi="Segoe UI" w:cs="Segoe UI"/>
                <w:kern w:val="0"/>
                <w:sz w:val="17"/>
                <w:szCs w:val="17"/>
                <w:lang w:val="en-GB"/>
              </w:rPr>
              <w:t>據《</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w:t>
            </w:r>
            <w:r w:rsidRPr="007D2E7D">
              <w:rPr>
                <w:rFonts w:ascii="Segoe UI" w:eastAsia="細明體" w:hAnsi="Segoe UI" w:cs="Segoe UI" w:hint="eastAsia"/>
                <w:kern w:val="0"/>
                <w:sz w:val="17"/>
                <w:szCs w:val="17"/>
                <w:lang w:val="en-GB"/>
              </w:rPr>
              <w:t>金融穩定理事會</w:t>
            </w:r>
            <w:r w:rsidRPr="007D2E7D">
              <w:rPr>
                <w:rFonts w:ascii="Segoe UI" w:eastAsia="細明體" w:hAnsi="Segoe UI" w:cs="Segoe UI"/>
                <w:kern w:val="0"/>
                <w:sz w:val="17"/>
                <w:szCs w:val="17"/>
                <w:lang w:val="en-GB"/>
              </w:rPr>
              <w:t>《</w:t>
            </w:r>
            <w:r w:rsidRPr="007D2E7D">
              <w:rPr>
                <w:rFonts w:ascii="Segoe UI" w:hAnsi="Segoe UI" w:cs="Segoe UI" w:hint="eastAsia"/>
                <w:kern w:val="0"/>
                <w:sz w:val="17"/>
                <w:szCs w:val="17"/>
                <w:lang w:val="en-GB"/>
              </w:rPr>
              <w:t>總吸收虧損能力</w:t>
            </w:r>
            <w:r w:rsidRPr="007D2E7D">
              <w:rPr>
                <w:rFonts w:ascii="Segoe UI" w:eastAsia="細明體" w:hAnsi="Segoe UI" w:cs="Segoe UI"/>
                <w:kern w:val="0"/>
                <w:sz w:val="17"/>
                <w:szCs w:val="17"/>
                <w:lang w:val="en-GB"/>
              </w:rPr>
              <w:t>細則清單》第</w:t>
            </w:r>
            <w:r w:rsidRPr="007D2E7D">
              <w:rPr>
                <w:rFonts w:ascii="Segoe UI" w:eastAsia="Times New Roman" w:hAnsi="Segoe UI" w:cs="Segoe UI"/>
                <w:kern w:val="0"/>
                <w:sz w:val="17"/>
                <w:szCs w:val="17"/>
                <w:lang w:val="en-GB"/>
              </w:rPr>
              <w:t>11</w:t>
            </w:r>
            <w:r w:rsidRPr="007D2E7D">
              <w:rPr>
                <w:rFonts w:ascii="Segoe UI" w:eastAsia="細明體" w:hAnsi="Segoe UI" w:cs="Segoe UI"/>
                <w:kern w:val="0"/>
                <w:sz w:val="17"/>
                <w:szCs w:val="17"/>
                <w:lang w:val="en-GB"/>
              </w:rPr>
              <w:t>條中有關與獲豁除負債同等的負債的後償豁免不適用於香港。</w:t>
            </w:r>
          </w:p>
        </w:tc>
      </w:tr>
      <w:tr w:rsidR="007D2E7D" w:rsidRPr="007D2E7D" w:rsidTr="00EC28C0">
        <w:tc>
          <w:tcPr>
            <w:tcW w:w="13892" w:type="dxa"/>
            <w:gridSpan w:val="2"/>
            <w:shd w:val="clear" w:color="auto" w:fill="F2F2F2" w:themeFill="background1" w:themeFillShade="F2"/>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Times New Roman" w:hint="eastAsia"/>
                <w:b/>
                <w:kern w:val="0"/>
                <w:sz w:val="17"/>
                <w:szCs w:val="20"/>
                <w:lang w:val="en-GB"/>
              </w:rPr>
              <w:t>行</w:t>
            </w:r>
          </w:p>
        </w:tc>
      </w:tr>
      <w:tr w:rsidR="007D2E7D" w:rsidRPr="007D2E7D" w:rsidTr="00EC28C0">
        <w:tc>
          <w:tcPr>
            <w:tcW w:w="709"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w:t>
            </w:r>
          </w:p>
        </w:tc>
        <w:tc>
          <w:tcPr>
            <w:tcW w:w="13183" w:type="dxa"/>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若在欄內所填報數額關乎有關</w:t>
            </w:r>
            <w:r w:rsidRPr="007D2E7D">
              <w:rPr>
                <w:rFonts w:ascii="細明體" w:eastAsia="細明體" w:hAnsi="細明體" w:cs="細明體" w:hint="eastAsia"/>
                <w:kern w:val="0"/>
                <w:sz w:val="17"/>
                <w:szCs w:val="17"/>
                <w:lang w:val="en-GB"/>
              </w:rPr>
              <w:t>處置實體或非香港處置實體所提供的負債或該實體所投資的資本(即有關處置實體或非香港處置實體屬</w:t>
            </w:r>
            <w:r w:rsidRPr="007D2E7D">
              <w:rPr>
                <w:rFonts w:ascii="Segoe UI" w:hAnsi="Segoe UI" w:cs="Segoe UI"/>
                <w:kern w:val="0"/>
                <w:sz w:val="17"/>
                <w:szCs w:val="17"/>
                <w:lang w:val="en-GB"/>
              </w:rPr>
              <w:t>重要附屬公司</w:t>
            </w:r>
            <w:r w:rsidRPr="007D2E7D">
              <w:rPr>
                <w:rFonts w:ascii="Segoe UI" w:hAnsi="Segoe UI" w:cs="Segoe UI" w:hint="eastAsia"/>
                <w:kern w:val="0"/>
                <w:sz w:val="17"/>
                <w:szCs w:val="17"/>
                <w:lang w:val="en-GB"/>
              </w:rPr>
              <w:t>的</w:t>
            </w:r>
            <w:r w:rsidRPr="007D2E7D">
              <w:rPr>
                <w:rFonts w:ascii="細明體" w:eastAsia="細明體" w:hAnsi="細明體" w:cs="細明體" w:hint="eastAsia"/>
                <w:kern w:val="0"/>
                <w:sz w:val="17"/>
                <w:szCs w:val="17"/>
                <w:lang w:val="en-GB"/>
              </w:rPr>
              <w:t>債權人 / 投資者)，在此欄填「是」；否則填「否」。</w:t>
            </w:r>
          </w:p>
        </w:tc>
      </w:tr>
      <w:tr w:rsidR="007D2E7D" w:rsidRPr="007D2E7D" w:rsidTr="00EC28C0">
        <w:tc>
          <w:tcPr>
            <w:tcW w:w="709"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2</w:t>
            </w:r>
          </w:p>
        </w:tc>
        <w:tc>
          <w:tcPr>
            <w:tcW w:w="13183" w:type="dxa"/>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細明體" w:eastAsia="細明體" w:hAnsi="細明體" w:cs="細明體" w:hint="eastAsia"/>
                <w:kern w:val="0"/>
                <w:sz w:val="17"/>
                <w:szCs w:val="17"/>
                <w:lang w:val="en-GB"/>
              </w:rPr>
              <w:t>重要附屬公司應在此行提供每個債權人位階的說明。有關說明應自由填寫，並一般應包括有關債權人位階中至少一類票據的指明(例如普通股權一級</w:t>
            </w:r>
            <w:r w:rsidRPr="007D2E7D">
              <w:rPr>
                <w:rFonts w:asciiTheme="minorEastAsia" w:hAnsiTheme="minorEastAsia" w:cs="Times New Roman" w:hint="eastAsia"/>
                <w:kern w:val="0"/>
                <w:sz w:val="17"/>
                <w:szCs w:val="17"/>
                <w:lang w:val="en-GB"/>
              </w:rPr>
              <w:t>資本票據、</w:t>
            </w:r>
            <w:r w:rsidRPr="007D2E7D">
              <w:rPr>
                <w:rFonts w:ascii="Segoe UI" w:hAnsi="Segoe UI" w:cs="Times New Roman" w:hint="eastAsia"/>
                <w:kern w:val="0"/>
                <w:sz w:val="17"/>
                <w:szCs w:val="17"/>
                <w:lang w:val="en-GB"/>
              </w:rPr>
              <w:t>二級</w:t>
            </w:r>
            <w:r w:rsidRPr="007D2E7D">
              <w:rPr>
                <w:rFonts w:asciiTheme="minorEastAsia" w:hAnsiTheme="minorEastAsia" w:cs="Times New Roman" w:hint="eastAsia"/>
                <w:kern w:val="0"/>
                <w:sz w:val="17"/>
                <w:szCs w:val="17"/>
                <w:lang w:val="en-GB"/>
              </w:rPr>
              <w:t>資本票據</w:t>
            </w:r>
            <w:r w:rsidRPr="007D2E7D">
              <w:rPr>
                <w:rFonts w:ascii="Segoe UI" w:eastAsia="Times New Roman" w:hAnsi="Segoe UI" w:cs="Times New Roman"/>
                <w:kern w:val="0"/>
                <w:sz w:val="17"/>
                <w:szCs w:val="17"/>
                <w:lang w:val="en-GB"/>
              </w:rPr>
              <w:t>)</w:t>
            </w:r>
            <w:r w:rsidRPr="007D2E7D">
              <w:rPr>
                <w:rFonts w:asciiTheme="minorEastAsia" w:hAnsiTheme="minorEastAsia" w:cs="Times New Roman" w:hint="eastAsia"/>
                <w:kern w:val="0"/>
                <w:sz w:val="17"/>
                <w:szCs w:val="17"/>
                <w:lang w:val="en-GB"/>
              </w:rPr>
              <w:t>。如此，即使不同司法管轄區之間有一系列不同的法定債權人優先次序、部分司法管轄區的法定優先次序可能存在不同部分，或</w:t>
            </w:r>
            <w:r w:rsidRPr="007D2E7D">
              <w:rPr>
                <w:rFonts w:ascii="細明體" w:eastAsia="細明體" w:hAnsi="細明體" w:cs="細明體" w:hint="eastAsia"/>
                <w:kern w:val="0"/>
                <w:sz w:val="17"/>
                <w:szCs w:val="17"/>
                <w:lang w:val="en-GB"/>
              </w:rPr>
              <w:t>重要附屬公司就申索的位階以合約方式訂定不同的優先次序，</w:t>
            </w:r>
            <w:r w:rsidRPr="007D2E7D">
              <w:rPr>
                <w:rFonts w:asciiTheme="minorEastAsia" w:hAnsiTheme="minorEastAsia" w:cs="Times New Roman" w:hint="eastAsia"/>
                <w:kern w:val="0"/>
                <w:sz w:val="17"/>
                <w:szCs w:val="17"/>
                <w:lang w:val="en-GB"/>
              </w:rPr>
              <w:t>仍能披露債權人優先次序。</w:t>
            </w:r>
          </w:p>
        </w:tc>
      </w:tr>
      <w:tr w:rsidR="007D2E7D" w:rsidRPr="007D2E7D" w:rsidTr="00EC28C0">
        <w:tc>
          <w:tcPr>
            <w:tcW w:w="709" w:type="dxa"/>
          </w:tcPr>
          <w:p w:rsidR="007D2E7D" w:rsidRPr="007D2E7D" w:rsidDel="00F64C30"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3</w:t>
            </w:r>
          </w:p>
        </w:tc>
        <w:tc>
          <w:tcPr>
            <w:tcW w:w="13183" w:type="dxa"/>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應計入</w:t>
            </w:r>
            <w:r w:rsidRPr="007D2E7D">
              <w:rPr>
                <w:rFonts w:ascii="Segoe UI" w:hAnsi="Segoe UI" w:cs="Segoe UI"/>
                <w:bCs/>
                <w:kern w:val="0"/>
                <w:sz w:val="17"/>
                <w:szCs w:val="17"/>
                <w:lang w:val="en-GB"/>
              </w:rPr>
              <w:t>受抵銷或淨額計算權利規限</w:t>
            </w:r>
            <w:r w:rsidRPr="007D2E7D">
              <w:rPr>
                <w:rFonts w:ascii="Segoe UI" w:hAnsi="Segoe UI" w:cs="Segoe UI" w:hint="eastAsia"/>
                <w:bCs/>
                <w:kern w:val="0"/>
                <w:sz w:val="17"/>
                <w:szCs w:val="17"/>
                <w:lang w:val="en-GB"/>
              </w:rPr>
              <w:t>的負債</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扣除</w:t>
            </w:r>
            <w:r w:rsidRPr="007D2E7D">
              <w:rPr>
                <w:rFonts w:ascii="Segoe UI" w:hAnsi="Segoe UI" w:cs="Segoe UI"/>
                <w:bCs/>
                <w:kern w:val="0"/>
                <w:sz w:val="17"/>
                <w:szCs w:val="17"/>
                <w:lang w:val="en-GB" w:eastAsia="it-IT"/>
              </w:rPr>
              <w:t>重要附屬公司</w:t>
            </w:r>
            <w:r w:rsidRPr="007D2E7D">
              <w:rPr>
                <w:rFonts w:ascii="Segoe UI" w:hAnsi="Segoe UI" w:cs="Segoe UI" w:hint="eastAsia"/>
                <w:bCs/>
                <w:kern w:val="0"/>
                <w:sz w:val="17"/>
                <w:szCs w:val="17"/>
                <w:lang w:val="en-GB"/>
              </w:rPr>
              <w:t>對有關債權人的申索</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w:t>
            </w:r>
          </w:p>
        </w:tc>
      </w:tr>
      <w:tr w:rsidR="007D2E7D" w:rsidRPr="007D2E7D" w:rsidTr="00EC28C0">
        <w:tc>
          <w:tcPr>
            <w:tcW w:w="709"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4</w:t>
            </w:r>
          </w:p>
        </w:tc>
        <w:tc>
          <w:tcPr>
            <w:tcW w:w="13183" w:type="dxa"/>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在此行填報在第</w:t>
            </w:r>
            <w:r w:rsidRPr="007D2E7D">
              <w:rPr>
                <w:rFonts w:ascii="Segoe UI" w:hAnsi="Segoe UI" w:cs="Segoe UI"/>
                <w:bCs/>
                <w:kern w:val="0"/>
                <w:sz w:val="17"/>
                <w:szCs w:val="17"/>
                <w:lang w:val="en-GB"/>
              </w:rPr>
              <w:t>3</w:t>
            </w:r>
            <w:r w:rsidRPr="007D2E7D">
              <w:rPr>
                <w:rFonts w:ascii="Segoe UI" w:hAnsi="Segoe UI" w:cs="Segoe UI" w:hint="eastAsia"/>
                <w:bCs/>
                <w:kern w:val="0"/>
                <w:sz w:val="17"/>
                <w:szCs w:val="17"/>
                <w:lang w:val="en-GB"/>
              </w:rPr>
              <w:t>行所報的數額</w:t>
            </w:r>
            <w:r w:rsidRPr="007D2E7D">
              <w:rPr>
                <w:rFonts w:ascii="Segoe UI" w:hAnsi="Segoe UI" w:cs="Segoe UI" w:hint="eastAsia"/>
                <w:kern w:val="0"/>
                <w:sz w:val="17"/>
                <w:szCs w:val="17"/>
                <w:lang w:val="en-GB"/>
              </w:rPr>
              <w:t>中屬獲豁除負債</w:t>
            </w:r>
            <w:r w:rsidRPr="007D2E7D">
              <w:rPr>
                <w:rFonts w:ascii="Segoe UI" w:hAnsi="Segoe UI" w:cs="Segoe UI" w:hint="eastAsia"/>
                <w:bCs/>
                <w:kern w:val="0"/>
                <w:sz w:val="17"/>
                <w:szCs w:val="17"/>
                <w:lang w:val="en-GB"/>
              </w:rPr>
              <w:t>的子集。該等獲豁除負債包括：</w:t>
            </w:r>
            <w:r w:rsidRPr="007D2E7D">
              <w:rPr>
                <w:rFonts w:ascii="Segoe UI" w:hAnsi="Segoe UI" w:cs="Segoe UI"/>
                <w:bCs/>
                <w:kern w:val="0"/>
                <w:sz w:val="17"/>
                <w:szCs w:val="17"/>
                <w:lang w:val="en-GB" w:eastAsia="it-IT"/>
              </w:rPr>
              <w:t>(i)</w:t>
            </w:r>
            <w:r w:rsidRPr="007D2E7D">
              <w:rPr>
                <w:rFonts w:ascii="Segoe UI" w:hAnsi="Segoe UI" w:cs="Segoe UI" w:hint="eastAsia"/>
                <w:bCs/>
                <w:kern w:val="0"/>
                <w:sz w:val="17"/>
                <w:szCs w:val="17"/>
                <w:lang w:val="en-GB"/>
              </w:rPr>
              <w:t>受保障存款及相若項目；</w:t>
            </w:r>
            <w:r w:rsidRPr="007D2E7D">
              <w:rPr>
                <w:rFonts w:ascii="Segoe UI" w:hAnsi="Segoe UI" w:cs="Segoe UI"/>
                <w:bCs/>
                <w:kern w:val="0"/>
                <w:sz w:val="17"/>
                <w:szCs w:val="17"/>
                <w:lang w:val="en-GB" w:eastAsia="it-IT"/>
              </w:rPr>
              <w:t>(ii)</w:t>
            </w:r>
            <w:r w:rsidRPr="007D2E7D">
              <w:rPr>
                <w:rFonts w:ascii="Segoe UI" w:hAnsi="Segoe UI" w:cs="Segoe UI" w:hint="eastAsia"/>
                <w:bCs/>
                <w:kern w:val="0"/>
                <w:sz w:val="17"/>
                <w:szCs w:val="17"/>
                <w:lang w:val="en-GB"/>
              </w:rPr>
              <w:t>活期存款及其他短期存款</w:t>
            </w:r>
            <w:r w:rsidRPr="007D2E7D">
              <w:rPr>
                <w:rFonts w:ascii="Segoe UI" w:hAnsi="Segoe UI" w:cs="Segoe UI"/>
                <w:bCs/>
                <w:kern w:val="0"/>
                <w:sz w:val="17"/>
                <w:szCs w:val="17"/>
                <w:lang w:val="en-GB" w:eastAsia="it-IT"/>
              </w:rPr>
              <w:t>(</w:t>
            </w:r>
            <w:r w:rsidRPr="007D2E7D">
              <w:rPr>
                <w:rFonts w:ascii="Segoe UI" w:hAnsi="Segoe UI" w:cs="Segoe UI" w:hint="eastAsia"/>
                <w:bCs/>
                <w:kern w:val="0"/>
                <w:sz w:val="17"/>
                <w:szCs w:val="17"/>
                <w:lang w:val="en-GB"/>
              </w:rPr>
              <w:t>原訂期限少於</w:t>
            </w:r>
            <w:r w:rsidRPr="007D2E7D">
              <w:rPr>
                <w:rFonts w:ascii="Segoe UI" w:hAnsi="Segoe UI" w:cs="Segoe UI" w:hint="eastAsia"/>
                <w:bCs/>
                <w:kern w:val="0"/>
                <w:sz w:val="17"/>
                <w:szCs w:val="17"/>
                <w:lang w:val="en-GB"/>
              </w:rPr>
              <w:t>1</w:t>
            </w:r>
            <w:r w:rsidRPr="007D2E7D">
              <w:rPr>
                <w:rFonts w:ascii="Segoe UI" w:hAnsi="Segoe UI" w:cs="Segoe UI" w:hint="eastAsia"/>
                <w:bCs/>
                <w:kern w:val="0"/>
                <w:sz w:val="17"/>
                <w:szCs w:val="17"/>
                <w:lang w:val="en-GB"/>
              </w:rPr>
              <w:t>年的存款</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w:t>
            </w:r>
            <w:r w:rsidRPr="007D2E7D">
              <w:rPr>
                <w:rFonts w:ascii="Segoe UI" w:hAnsi="Segoe UI" w:cs="Segoe UI"/>
                <w:bCs/>
                <w:kern w:val="0"/>
                <w:sz w:val="17"/>
                <w:szCs w:val="17"/>
                <w:lang w:val="en-GB" w:eastAsia="it-IT"/>
              </w:rPr>
              <w:t>(iii)</w:t>
            </w:r>
            <w:r w:rsidRPr="007D2E7D">
              <w:rPr>
                <w:rFonts w:ascii="Segoe UI" w:hAnsi="Segoe UI" w:cs="Segoe UI" w:hint="eastAsia"/>
                <w:bCs/>
                <w:kern w:val="0"/>
                <w:sz w:val="17"/>
                <w:szCs w:val="17"/>
                <w:lang w:val="en-GB"/>
              </w:rPr>
              <w:t>在香港破產法下較優先無抵押債權人更優先的負債；</w:t>
            </w:r>
            <w:r w:rsidRPr="007D2E7D">
              <w:rPr>
                <w:rFonts w:ascii="Segoe UI" w:hAnsi="Segoe UI" w:cs="Segoe UI"/>
                <w:bCs/>
                <w:kern w:val="0"/>
                <w:sz w:val="17"/>
                <w:szCs w:val="17"/>
                <w:lang w:val="en-GB" w:eastAsia="it-IT"/>
              </w:rPr>
              <w:t>(iv)</w:t>
            </w:r>
            <w:r w:rsidRPr="007D2E7D">
              <w:rPr>
                <w:rFonts w:ascii="Segoe UI" w:hAnsi="Segoe UI" w:cs="Segoe UI" w:hint="eastAsia"/>
                <w:bCs/>
                <w:kern w:val="0"/>
                <w:sz w:val="17"/>
                <w:szCs w:val="17"/>
                <w:lang w:val="en-GB"/>
              </w:rPr>
              <w:t>由衍生工具或具有與衍生工具掛鈎特點的債務票據</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如結構性票據</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產生的負債；</w:t>
            </w:r>
            <w:r w:rsidRPr="007D2E7D">
              <w:rPr>
                <w:rFonts w:ascii="Segoe UI" w:hAnsi="Segoe UI" w:cs="Segoe UI"/>
                <w:bCs/>
                <w:kern w:val="0"/>
                <w:sz w:val="17"/>
                <w:szCs w:val="17"/>
                <w:lang w:val="en-GB" w:eastAsia="it-IT"/>
              </w:rPr>
              <w:t>(v)</w:t>
            </w:r>
            <w:r w:rsidRPr="007D2E7D">
              <w:rPr>
                <w:rFonts w:ascii="Segoe UI" w:hAnsi="Segoe UI" w:cs="Segoe UI" w:hint="eastAsia"/>
                <w:bCs/>
                <w:kern w:val="0"/>
                <w:sz w:val="17"/>
                <w:szCs w:val="17"/>
                <w:lang w:val="en-GB"/>
              </w:rPr>
              <w:t>由合約以外原因產生的負債</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如稅務負債</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，以</w:t>
            </w:r>
            <w:r w:rsidRPr="007D2E7D">
              <w:rPr>
                <w:rFonts w:ascii="Segoe UI" w:hAnsi="Segoe UI" w:cs="Segoe UI" w:hint="eastAsia"/>
                <w:bCs/>
                <w:kern w:val="0"/>
                <w:sz w:val="17"/>
                <w:szCs w:val="17"/>
                <w:lang w:val="en-GB"/>
              </w:rPr>
              <w:lastRenderedPageBreak/>
              <w:t>及</w:t>
            </w:r>
            <w:r w:rsidRPr="007D2E7D">
              <w:rPr>
                <w:rFonts w:ascii="Segoe UI" w:hAnsi="Segoe UI" w:cs="Segoe UI"/>
                <w:bCs/>
                <w:kern w:val="0"/>
                <w:sz w:val="17"/>
                <w:szCs w:val="17"/>
                <w:lang w:val="en-GB" w:eastAsia="it-IT"/>
              </w:rPr>
              <w:t>(vi)</w:t>
            </w:r>
            <w:r w:rsidRPr="007D2E7D">
              <w:rPr>
                <w:rFonts w:ascii="Segoe UI" w:hAnsi="Segoe UI" w:cs="Segoe UI" w:hint="eastAsia"/>
                <w:bCs/>
                <w:kern w:val="0"/>
                <w:sz w:val="17"/>
                <w:szCs w:val="17"/>
                <w:lang w:val="en-GB"/>
              </w:rPr>
              <w:t>屬《金融機構</w:t>
            </w:r>
            <w:r w:rsidRPr="007D2E7D">
              <w:rPr>
                <w:rFonts w:ascii="Segoe UI" w:hAnsi="Segoe UI" w:cs="Segoe UI"/>
                <w:bCs/>
                <w:kern w:val="0"/>
                <w:sz w:val="17"/>
                <w:szCs w:val="17"/>
                <w:lang w:val="en-GB"/>
              </w:rPr>
              <w:t>(</w:t>
            </w:r>
            <w:r w:rsidRPr="007D2E7D">
              <w:rPr>
                <w:rFonts w:ascii="Segoe UI" w:hAnsi="Segoe UI" w:cs="Segoe UI" w:hint="eastAsia"/>
                <w:bCs/>
                <w:kern w:val="0"/>
                <w:sz w:val="17"/>
                <w:szCs w:val="17"/>
                <w:lang w:val="en-GB"/>
              </w:rPr>
              <w:t>處置機制</w:t>
            </w:r>
            <w:r w:rsidRPr="007D2E7D">
              <w:rPr>
                <w:rFonts w:ascii="Segoe UI" w:hAnsi="Segoe UI" w:cs="Segoe UI"/>
                <w:bCs/>
                <w:kern w:val="0"/>
                <w:sz w:val="17"/>
                <w:szCs w:val="17"/>
                <w:lang w:val="en-GB"/>
              </w:rPr>
              <w:t>)</w:t>
            </w:r>
            <w:r w:rsidRPr="007D2E7D">
              <w:rPr>
                <w:rFonts w:ascii="Segoe UI" w:hAnsi="Segoe UI" w:cs="Segoe UI" w:hint="eastAsia"/>
                <w:bCs/>
                <w:kern w:val="0"/>
                <w:sz w:val="17"/>
                <w:szCs w:val="17"/>
                <w:lang w:val="en-GB"/>
              </w:rPr>
              <w:t>條例》界定的「獲豁除負債」的任何其他負債。在第</w:t>
            </w:r>
            <w:r w:rsidRPr="007D2E7D">
              <w:rPr>
                <w:rFonts w:ascii="Segoe UI" w:hAnsi="Segoe UI" w:cs="Segoe UI" w:hint="eastAsia"/>
                <w:bCs/>
                <w:kern w:val="0"/>
                <w:sz w:val="17"/>
                <w:szCs w:val="17"/>
                <w:lang w:val="en-GB"/>
              </w:rPr>
              <w:t>4</w:t>
            </w:r>
            <w:r w:rsidRPr="007D2E7D">
              <w:rPr>
                <w:rFonts w:ascii="Segoe UI" w:hAnsi="Segoe UI" w:cs="Segoe UI" w:hint="eastAsia"/>
                <w:bCs/>
                <w:kern w:val="0"/>
                <w:sz w:val="17"/>
                <w:szCs w:val="17"/>
                <w:lang w:val="en-GB"/>
              </w:rPr>
              <w:t>行填報的獲豁除負債的數額，僅以已在第</w:t>
            </w:r>
            <w:r w:rsidRPr="007D2E7D">
              <w:rPr>
                <w:rFonts w:ascii="Segoe UI" w:hAnsi="Segoe UI" w:cs="Segoe UI" w:hint="eastAsia"/>
                <w:bCs/>
                <w:kern w:val="0"/>
                <w:sz w:val="17"/>
                <w:szCs w:val="17"/>
                <w:lang w:val="en-GB"/>
              </w:rPr>
              <w:t>3</w:t>
            </w:r>
            <w:r w:rsidRPr="007D2E7D">
              <w:rPr>
                <w:rFonts w:ascii="Segoe UI" w:hAnsi="Segoe UI" w:cs="Segoe UI" w:hint="eastAsia"/>
                <w:bCs/>
                <w:kern w:val="0"/>
                <w:sz w:val="17"/>
                <w:szCs w:val="17"/>
                <w:lang w:val="en-GB"/>
              </w:rPr>
              <w:t>行匯報者為限</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即並未在第</w:t>
            </w:r>
            <w:r w:rsidRPr="007D2E7D">
              <w:rPr>
                <w:rFonts w:ascii="Segoe UI" w:hAnsi="Segoe UI" w:cs="Segoe UI" w:hint="eastAsia"/>
                <w:bCs/>
                <w:kern w:val="0"/>
                <w:sz w:val="17"/>
                <w:szCs w:val="17"/>
                <w:lang w:val="en-GB"/>
              </w:rPr>
              <w:t>1</w:t>
            </w:r>
            <w:r w:rsidRPr="007D2E7D">
              <w:rPr>
                <w:rFonts w:ascii="Segoe UI" w:hAnsi="Segoe UI" w:cs="Segoe UI" w:hint="eastAsia"/>
                <w:bCs/>
                <w:kern w:val="0"/>
                <w:sz w:val="17"/>
                <w:szCs w:val="17"/>
                <w:lang w:val="en-GB"/>
              </w:rPr>
              <w:t>至</w:t>
            </w:r>
            <w:r w:rsidRPr="007D2E7D">
              <w:rPr>
                <w:rFonts w:ascii="Segoe UI" w:hAnsi="Segoe UI" w:cs="Segoe UI" w:hint="eastAsia"/>
                <w:bCs/>
                <w:kern w:val="0"/>
                <w:sz w:val="17"/>
                <w:szCs w:val="17"/>
                <w:lang w:val="en-GB"/>
              </w:rPr>
              <w:t>n</w:t>
            </w:r>
            <w:r w:rsidRPr="007D2E7D">
              <w:rPr>
                <w:rFonts w:ascii="Segoe UI" w:hAnsi="Segoe UI" w:cs="Segoe UI" w:hint="eastAsia"/>
                <w:bCs/>
                <w:kern w:val="0"/>
                <w:sz w:val="17"/>
                <w:szCs w:val="17"/>
                <w:lang w:val="en-GB"/>
              </w:rPr>
              <w:t>欄中任何一欄填報，並因為較內部吸收虧損能力更優先而沒有在第</w:t>
            </w:r>
            <w:r w:rsidRPr="007D2E7D">
              <w:rPr>
                <w:rFonts w:ascii="Segoe UI" w:hAnsi="Segoe UI" w:cs="Segoe UI" w:hint="eastAsia"/>
                <w:bCs/>
                <w:kern w:val="0"/>
                <w:sz w:val="17"/>
                <w:szCs w:val="17"/>
                <w:lang w:val="en-GB"/>
              </w:rPr>
              <w:t>3</w:t>
            </w:r>
            <w:r w:rsidRPr="007D2E7D">
              <w:rPr>
                <w:rFonts w:ascii="Segoe UI" w:hAnsi="Segoe UI" w:cs="Segoe UI" w:hint="eastAsia"/>
                <w:bCs/>
                <w:kern w:val="0"/>
                <w:sz w:val="17"/>
                <w:szCs w:val="17"/>
                <w:lang w:val="en-GB"/>
              </w:rPr>
              <w:t>行填報的負債，即使為獲豁除負債，亦無需在第</w:t>
            </w:r>
            <w:r w:rsidRPr="007D2E7D">
              <w:rPr>
                <w:rFonts w:ascii="Segoe UI" w:hAnsi="Segoe UI" w:cs="Segoe UI" w:hint="eastAsia"/>
                <w:bCs/>
                <w:kern w:val="0"/>
                <w:sz w:val="17"/>
                <w:szCs w:val="17"/>
                <w:lang w:val="en-GB"/>
              </w:rPr>
              <w:t>4</w:t>
            </w:r>
            <w:r w:rsidRPr="007D2E7D">
              <w:rPr>
                <w:rFonts w:ascii="Segoe UI" w:hAnsi="Segoe UI" w:cs="Segoe UI" w:hint="eastAsia"/>
                <w:bCs/>
                <w:kern w:val="0"/>
                <w:sz w:val="17"/>
                <w:szCs w:val="17"/>
                <w:lang w:val="en-GB"/>
              </w:rPr>
              <w:t>行填報</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w:t>
            </w:r>
          </w:p>
        </w:tc>
      </w:tr>
      <w:tr w:rsidR="007D2E7D" w:rsidRPr="007D2E7D" w:rsidTr="00EC28C0">
        <w:tc>
          <w:tcPr>
            <w:tcW w:w="709"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lastRenderedPageBreak/>
              <w:t>5</w:t>
            </w:r>
          </w:p>
        </w:tc>
        <w:tc>
          <w:tcPr>
            <w:tcW w:w="13183" w:type="dxa"/>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第</w:t>
            </w:r>
            <w:r w:rsidRPr="007D2E7D">
              <w:rPr>
                <w:rFonts w:ascii="Segoe UI" w:hAnsi="Segoe UI" w:cs="Segoe UI"/>
                <w:bCs/>
                <w:kern w:val="0"/>
                <w:sz w:val="17"/>
                <w:szCs w:val="17"/>
                <w:lang w:val="en-GB" w:eastAsia="it-IT"/>
              </w:rPr>
              <w:t>3</w:t>
            </w:r>
            <w:r w:rsidRPr="007D2E7D">
              <w:rPr>
                <w:rFonts w:ascii="Segoe UI" w:hAnsi="Segoe UI" w:cs="Segoe UI" w:hint="eastAsia"/>
                <w:bCs/>
                <w:kern w:val="0"/>
                <w:sz w:val="17"/>
                <w:szCs w:val="17"/>
                <w:lang w:val="en-GB"/>
              </w:rPr>
              <w:t>行的值減第</w:t>
            </w:r>
            <w:r w:rsidRPr="007D2E7D">
              <w:rPr>
                <w:rFonts w:ascii="Segoe UI" w:hAnsi="Segoe UI" w:cs="Segoe UI"/>
                <w:bCs/>
                <w:kern w:val="0"/>
                <w:sz w:val="17"/>
                <w:szCs w:val="17"/>
                <w:lang w:val="en-GB" w:eastAsia="it-IT"/>
              </w:rPr>
              <w:t>4</w:t>
            </w:r>
            <w:r w:rsidRPr="007D2E7D">
              <w:rPr>
                <w:rFonts w:ascii="Segoe UI" w:hAnsi="Segoe UI" w:cs="Segoe UI" w:hint="eastAsia"/>
                <w:bCs/>
                <w:kern w:val="0"/>
                <w:sz w:val="17"/>
                <w:szCs w:val="17"/>
                <w:lang w:val="en-GB"/>
              </w:rPr>
              <w:t>行的值。</w:t>
            </w:r>
          </w:p>
        </w:tc>
      </w:tr>
      <w:tr w:rsidR="007D2E7D" w:rsidRPr="007D2E7D" w:rsidTr="00EC28C0">
        <w:tc>
          <w:tcPr>
            <w:tcW w:w="709"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6</w:t>
            </w:r>
          </w:p>
        </w:tc>
        <w:tc>
          <w:tcPr>
            <w:tcW w:w="13183" w:type="dxa"/>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在此行填報在第</w:t>
            </w:r>
            <w:r w:rsidRPr="007D2E7D">
              <w:rPr>
                <w:rFonts w:ascii="Segoe UI" w:hAnsi="Segoe UI" w:cs="Segoe UI" w:hint="eastAsia"/>
                <w:bCs/>
                <w:kern w:val="0"/>
                <w:sz w:val="17"/>
                <w:szCs w:val="17"/>
                <w:lang w:val="en-GB"/>
              </w:rPr>
              <w:t>5</w:t>
            </w:r>
            <w:r w:rsidRPr="007D2E7D">
              <w:rPr>
                <w:rFonts w:ascii="Segoe UI" w:hAnsi="Segoe UI" w:cs="Segoe UI" w:hint="eastAsia"/>
                <w:bCs/>
                <w:kern w:val="0"/>
                <w:sz w:val="17"/>
                <w:szCs w:val="17"/>
                <w:lang w:val="en-GB"/>
              </w:rPr>
              <w:t>行所報的數額中按</w:t>
            </w:r>
            <w:r w:rsidRPr="007D2E7D">
              <w:rPr>
                <w:rFonts w:ascii="Segoe UI" w:hAnsi="Segoe UI" w:cs="Segoe UI"/>
                <w:bCs/>
                <w:kern w:val="0"/>
                <w:sz w:val="17"/>
                <w:szCs w:val="17"/>
                <w:lang w:val="en-GB" w:eastAsia="it-IT"/>
              </w:rPr>
              <w:t>《</w:t>
            </w:r>
            <w:r w:rsidRPr="007D2E7D">
              <w:rPr>
                <w:rFonts w:ascii="Segoe UI" w:hAnsi="Segoe UI" w:cs="Segoe UI"/>
                <w:bCs/>
                <w:kern w:val="0"/>
                <w:sz w:val="17"/>
                <w:szCs w:val="17"/>
                <w:lang w:val="en-GB" w:eastAsia="it-IT"/>
              </w:rPr>
              <w:t>LAC</w:t>
            </w:r>
            <w:r w:rsidRPr="007D2E7D">
              <w:rPr>
                <w:rFonts w:ascii="Segoe UI" w:hAnsi="Segoe UI" w:cs="Segoe UI"/>
                <w:bCs/>
                <w:kern w:val="0"/>
                <w:sz w:val="17"/>
                <w:szCs w:val="17"/>
                <w:lang w:val="en-GB" w:eastAsia="it-IT"/>
              </w:rPr>
              <w:t>規則》</w:t>
            </w:r>
            <w:r w:rsidRPr="007D2E7D">
              <w:rPr>
                <w:rFonts w:ascii="Segoe UI" w:hAnsi="Segoe UI" w:cs="Segoe UI" w:hint="eastAsia"/>
                <w:bCs/>
                <w:kern w:val="0"/>
                <w:sz w:val="17"/>
                <w:szCs w:val="17"/>
                <w:lang w:val="en-GB"/>
              </w:rPr>
              <w:t>第</w:t>
            </w:r>
            <w:r w:rsidRPr="007D2E7D">
              <w:rPr>
                <w:rFonts w:ascii="Segoe UI" w:hAnsi="Segoe UI" w:cs="Segoe UI"/>
                <w:bCs/>
                <w:kern w:val="0"/>
                <w:sz w:val="17"/>
                <w:szCs w:val="17"/>
                <w:lang w:val="en-GB" w:eastAsia="it-IT"/>
              </w:rPr>
              <w:t>39</w:t>
            </w:r>
            <w:r w:rsidRPr="007D2E7D">
              <w:rPr>
                <w:rFonts w:ascii="Segoe UI" w:hAnsi="Segoe UI" w:cs="Segoe UI" w:hint="eastAsia"/>
                <w:bCs/>
                <w:kern w:val="0"/>
                <w:sz w:val="17"/>
                <w:szCs w:val="17"/>
                <w:lang w:val="en-GB"/>
              </w:rPr>
              <w:t>條及附表</w:t>
            </w:r>
            <w:r w:rsidRPr="007D2E7D">
              <w:rPr>
                <w:rFonts w:ascii="Segoe UI" w:hAnsi="Segoe UI" w:cs="Segoe UI"/>
                <w:bCs/>
                <w:kern w:val="0"/>
                <w:sz w:val="17"/>
                <w:szCs w:val="17"/>
                <w:lang w:val="en-GB" w:eastAsia="it-IT"/>
              </w:rPr>
              <w:t>2</w:t>
            </w:r>
            <w:r w:rsidRPr="007D2E7D">
              <w:rPr>
                <w:rFonts w:ascii="Segoe UI" w:hAnsi="Segoe UI" w:cs="Segoe UI" w:hint="eastAsia"/>
                <w:bCs/>
                <w:kern w:val="0"/>
                <w:sz w:val="17"/>
                <w:szCs w:val="17"/>
                <w:lang w:val="en-GB"/>
              </w:rPr>
              <w:t>合資格列為</w:t>
            </w:r>
            <w:r w:rsidRPr="007D2E7D">
              <w:rPr>
                <w:rFonts w:ascii="Segoe UI" w:hAnsi="Segoe UI" w:cs="Segoe UI"/>
                <w:bCs/>
                <w:kern w:val="0"/>
                <w:sz w:val="17"/>
                <w:szCs w:val="17"/>
                <w:lang w:val="en-GB" w:eastAsia="it-IT"/>
              </w:rPr>
              <w:t>內部吸收虧損能力</w:t>
            </w:r>
            <w:r w:rsidRPr="007D2E7D">
              <w:rPr>
                <w:rFonts w:ascii="Segoe UI" w:hAnsi="Segoe UI" w:cs="Segoe UI" w:hint="eastAsia"/>
                <w:bCs/>
                <w:kern w:val="0"/>
                <w:sz w:val="17"/>
                <w:szCs w:val="17"/>
                <w:lang w:val="en-GB"/>
              </w:rPr>
              <w:t>的子集。第</w:t>
            </w:r>
            <w:r w:rsidRPr="007D2E7D">
              <w:rPr>
                <w:rFonts w:ascii="Segoe UI" w:hAnsi="Segoe UI" w:cs="Segoe UI"/>
                <w:bCs/>
                <w:kern w:val="0"/>
                <w:sz w:val="17"/>
                <w:szCs w:val="17"/>
                <w:lang w:val="en-GB" w:eastAsia="it-IT"/>
              </w:rPr>
              <w:t>6</w:t>
            </w:r>
            <w:r w:rsidRPr="007D2E7D">
              <w:rPr>
                <w:rFonts w:ascii="Segoe UI" w:hAnsi="Segoe UI" w:cs="Segoe UI" w:hint="eastAsia"/>
                <w:bCs/>
                <w:kern w:val="0"/>
                <w:sz w:val="17"/>
                <w:szCs w:val="17"/>
                <w:lang w:val="en-GB"/>
              </w:rPr>
              <w:t>行的值應相等於第</w:t>
            </w:r>
            <w:r w:rsidRPr="007D2E7D">
              <w:rPr>
                <w:rFonts w:ascii="Segoe UI" w:hAnsi="Segoe UI" w:cs="Segoe UI"/>
                <w:bCs/>
                <w:kern w:val="0"/>
                <w:sz w:val="17"/>
                <w:szCs w:val="17"/>
                <w:lang w:val="en-GB" w:eastAsia="it-IT"/>
              </w:rPr>
              <w:t>7</w:t>
            </w:r>
            <w:r w:rsidRPr="007D2E7D">
              <w:rPr>
                <w:rFonts w:ascii="Segoe UI" w:hAnsi="Segoe UI" w:cs="Segoe UI" w:hint="eastAsia"/>
                <w:bCs/>
                <w:kern w:val="0"/>
                <w:sz w:val="17"/>
                <w:szCs w:val="17"/>
                <w:lang w:val="en-GB"/>
              </w:rPr>
              <w:t>至第</w:t>
            </w:r>
            <w:r w:rsidRPr="007D2E7D">
              <w:rPr>
                <w:rFonts w:ascii="Segoe UI" w:hAnsi="Segoe UI" w:cs="Segoe UI"/>
                <w:bCs/>
                <w:kern w:val="0"/>
                <w:sz w:val="17"/>
                <w:szCs w:val="17"/>
                <w:lang w:val="en-GB" w:eastAsia="it-IT"/>
              </w:rPr>
              <w:t>11</w:t>
            </w:r>
            <w:r w:rsidRPr="007D2E7D">
              <w:rPr>
                <w:rFonts w:ascii="Segoe UI" w:hAnsi="Segoe UI" w:cs="Segoe UI" w:hint="eastAsia"/>
                <w:bCs/>
                <w:kern w:val="0"/>
                <w:sz w:val="17"/>
                <w:szCs w:val="17"/>
                <w:lang w:val="en-GB"/>
              </w:rPr>
              <w:t>行的值的總和。</w:t>
            </w:r>
          </w:p>
        </w:tc>
      </w:tr>
      <w:tr w:rsidR="007D2E7D" w:rsidRPr="007D2E7D" w:rsidTr="00EC28C0">
        <w:tc>
          <w:tcPr>
            <w:tcW w:w="709"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7-11</w:t>
            </w:r>
          </w:p>
        </w:tc>
        <w:tc>
          <w:tcPr>
            <w:tcW w:w="13183" w:type="dxa"/>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在此等行數中披露在第</w:t>
            </w:r>
            <w:r w:rsidRPr="007D2E7D">
              <w:rPr>
                <w:rFonts w:ascii="Segoe UI" w:hAnsi="Segoe UI" w:cs="Segoe UI" w:hint="eastAsia"/>
                <w:bCs/>
                <w:kern w:val="0"/>
                <w:sz w:val="17"/>
                <w:szCs w:val="17"/>
                <w:lang w:val="en-GB"/>
              </w:rPr>
              <w:t>6</w:t>
            </w:r>
            <w:r w:rsidRPr="007D2E7D">
              <w:rPr>
                <w:rFonts w:ascii="Segoe UI" w:hAnsi="Segoe UI" w:cs="Segoe UI" w:hint="eastAsia"/>
                <w:bCs/>
                <w:kern w:val="0"/>
                <w:sz w:val="17"/>
                <w:szCs w:val="17"/>
                <w:lang w:val="en-GB"/>
              </w:rPr>
              <w:t>行所報的數額中屬相關到期期限的部分。</w:t>
            </w:r>
          </w:p>
        </w:tc>
      </w:tr>
    </w:tbl>
    <w:p w:rsidR="007D2E7D" w:rsidRPr="007D2E7D" w:rsidRDefault="007D2E7D" w:rsidP="007D2E7D">
      <w:pPr>
        <w:widowControl/>
        <w:spacing w:before="60" w:after="120"/>
        <w:jc w:val="both"/>
        <w:rPr>
          <w:rFonts w:ascii="Segoe UI" w:eastAsia="Times New Roman" w:hAnsi="Segoe UI" w:cs="Times New Roman"/>
          <w:kern w:val="0"/>
          <w:sz w:val="22"/>
          <w:szCs w:val="20"/>
          <w:lang w:val="en-GB"/>
        </w:rPr>
      </w:pPr>
    </w:p>
    <w:p w:rsidR="007D2E7D" w:rsidRPr="007D2E7D" w:rsidRDefault="007D2E7D" w:rsidP="007D2E7D">
      <w:pPr>
        <w:widowControl/>
        <w:rPr>
          <w:rFonts w:ascii="Segoe UI" w:eastAsia="Times New Roman" w:hAnsi="Segoe UI" w:cs="Times New Roman"/>
          <w:kern w:val="0"/>
          <w:sz w:val="20"/>
          <w:szCs w:val="20"/>
          <w:lang w:val="en-GB"/>
        </w:rPr>
      </w:pPr>
    </w:p>
    <w:p w:rsidR="007D2E7D" w:rsidRPr="007D2E7D" w:rsidRDefault="007D2E7D" w:rsidP="007D2E7D">
      <w:pPr>
        <w:widowControl/>
        <w:rPr>
          <w:rFonts w:ascii="Segoe UI" w:hAnsi="Segoe UI" w:cs="Segoe UI"/>
          <w:kern w:val="0"/>
          <w:sz w:val="20"/>
          <w:szCs w:val="20"/>
          <w:lang w:val="en-GB"/>
        </w:rPr>
        <w:sectPr w:rsidR="007D2E7D" w:rsidRPr="007D2E7D" w:rsidSect="00EC28C0">
          <w:footerReference w:type="default" r:id="rId15"/>
          <w:pgSz w:w="16838" w:h="11906" w:orient="landscape"/>
          <w:pgMar w:top="1418" w:right="1440" w:bottom="1418" w:left="1440" w:header="851" w:footer="992" w:gutter="0"/>
          <w:cols w:space="425"/>
          <w:docGrid w:type="lines" w:linePitch="360"/>
        </w:sectPr>
      </w:pPr>
    </w:p>
    <w:tbl>
      <w:tblPr>
        <w:tblW w:w="9640" w:type="dxa"/>
        <w:tblInd w:w="-318"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1985"/>
        <w:gridCol w:w="7655"/>
      </w:tblGrid>
      <w:tr w:rsidR="007D2E7D" w:rsidRPr="007D2E7D" w:rsidTr="00EC28C0">
        <w:tc>
          <w:tcPr>
            <w:tcW w:w="9640" w:type="dxa"/>
            <w:gridSpan w:val="2"/>
            <w:tcBorders>
              <w:top w:val="nil"/>
            </w:tcBorders>
          </w:tcPr>
          <w:p w:rsidR="007D2E7D" w:rsidRPr="007D2E7D" w:rsidRDefault="007D2E7D" w:rsidP="007D2E7D">
            <w:pPr>
              <w:widowControl/>
              <w:spacing w:before="40" w:after="40"/>
              <w:rPr>
                <w:rFonts w:ascii="Segoe UI" w:eastAsia="Times New Roman" w:hAnsi="Segoe UI" w:cs="Times New Roman"/>
                <w:noProof/>
                <w:kern w:val="0"/>
                <w:sz w:val="17"/>
                <w:szCs w:val="20"/>
                <w:lang w:val="en-GB"/>
              </w:rPr>
            </w:pPr>
            <w:r w:rsidRPr="007D2E7D">
              <w:rPr>
                <w:rFonts w:ascii="細明體" w:eastAsia="細明體" w:hAnsi="細明體" w:cs="細明體" w:hint="eastAsia"/>
                <w:kern w:val="0"/>
                <w:sz w:val="22"/>
                <w:szCs w:val="20"/>
                <w:lang w:val="en-GB"/>
              </w:rPr>
              <w:lastRenderedPageBreak/>
              <w:t>模版</w:t>
            </w:r>
            <w:r w:rsidRPr="007D2E7D">
              <w:rPr>
                <w:rFonts w:ascii="Segoe UI" w:eastAsia="Times New Roman" w:hAnsi="Segoe UI" w:cs="Times New Roman"/>
                <w:kern w:val="0"/>
                <w:sz w:val="22"/>
                <w:szCs w:val="20"/>
                <w:lang w:val="en-GB"/>
              </w:rPr>
              <w:t>TLAC3</w:t>
            </w:r>
            <w:r w:rsidRPr="007D2E7D">
              <w:rPr>
                <w:rFonts w:asciiTheme="minorEastAsia" w:hAnsiTheme="minorEastAsia" w:cs="Times New Roman" w:hint="eastAsia"/>
                <w:kern w:val="0"/>
                <w:sz w:val="22"/>
                <w:szCs w:val="20"/>
                <w:lang w:val="en-GB"/>
              </w:rPr>
              <w:t>：</w:t>
            </w:r>
            <w:r w:rsidRPr="007D2E7D">
              <w:rPr>
                <w:rFonts w:ascii="細明體" w:eastAsia="細明體" w:hAnsi="細明體" w:cs="細明體" w:hint="eastAsia"/>
                <w:kern w:val="0"/>
                <w:sz w:val="22"/>
                <w:szCs w:val="20"/>
                <w:lang w:val="en-GB"/>
              </w:rPr>
              <w:t>處置實體</w:t>
            </w:r>
            <w:r w:rsidRPr="007D2E7D">
              <w:rPr>
                <w:rFonts w:asciiTheme="minorEastAsia" w:hAnsiTheme="minorEastAsia" w:cs="Times New Roman" w:hint="eastAsia"/>
                <w:kern w:val="0"/>
                <w:sz w:val="22"/>
                <w:szCs w:val="20"/>
                <w:lang w:val="en-GB"/>
              </w:rPr>
              <w:t>──法律實體層面的債權人位階</w:t>
            </w:r>
          </w:p>
        </w:tc>
      </w:tr>
      <w:tr w:rsidR="007D2E7D" w:rsidRPr="007D2E7D" w:rsidTr="00EC28C0">
        <w:tc>
          <w:tcPr>
            <w:tcW w:w="1985" w:type="dxa"/>
          </w:tcPr>
          <w:p w:rsidR="007D2E7D" w:rsidRPr="007D2E7D" w:rsidRDefault="007D2E7D" w:rsidP="007D2E7D">
            <w:pPr>
              <w:widowControl/>
              <w:spacing w:before="40" w:after="40"/>
              <w:rPr>
                <w:rFonts w:ascii="Segoe UI" w:eastAsia="Times New Roman" w:hAnsi="Segoe UI" w:cs="Segoe UI"/>
                <w:noProof/>
                <w:sz w:val="17"/>
                <w:szCs w:val="20"/>
                <w:lang w:val="en-GB" w:eastAsia="en-GB"/>
              </w:rPr>
            </w:pPr>
            <w:r w:rsidRPr="007D2E7D">
              <w:rPr>
                <w:rFonts w:ascii="Segoe UI" w:hAnsi="Segoe UI" w:cs="Segoe UI"/>
                <w:b/>
                <w:sz w:val="17"/>
                <w:szCs w:val="20"/>
                <w:lang w:val="en-GB"/>
              </w:rPr>
              <w:t>目的：</w:t>
            </w:r>
          </w:p>
        </w:tc>
        <w:tc>
          <w:tcPr>
            <w:tcW w:w="7655" w:type="dxa"/>
          </w:tcPr>
          <w:p w:rsidR="007D2E7D" w:rsidRPr="007D2E7D" w:rsidRDefault="007D2E7D" w:rsidP="007D2E7D">
            <w:pPr>
              <w:widowControl/>
              <w:spacing w:before="40" w:after="40"/>
              <w:jc w:val="both"/>
              <w:rPr>
                <w:rFonts w:ascii="Segoe UI" w:hAnsi="Segoe UI" w:cs="Times New Roman"/>
                <w:kern w:val="0"/>
                <w:sz w:val="17"/>
                <w:szCs w:val="20"/>
                <w:lang w:val="en-GB"/>
              </w:rPr>
            </w:pPr>
            <w:r w:rsidRPr="007D2E7D">
              <w:rPr>
                <w:rFonts w:ascii="Segoe UI" w:hAnsi="Segoe UI" w:cs="Times New Roman" w:hint="eastAsia"/>
                <w:kern w:val="0"/>
                <w:sz w:val="17"/>
                <w:szCs w:val="20"/>
                <w:lang w:val="en-GB"/>
              </w:rPr>
              <w:t>為債權人提供有關其於處置實體的資本及負債結構中的位階的資料。</w:t>
            </w:r>
          </w:p>
        </w:tc>
      </w:tr>
      <w:tr w:rsidR="007D2E7D" w:rsidRPr="007D2E7D" w:rsidTr="00EC28C0">
        <w:tc>
          <w:tcPr>
            <w:tcW w:w="1985"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hAnsi="Segoe UI" w:cs="Segoe UI"/>
                <w:b/>
                <w:sz w:val="17"/>
                <w:szCs w:val="20"/>
                <w:lang w:val="en-GB"/>
              </w:rPr>
              <w:t>適用範圍：</w:t>
            </w:r>
          </w:p>
        </w:tc>
        <w:tc>
          <w:tcPr>
            <w:tcW w:w="7655" w:type="dxa"/>
          </w:tcPr>
          <w:p w:rsidR="007D2E7D" w:rsidRPr="007D2E7D" w:rsidRDefault="007D2E7D" w:rsidP="007D2E7D">
            <w:pPr>
              <w:widowControl/>
              <w:spacing w:before="40" w:after="40"/>
              <w:jc w:val="both"/>
              <w:rPr>
                <w:rFonts w:ascii="Segoe UI" w:hAnsi="Segoe UI" w:cs="Times New Roman"/>
                <w:kern w:val="0"/>
                <w:sz w:val="17"/>
                <w:szCs w:val="20"/>
                <w:lang w:val="en-GB"/>
              </w:rPr>
            </w:pPr>
            <w:r w:rsidRPr="007D2E7D">
              <w:rPr>
                <w:rFonts w:ascii="Segoe UI" w:hAnsi="Segoe UI" w:cs="Times New Roman" w:hint="eastAsia"/>
                <w:kern w:val="0"/>
                <w:sz w:val="17"/>
                <w:szCs w:val="20"/>
                <w:lang w:val="en-GB"/>
              </w:rPr>
              <w:t>在《金融機構</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處置機制</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吸收虧損能力規定──銀行界</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規則》</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w:t>
            </w:r>
            <w:r w:rsidRPr="007D2E7D">
              <w:rPr>
                <w:rFonts w:ascii="Segoe UI" w:hAnsi="Segoe UI" w:cs="Times New Roman"/>
                <w:kern w:val="0"/>
                <w:sz w:val="17"/>
                <w:szCs w:val="20"/>
                <w:lang w:val="en-GB"/>
              </w:rPr>
              <w:t>LAC</w:t>
            </w:r>
            <w:r w:rsidRPr="007D2E7D">
              <w:rPr>
                <w:rFonts w:ascii="Segoe UI" w:hAnsi="Segoe UI" w:cs="Times New Roman" w:hint="eastAsia"/>
                <w:kern w:val="0"/>
                <w:sz w:val="17"/>
                <w:szCs w:val="20"/>
                <w:lang w:val="en-GB"/>
              </w:rPr>
              <w:t>規則》」</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下的所有</w:t>
            </w:r>
            <w:r w:rsidRPr="007D2E7D">
              <w:rPr>
                <w:rFonts w:ascii="Segoe UI" w:hAnsi="Segoe UI" w:cs="Times New Roman"/>
                <w:kern w:val="0"/>
                <w:sz w:val="17"/>
                <w:szCs w:val="20"/>
                <w:lang w:val="en-GB"/>
              </w:rPr>
              <w:t>處置實體</w:t>
            </w:r>
            <w:r w:rsidRPr="007D2E7D">
              <w:rPr>
                <w:rFonts w:ascii="Segoe UI" w:hAnsi="Segoe UI" w:cs="Times New Roman" w:hint="eastAsia"/>
                <w:kern w:val="0"/>
                <w:sz w:val="17"/>
                <w:szCs w:val="20"/>
                <w:lang w:val="en-GB"/>
              </w:rPr>
              <w:t>均須填報本模版。</w:t>
            </w:r>
            <w:r w:rsidRPr="007D2E7D">
              <w:rPr>
                <w:rFonts w:ascii="Segoe UI" w:hAnsi="Segoe UI" w:cs="Times New Roman"/>
                <w:kern w:val="0"/>
                <w:sz w:val="17"/>
                <w:szCs w:val="20"/>
                <w:lang w:val="en-GB"/>
              </w:rPr>
              <w:t>《</w:t>
            </w:r>
            <w:r w:rsidRPr="007D2E7D">
              <w:rPr>
                <w:rFonts w:ascii="Segoe UI" w:hAnsi="Segoe UI" w:cs="Times New Roman"/>
                <w:kern w:val="0"/>
                <w:sz w:val="17"/>
                <w:szCs w:val="20"/>
                <w:lang w:val="en-GB"/>
              </w:rPr>
              <w:t>LAC</w:t>
            </w:r>
            <w:r w:rsidRPr="007D2E7D">
              <w:rPr>
                <w:rFonts w:ascii="Segoe UI" w:hAnsi="Segoe UI" w:cs="Times New Roman"/>
                <w:kern w:val="0"/>
                <w:sz w:val="17"/>
                <w:szCs w:val="20"/>
                <w:lang w:val="en-GB"/>
              </w:rPr>
              <w:t>規則》</w:t>
            </w:r>
            <w:r w:rsidRPr="007D2E7D">
              <w:rPr>
                <w:rFonts w:ascii="Segoe UI" w:hAnsi="Segoe UI" w:cs="Times New Roman" w:hint="eastAsia"/>
                <w:kern w:val="0"/>
                <w:sz w:val="17"/>
                <w:szCs w:val="20"/>
                <w:lang w:val="en-GB"/>
              </w:rPr>
              <w:t>下的每個</w:t>
            </w:r>
            <w:r w:rsidRPr="007D2E7D">
              <w:rPr>
                <w:rFonts w:ascii="Segoe UI" w:hAnsi="Segoe UI" w:cs="Times New Roman"/>
                <w:kern w:val="0"/>
                <w:sz w:val="17"/>
                <w:szCs w:val="20"/>
                <w:lang w:val="en-GB"/>
              </w:rPr>
              <w:t>處置實體</w:t>
            </w:r>
            <w:r w:rsidRPr="007D2E7D">
              <w:rPr>
                <w:rFonts w:ascii="Segoe UI" w:hAnsi="Segoe UI" w:cs="Times New Roman" w:hint="eastAsia"/>
                <w:kern w:val="0"/>
                <w:sz w:val="17"/>
                <w:szCs w:val="20"/>
                <w:lang w:val="en-GB"/>
              </w:rPr>
              <w:t>都須按法律實體基礎填報本模版。</w:t>
            </w:r>
          </w:p>
        </w:tc>
      </w:tr>
      <w:tr w:rsidR="007D2E7D" w:rsidRPr="007D2E7D" w:rsidTr="00EC28C0">
        <w:trPr>
          <w:trHeight w:val="275"/>
        </w:trPr>
        <w:tc>
          <w:tcPr>
            <w:tcW w:w="1985"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hAnsi="Segoe UI" w:cs="Segoe UI"/>
                <w:b/>
                <w:sz w:val="17"/>
                <w:szCs w:val="20"/>
                <w:lang w:val="en-GB"/>
              </w:rPr>
              <w:t>內容：</w:t>
            </w:r>
          </w:p>
        </w:tc>
        <w:tc>
          <w:tcPr>
            <w:tcW w:w="7655" w:type="dxa"/>
          </w:tcPr>
          <w:p w:rsidR="007D2E7D" w:rsidRPr="007D2E7D" w:rsidRDefault="007D2E7D" w:rsidP="007D2E7D">
            <w:pPr>
              <w:widowControl/>
              <w:spacing w:before="40" w:after="40"/>
              <w:jc w:val="both"/>
              <w:rPr>
                <w:rFonts w:ascii="Segoe UI" w:hAnsi="Segoe UI" w:cs="Times New Roman"/>
                <w:b/>
                <w:kern w:val="0"/>
                <w:sz w:val="17"/>
                <w:szCs w:val="20"/>
                <w:lang w:val="en-GB"/>
              </w:rPr>
            </w:pPr>
            <w:r w:rsidRPr="007D2E7D">
              <w:rPr>
                <w:rFonts w:ascii="Segoe UI" w:hAnsi="Segoe UI" w:cs="Times New Roman" w:hint="eastAsia"/>
                <w:kern w:val="0"/>
                <w:sz w:val="17"/>
                <w:szCs w:val="20"/>
                <w:lang w:val="en-GB"/>
              </w:rPr>
              <w:t>面值。</w:t>
            </w:r>
          </w:p>
        </w:tc>
      </w:tr>
      <w:tr w:rsidR="007D2E7D" w:rsidRPr="007D2E7D" w:rsidTr="00EC28C0">
        <w:tc>
          <w:tcPr>
            <w:tcW w:w="1985" w:type="dxa"/>
          </w:tcPr>
          <w:p w:rsidR="007D2E7D" w:rsidRPr="007D2E7D" w:rsidRDefault="007D2E7D" w:rsidP="007D2E7D">
            <w:pPr>
              <w:widowControl/>
              <w:spacing w:before="40" w:after="40"/>
              <w:rPr>
                <w:rFonts w:ascii="Segoe UI" w:eastAsia="Times New Roman" w:hAnsi="Segoe UI" w:cs="Segoe UI"/>
                <w:sz w:val="17"/>
                <w:szCs w:val="20"/>
                <w:lang w:val="en-GB" w:eastAsia="en-GB"/>
              </w:rPr>
            </w:pPr>
            <w:r w:rsidRPr="007D2E7D">
              <w:rPr>
                <w:rFonts w:ascii="Segoe UI" w:hAnsi="Segoe UI" w:cs="Segoe UI"/>
                <w:b/>
                <w:sz w:val="17"/>
                <w:szCs w:val="20"/>
                <w:lang w:val="en-GB"/>
              </w:rPr>
              <w:t>頻密程度：</w:t>
            </w:r>
          </w:p>
        </w:tc>
        <w:tc>
          <w:tcPr>
            <w:tcW w:w="7655" w:type="dxa"/>
          </w:tcPr>
          <w:p w:rsidR="007D2E7D" w:rsidRPr="007D2E7D" w:rsidRDefault="007D2E7D" w:rsidP="007D2E7D">
            <w:pPr>
              <w:widowControl/>
              <w:spacing w:before="40" w:after="40"/>
              <w:jc w:val="both"/>
              <w:rPr>
                <w:rFonts w:ascii="Segoe UI" w:hAnsi="Segoe UI" w:cs="Times New Roman"/>
                <w:kern w:val="0"/>
                <w:sz w:val="17"/>
                <w:szCs w:val="20"/>
                <w:lang w:val="en-GB"/>
              </w:rPr>
            </w:pPr>
            <w:r w:rsidRPr="007D2E7D">
              <w:rPr>
                <w:rFonts w:ascii="Segoe UI" w:hAnsi="Segoe UI" w:cs="Times New Roman"/>
                <w:kern w:val="0"/>
                <w:sz w:val="17"/>
                <w:szCs w:val="20"/>
                <w:lang w:val="en-GB" w:eastAsia="en-GB"/>
              </w:rPr>
              <w:t>每半年一次</w:t>
            </w:r>
            <w:r w:rsidRPr="007D2E7D">
              <w:rPr>
                <w:rFonts w:ascii="Segoe UI" w:hAnsi="Segoe UI" w:cs="Times New Roman" w:hint="eastAsia"/>
                <w:kern w:val="0"/>
                <w:sz w:val="17"/>
                <w:szCs w:val="20"/>
                <w:lang w:val="en-GB"/>
              </w:rPr>
              <w:t>。</w:t>
            </w:r>
          </w:p>
        </w:tc>
      </w:tr>
      <w:tr w:rsidR="007D2E7D" w:rsidRPr="007D2E7D" w:rsidTr="00EC28C0">
        <w:tc>
          <w:tcPr>
            <w:tcW w:w="1985" w:type="dxa"/>
          </w:tcPr>
          <w:p w:rsidR="007D2E7D" w:rsidRPr="007D2E7D" w:rsidRDefault="007D2E7D" w:rsidP="007D2E7D">
            <w:pPr>
              <w:widowControl/>
              <w:spacing w:before="40" w:after="40"/>
              <w:rPr>
                <w:rFonts w:ascii="Segoe UI" w:eastAsia="Times New Roman" w:hAnsi="Segoe UI" w:cs="Segoe UI"/>
                <w:sz w:val="17"/>
                <w:szCs w:val="20"/>
                <w:lang w:val="en-GB" w:eastAsia="en-GB"/>
              </w:rPr>
            </w:pPr>
            <w:r w:rsidRPr="007D2E7D">
              <w:rPr>
                <w:rFonts w:ascii="Segoe UI" w:hAnsi="Segoe UI" w:cs="Segoe UI"/>
                <w:b/>
                <w:sz w:val="17"/>
                <w:szCs w:val="20"/>
                <w:lang w:val="en-GB"/>
              </w:rPr>
              <w:t>格式：</w:t>
            </w:r>
          </w:p>
        </w:tc>
        <w:tc>
          <w:tcPr>
            <w:tcW w:w="7655" w:type="dxa"/>
          </w:tcPr>
          <w:p w:rsidR="007D2E7D" w:rsidRPr="007D2E7D" w:rsidRDefault="007D2E7D" w:rsidP="007D2E7D">
            <w:pPr>
              <w:widowControl/>
              <w:spacing w:before="40" w:after="40"/>
              <w:jc w:val="both"/>
              <w:rPr>
                <w:rFonts w:ascii="Segoe UI" w:hAnsi="Segoe UI" w:cs="Times New Roman"/>
                <w:kern w:val="0"/>
                <w:sz w:val="17"/>
                <w:szCs w:val="20"/>
                <w:lang w:val="en-GB"/>
              </w:rPr>
            </w:pPr>
            <w:r w:rsidRPr="007D2E7D">
              <w:rPr>
                <w:rFonts w:ascii="Segoe UI" w:hAnsi="Segoe UI" w:cs="Times New Roman" w:hint="eastAsia"/>
                <w:kern w:val="0"/>
                <w:sz w:val="17"/>
                <w:szCs w:val="20"/>
                <w:lang w:val="en-GB"/>
              </w:rPr>
              <w:t>固定</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「債權人位階」下每欄的編號及說明視乎</w:t>
            </w:r>
            <w:r w:rsidRPr="007D2E7D">
              <w:rPr>
                <w:rFonts w:ascii="Segoe UI" w:hAnsi="Segoe UI" w:cs="Times New Roman"/>
                <w:kern w:val="0"/>
                <w:sz w:val="17"/>
                <w:szCs w:val="20"/>
                <w:lang w:val="en-GB"/>
              </w:rPr>
              <w:t>處置實體</w:t>
            </w:r>
            <w:r w:rsidRPr="007D2E7D">
              <w:rPr>
                <w:rFonts w:ascii="Segoe UI" w:hAnsi="Segoe UI" w:cs="Times New Roman" w:hint="eastAsia"/>
                <w:kern w:val="0"/>
                <w:sz w:val="17"/>
                <w:szCs w:val="20"/>
                <w:lang w:val="en-GB"/>
              </w:rPr>
              <w:t>的資本及負債結構而定</w:t>
            </w:r>
            <w:r w:rsidRPr="007D2E7D">
              <w:rPr>
                <w:rFonts w:ascii="Segoe UI" w:hAnsi="Segoe UI" w:cs="Times New Roman"/>
                <w:kern w:val="0"/>
                <w:sz w:val="17"/>
                <w:szCs w:val="20"/>
                <w:lang w:val="en-GB"/>
              </w:rPr>
              <w:t>)</w:t>
            </w:r>
            <w:r w:rsidRPr="007D2E7D">
              <w:rPr>
                <w:rFonts w:ascii="Segoe UI" w:hAnsi="Segoe UI" w:cs="Times New Roman" w:hint="eastAsia"/>
                <w:kern w:val="0"/>
                <w:sz w:val="17"/>
                <w:szCs w:val="20"/>
                <w:lang w:val="en-GB"/>
              </w:rPr>
              <w:t>。</w:t>
            </w:r>
          </w:p>
        </w:tc>
      </w:tr>
      <w:tr w:rsidR="007D2E7D" w:rsidRPr="007D2E7D" w:rsidTr="00EC28C0">
        <w:tc>
          <w:tcPr>
            <w:tcW w:w="1985" w:type="dxa"/>
          </w:tcPr>
          <w:p w:rsidR="007D2E7D" w:rsidRPr="007D2E7D" w:rsidRDefault="007D2E7D" w:rsidP="007D2E7D">
            <w:pPr>
              <w:widowControl/>
              <w:spacing w:before="40" w:after="40"/>
              <w:rPr>
                <w:rFonts w:ascii="Segoe UI" w:eastAsia="Times New Roman" w:hAnsi="Segoe UI" w:cs="Segoe UI"/>
                <w:b/>
                <w:sz w:val="17"/>
                <w:szCs w:val="20"/>
                <w:lang w:val="en-GB" w:eastAsia="en-GB"/>
              </w:rPr>
            </w:pPr>
            <w:r w:rsidRPr="007D2E7D">
              <w:rPr>
                <w:rFonts w:ascii="Segoe UI" w:eastAsia="新細明體" w:hAnsi="Segoe UI" w:cs="Segoe UI"/>
                <w:b/>
                <w:sz w:val="17"/>
                <w:szCs w:val="17"/>
                <w:lang w:val="en-GB" w:eastAsia="en-GB"/>
              </w:rPr>
              <w:t>附加說明：</w:t>
            </w:r>
          </w:p>
        </w:tc>
        <w:tc>
          <w:tcPr>
            <w:tcW w:w="7655" w:type="dxa"/>
          </w:tcPr>
          <w:p w:rsidR="007D2E7D" w:rsidRPr="007D2E7D" w:rsidRDefault="007D2E7D" w:rsidP="007D2E7D">
            <w:pPr>
              <w:widowControl/>
              <w:spacing w:before="40" w:after="40"/>
              <w:jc w:val="both"/>
              <w:rPr>
                <w:rFonts w:ascii="Segoe UI" w:hAnsi="Segoe UI" w:cs="Times New Roman"/>
                <w:kern w:val="0"/>
                <w:sz w:val="17"/>
                <w:szCs w:val="20"/>
                <w:lang w:val="en-GB"/>
              </w:rPr>
            </w:pPr>
            <w:r w:rsidRPr="007D2E7D">
              <w:rPr>
                <w:rFonts w:asciiTheme="minorEastAsia" w:hAnsiTheme="minorEastAsia" w:cs="Times New Roman" w:hint="eastAsia"/>
                <w:kern w:val="0"/>
                <w:sz w:val="17"/>
                <w:szCs w:val="17"/>
                <w:lang w:val="en-GB"/>
              </w:rPr>
              <w:t>如適用，</w:t>
            </w:r>
            <w:r w:rsidRPr="007D2E7D">
              <w:rPr>
                <w:rFonts w:ascii="Segoe UI" w:hAnsi="Segoe UI" w:cs="Times New Roman"/>
                <w:kern w:val="0"/>
                <w:sz w:val="17"/>
                <w:szCs w:val="20"/>
                <w:lang w:val="en-GB"/>
              </w:rPr>
              <w:t>處置實體</w:t>
            </w:r>
            <w:r w:rsidRPr="007D2E7D">
              <w:rPr>
                <w:rFonts w:ascii="細明體" w:eastAsia="細明體" w:hAnsi="細明體" w:cs="細明體" w:hint="eastAsia"/>
                <w:kern w:val="0"/>
                <w:sz w:val="17"/>
                <w:szCs w:val="17"/>
                <w:lang w:val="en-GB"/>
              </w:rPr>
              <w:t>應提供</w:t>
            </w:r>
            <w:r w:rsidRPr="007D2E7D">
              <w:rPr>
                <w:rFonts w:ascii="細明體" w:eastAsia="細明體" w:hAnsi="細明體" w:cs="細明體"/>
                <w:kern w:val="0"/>
                <w:sz w:val="17"/>
                <w:szCs w:val="17"/>
                <w:lang w:val="en-GB"/>
              </w:rPr>
              <w:t>機構特定或司法管轄區特定的、與債權人優先次序有關的資料</w:t>
            </w:r>
            <w:r w:rsidRPr="007D2E7D">
              <w:rPr>
                <w:rFonts w:ascii="細明體" w:eastAsia="細明體" w:hAnsi="細明體" w:cs="細明體" w:hint="eastAsia"/>
                <w:kern w:val="0"/>
                <w:sz w:val="17"/>
                <w:szCs w:val="17"/>
                <w:lang w:val="en-GB"/>
              </w:rPr>
              <w:t>。</w:t>
            </w:r>
          </w:p>
        </w:tc>
      </w:tr>
      <w:tr w:rsidR="007D2E7D" w:rsidRPr="007D2E7D" w:rsidTr="00EC28C0">
        <w:tc>
          <w:tcPr>
            <w:tcW w:w="1985" w:type="dxa"/>
          </w:tcPr>
          <w:p w:rsidR="007D2E7D" w:rsidRPr="007D2E7D" w:rsidRDefault="007D2E7D" w:rsidP="007D2E7D">
            <w:pPr>
              <w:widowControl/>
              <w:spacing w:before="40" w:after="40"/>
              <w:rPr>
                <w:rFonts w:ascii="Segoe UI" w:hAnsi="Segoe UI" w:cs="Segoe UI"/>
                <w:b/>
                <w:sz w:val="17"/>
                <w:szCs w:val="17"/>
                <w:lang w:val="en-GB"/>
              </w:rPr>
            </w:pPr>
            <w:r w:rsidRPr="007D2E7D">
              <w:rPr>
                <w:rFonts w:ascii="Segoe UI" w:hAnsi="Segoe UI" w:cs="Segoe UI"/>
                <w:b/>
                <w:sz w:val="17"/>
                <w:szCs w:val="17"/>
                <w:lang w:val="en-GB"/>
              </w:rPr>
              <w:t>《</w:t>
            </w:r>
            <w:r w:rsidRPr="007D2E7D">
              <w:rPr>
                <w:rFonts w:ascii="Segoe UI" w:hAnsi="Segoe UI" w:cs="Segoe UI"/>
                <w:b/>
                <w:sz w:val="17"/>
                <w:szCs w:val="17"/>
                <w:lang w:val="en-GB"/>
              </w:rPr>
              <w:t>LAC</w:t>
            </w:r>
            <w:r w:rsidRPr="007D2E7D">
              <w:rPr>
                <w:rFonts w:ascii="Segoe UI" w:hAnsi="Segoe UI" w:cs="Segoe UI"/>
                <w:b/>
                <w:sz w:val="17"/>
                <w:szCs w:val="17"/>
                <w:lang w:val="en-GB"/>
              </w:rPr>
              <w:t>規則》相應</w:t>
            </w:r>
            <w:r w:rsidRPr="007D2E7D">
              <w:rPr>
                <w:rFonts w:ascii="Segoe UI" w:hAnsi="Segoe UI" w:cs="Segoe UI" w:hint="eastAsia"/>
                <w:b/>
                <w:sz w:val="17"/>
                <w:szCs w:val="17"/>
                <w:lang w:val="en-GB"/>
              </w:rPr>
              <w:t>規則</w:t>
            </w:r>
            <w:r w:rsidRPr="007D2E7D">
              <w:rPr>
                <w:rFonts w:ascii="Segoe UI" w:hAnsi="Segoe UI" w:cs="Segoe UI"/>
                <w:b/>
                <w:sz w:val="17"/>
                <w:szCs w:val="17"/>
                <w:lang w:val="en-GB"/>
              </w:rPr>
              <w:t>：</w:t>
            </w:r>
          </w:p>
        </w:tc>
        <w:tc>
          <w:tcPr>
            <w:tcW w:w="7655" w:type="dxa"/>
          </w:tcPr>
          <w:p w:rsidR="007D2E7D" w:rsidRPr="007D2E7D" w:rsidRDefault="007D2E7D" w:rsidP="007D2E7D">
            <w:pPr>
              <w:widowControl/>
              <w:spacing w:before="40" w:after="40"/>
              <w:jc w:val="both"/>
              <w:rPr>
                <w:rFonts w:ascii="Segoe UI" w:eastAsia="Times New Roman" w:hAnsi="Segoe UI" w:cs="Times New Roman"/>
                <w:kern w:val="0"/>
                <w:sz w:val="17"/>
                <w:szCs w:val="17"/>
                <w:lang w:val="en-GB" w:eastAsia="en-GB"/>
              </w:rPr>
            </w:pPr>
            <w:r w:rsidRPr="007D2E7D">
              <w:rPr>
                <w:rFonts w:ascii="Segoe UI" w:eastAsia="Times New Roman" w:hAnsi="Segoe UI" w:cs="Times New Roman"/>
                <w:kern w:val="0"/>
                <w:sz w:val="17"/>
                <w:szCs w:val="17"/>
                <w:lang w:val="en-GB" w:eastAsia="en-GB"/>
              </w:rPr>
              <w:t>49</w:t>
            </w:r>
          </w:p>
        </w:tc>
      </w:tr>
    </w:tbl>
    <w:p w:rsidR="007D2E7D" w:rsidRPr="007D2E7D" w:rsidRDefault="007D2E7D" w:rsidP="007D2E7D">
      <w:pPr>
        <w:widowControl/>
        <w:spacing w:before="40" w:after="40"/>
        <w:rPr>
          <w:rFonts w:ascii="Segoe UI" w:eastAsia="Times New Roman" w:hAnsi="Segoe UI" w:cs="Times New Roman"/>
          <w:kern w:val="0"/>
          <w:sz w:val="22"/>
          <w:szCs w:val="20"/>
          <w:lang w:val="en-GB" w:eastAsia="en-US"/>
        </w:rPr>
      </w:pPr>
    </w:p>
    <w:tbl>
      <w:tblPr>
        <w:tblW w:w="9640" w:type="dxa"/>
        <w:tblInd w:w="-318"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68"/>
        <w:gridCol w:w="5245"/>
        <w:gridCol w:w="709"/>
        <w:gridCol w:w="708"/>
        <w:gridCol w:w="567"/>
        <w:gridCol w:w="709"/>
        <w:gridCol w:w="1134"/>
      </w:tblGrid>
      <w:tr w:rsidR="007D2E7D" w:rsidRPr="007D2E7D" w:rsidTr="00EC28C0">
        <w:trPr>
          <w:cantSplit/>
          <w:trHeight w:val="113"/>
          <w:tblHeader/>
        </w:trPr>
        <w:tc>
          <w:tcPr>
            <w:tcW w:w="568" w:type="dxa"/>
            <w:tcBorders>
              <w:top w:val="nil"/>
              <w:left w:val="nil"/>
              <w:bottom w:val="nil"/>
              <w:right w:val="nil"/>
            </w:tcBorders>
          </w:tcPr>
          <w:p w:rsidR="007D2E7D" w:rsidRPr="007D2E7D" w:rsidRDefault="007D2E7D" w:rsidP="007D2E7D">
            <w:pPr>
              <w:keepNext/>
              <w:widowControl/>
              <w:snapToGrid w:val="0"/>
              <w:spacing w:before="40" w:after="40"/>
              <w:rPr>
                <w:rFonts w:ascii="Segoe UI" w:hAnsi="Segoe UI" w:cs="Segoe UI"/>
                <w:kern w:val="0"/>
                <w:sz w:val="17"/>
                <w:szCs w:val="17"/>
                <w:lang w:val="en-GB" w:eastAsia="en-GB"/>
              </w:rPr>
            </w:pPr>
          </w:p>
        </w:tc>
        <w:tc>
          <w:tcPr>
            <w:tcW w:w="5245" w:type="dxa"/>
            <w:tcBorders>
              <w:top w:val="nil"/>
              <w:left w:val="nil"/>
              <w:bottom w:val="nil"/>
              <w:right w:val="single" w:sz="4" w:space="0" w:color="auto"/>
            </w:tcBorders>
            <w:vAlign w:val="center"/>
          </w:tcPr>
          <w:p w:rsidR="007D2E7D" w:rsidRPr="007D2E7D" w:rsidRDefault="007D2E7D" w:rsidP="007D2E7D">
            <w:pPr>
              <w:keepNext/>
              <w:widowControl/>
              <w:snapToGrid w:val="0"/>
              <w:spacing w:before="40" w:after="40"/>
              <w:rPr>
                <w:rFonts w:ascii="Segoe UI" w:hAnsi="Segoe UI" w:cs="Segoe UI"/>
                <w:kern w:val="0"/>
                <w:sz w:val="17"/>
                <w:szCs w:val="17"/>
                <w:lang w:val="en-GB" w:eastAsia="en-GB"/>
              </w:rPr>
            </w:pPr>
          </w:p>
        </w:tc>
        <w:tc>
          <w:tcPr>
            <w:tcW w:w="2693" w:type="dxa"/>
            <w:gridSpan w:val="4"/>
            <w:tcBorders>
              <w:top w:val="single" w:sz="4" w:space="0" w:color="auto"/>
              <w:left w:val="single" w:sz="4" w:space="0" w:color="auto"/>
              <w:bottom w:val="single" w:sz="4" w:space="0" w:color="BFBFBF" w:themeColor="background1" w:themeShade="BF"/>
              <w:right w:val="single" w:sz="4" w:space="0" w:color="auto"/>
            </w:tcBorders>
            <w:vAlign w:val="center"/>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hint="eastAsia"/>
                <w:bCs/>
                <w:kern w:val="0"/>
                <w:sz w:val="17"/>
                <w:szCs w:val="17"/>
                <w:lang w:val="en-GB" w:eastAsia="ja-JP"/>
              </w:rPr>
              <w:t>債權人位階</w:t>
            </w:r>
          </w:p>
        </w:tc>
        <w:tc>
          <w:tcPr>
            <w:tcW w:w="1134" w:type="dxa"/>
            <w:vMerge w:val="restart"/>
            <w:tcBorders>
              <w:top w:val="single" w:sz="4" w:space="0" w:color="auto"/>
              <w:left w:val="single" w:sz="4" w:space="0" w:color="auto"/>
              <w:right w:val="single" w:sz="4" w:space="0" w:color="auto"/>
            </w:tcBorders>
            <w:vAlign w:val="center"/>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hint="eastAsia"/>
                <w:bCs/>
                <w:kern w:val="0"/>
                <w:sz w:val="17"/>
                <w:szCs w:val="17"/>
                <w:lang w:val="en-GB"/>
              </w:rPr>
              <w:t>第</w:t>
            </w:r>
            <w:r w:rsidRPr="007D2E7D">
              <w:rPr>
                <w:rFonts w:ascii="Segoe UI" w:hAnsi="Segoe UI" w:cs="Segoe UI"/>
                <w:bCs/>
                <w:kern w:val="0"/>
                <w:sz w:val="17"/>
                <w:szCs w:val="17"/>
                <w:lang w:val="en-GB" w:eastAsia="ja-JP"/>
              </w:rPr>
              <w:t>1</w:t>
            </w:r>
            <w:r w:rsidRPr="007D2E7D">
              <w:rPr>
                <w:rFonts w:ascii="Segoe UI" w:hAnsi="Segoe UI" w:cs="Segoe UI" w:hint="eastAsia"/>
                <w:bCs/>
                <w:kern w:val="0"/>
                <w:sz w:val="17"/>
                <w:szCs w:val="17"/>
                <w:lang w:val="en-GB"/>
              </w:rPr>
              <w:t>至</w:t>
            </w:r>
            <w:r w:rsidRPr="007D2E7D">
              <w:rPr>
                <w:rFonts w:ascii="Segoe UI" w:hAnsi="Segoe UI" w:cs="Segoe UI"/>
                <w:bCs/>
                <w:kern w:val="0"/>
                <w:sz w:val="17"/>
                <w:szCs w:val="17"/>
                <w:lang w:val="en-GB" w:eastAsia="ja-JP"/>
              </w:rPr>
              <w:t>n</w:t>
            </w:r>
            <w:r w:rsidRPr="007D2E7D">
              <w:rPr>
                <w:rFonts w:ascii="Segoe UI" w:hAnsi="Segoe UI" w:cs="Segoe UI" w:hint="eastAsia"/>
                <w:bCs/>
                <w:kern w:val="0"/>
                <w:sz w:val="17"/>
                <w:szCs w:val="17"/>
                <w:lang w:val="en-GB"/>
              </w:rPr>
              <w:t>欄的值的總和</w:t>
            </w:r>
          </w:p>
        </w:tc>
      </w:tr>
      <w:tr w:rsidR="007D2E7D" w:rsidRPr="007D2E7D" w:rsidTr="00EC28C0">
        <w:trPr>
          <w:cantSplit/>
          <w:trHeight w:val="113"/>
          <w:tblHeader/>
        </w:trPr>
        <w:tc>
          <w:tcPr>
            <w:tcW w:w="568" w:type="dxa"/>
            <w:tcBorders>
              <w:top w:val="nil"/>
              <w:left w:val="nil"/>
              <w:bottom w:val="nil"/>
              <w:right w:val="nil"/>
            </w:tcBorders>
          </w:tcPr>
          <w:p w:rsidR="007D2E7D" w:rsidRPr="007D2E7D" w:rsidRDefault="007D2E7D" w:rsidP="007D2E7D">
            <w:pPr>
              <w:keepNext/>
              <w:widowControl/>
              <w:snapToGrid w:val="0"/>
              <w:spacing w:before="40" w:after="40"/>
              <w:rPr>
                <w:rFonts w:ascii="Segoe UI" w:hAnsi="Segoe UI" w:cs="Segoe UI"/>
                <w:kern w:val="0"/>
                <w:sz w:val="17"/>
                <w:szCs w:val="17"/>
                <w:lang w:val="en-GB" w:eastAsia="en-GB"/>
              </w:rPr>
            </w:pPr>
          </w:p>
        </w:tc>
        <w:tc>
          <w:tcPr>
            <w:tcW w:w="5245" w:type="dxa"/>
            <w:tcBorders>
              <w:top w:val="nil"/>
              <w:left w:val="nil"/>
              <w:bottom w:val="nil"/>
              <w:right w:val="single" w:sz="4" w:space="0" w:color="auto"/>
            </w:tcBorders>
            <w:vAlign w:val="center"/>
          </w:tcPr>
          <w:p w:rsidR="007D2E7D" w:rsidRPr="007D2E7D" w:rsidRDefault="007D2E7D" w:rsidP="007D2E7D">
            <w:pPr>
              <w:keepNext/>
              <w:widowControl/>
              <w:snapToGrid w:val="0"/>
              <w:spacing w:before="40" w:after="40"/>
              <w:rPr>
                <w:rFonts w:ascii="Segoe UI" w:hAnsi="Segoe UI" w:cs="Segoe UI"/>
                <w:kern w:val="0"/>
                <w:sz w:val="17"/>
                <w:szCs w:val="17"/>
                <w:lang w:val="en-GB" w:eastAsia="en-GB"/>
              </w:rPr>
            </w:pPr>
          </w:p>
        </w:tc>
        <w:tc>
          <w:tcPr>
            <w:tcW w:w="709" w:type="dxa"/>
            <w:tcBorders>
              <w:top w:val="single" w:sz="4" w:space="0" w:color="BFBFBF" w:themeColor="background1" w:themeShade="BF"/>
              <w:left w:val="single" w:sz="4" w:space="0" w:color="auto"/>
              <w:bottom w:val="nil"/>
              <w:right w:val="single" w:sz="4" w:space="0" w:color="D9D9D9" w:themeColor="background1" w:themeShade="D9"/>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1</w:t>
            </w:r>
          </w:p>
        </w:tc>
        <w:tc>
          <w:tcPr>
            <w:tcW w:w="708" w:type="dxa"/>
            <w:tcBorders>
              <w:top w:val="single" w:sz="4" w:space="0" w:color="BFBFBF" w:themeColor="background1" w:themeShade="BF"/>
              <w:left w:val="single" w:sz="4" w:space="0" w:color="D9D9D9" w:themeColor="background1" w:themeShade="D9"/>
              <w:bottom w:val="nil"/>
              <w:right w:val="single" w:sz="4" w:space="0" w:color="D9D9D9" w:themeColor="background1" w:themeShade="D9"/>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2</w:t>
            </w:r>
          </w:p>
        </w:tc>
        <w:tc>
          <w:tcPr>
            <w:tcW w:w="567" w:type="dxa"/>
            <w:tcBorders>
              <w:top w:val="single" w:sz="4" w:space="0" w:color="BFBFBF" w:themeColor="background1" w:themeShade="BF"/>
              <w:left w:val="single" w:sz="4" w:space="0" w:color="D9D9D9" w:themeColor="background1" w:themeShade="D9"/>
              <w:bottom w:val="nil"/>
              <w:right w:val="single" w:sz="4" w:space="0" w:color="D9D9D9" w:themeColor="background1" w:themeShade="D9"/>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D9D9D9" w:themeColor="background1" w:themeShade="D9"/>
              <w:bottom w:val="nil"/>
              <w:right w:val="single" w:sz="4" w:space="0" w:color="auto"/>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r w:rsidRPr="007D2E7D">
              <w:rPr>
                <w:rFonts w:ascii="Segoe UI" w:hAnsi="Segoe UI" w:cs="Segoe UI"/>
                <w:bCs/>
                <w:kern w:val="0"/>
                <w:sz w:val="17"/>
                <w:szCs w:val="17"/>
                <w:lang w:val="en-GB" w:eastAsia="ja-JP"/>
              </w:rPr>
              <w:t>n</w:t>
            </w:r>
          </w:p>
        </w:tc>
        <w:tc>
          <w:tcPr>
            <w:tcW w:w="1134" w:type="dxa"/>
            <w:vMerge/>
            <w:tcBorders>
              <w:left w:val="single" w:sz="4" w:space="0" w:color="auto"/>
              <w:right w:val="single" w:sz="4" w:space="0" w:color="auto"/>
            </w:tcBorders>
          </w:tcPr>
          <w:p w:rsidR="007D2E7D" w:rsidRPr="007D2E7D" w:rsidRDefault="007D2E7D" w:rsidP="007D2E7D">
            <w:pPr>
              <w:widowControl/>
              <w:snapToGrid w:val="0"/>
              <w:spacing w:before="40" w:after="40"/>
              <w:jc w:val="center"/>
              <w:rPr>
                <w:rFonts w:ascii="Segoe UI" w:hAnsi="Segoe UI" w:cs="Segoe UI"/>
                <w:bCs/>
                <w:kern w:val="0"/>
                <w:sz w:val="17"/>
                <w:szCs w:val="17"/>
                <w:lang w:val="en-GB" w:eastAsia="ja-JP"/>
              </w:rPr>
            </w:pPr>
          </w:p>
        </w:tc>
      </w:tr>
      <w:tr w:rsidR="007D2E7D" w:rsidRPr="007D2E7D" w:rsidTr="00EC28C0">
        <w:trPr>
          <w:cantSplit/>
          <w:tblHeader/>
        </w:trPr>
        <w:tc>
          <w:tcPr>
            <w:tcW w:w="568" w:type="dxa"/>
            <w:tcBorders>
              <w:top w:val="nil"/>
              <w:left w:val="nil"/>
              <w:bottom w:val="single" w:sz="4" w:space="0" w:color="auto"/>
              <w:right w:val="nil"/>
            </w:tcBorders>
          </w:tcPr>
          <w:p w:rsidR="007D2E7D" w:rsidRPr="007D2E7D" w:rsidRDefault="007D2E7D" w:rsidP="007D2E7D">
            <w:pPr>
              <w:keepNext/>
              <w:widowControl/>
              <w:snapToGrid w:val="0"/>
              <w:rPr>
                <w:rFonts w:ascii="Segoe UI" w:hAnsi="Segoe UI" w:cs="Segoe UI"/>
                <w:kern w:val="0"/>
                <w:sz w:val="17"/>
                <w:szCs w:val="17"/>
                <w:lang w:val="en-GB" w:eastAsia="en-GB"/>
              </w:rPr>
            </w:pPr>
          </w:p>
        </w:tc>
        <w:tc>
          <w:tcPr>
            <w:tcW w:w="5245" w:type="dxa"/>
            <w:tcBorders>
              <w:top w:val="nil"/>
              <w:left w:val="nil"/>
              <w:bottom w:val="single" w:sz="4" w:space="0" w:color="auto"/>
              <w:right w:val="single" w:sz="4" w:space="0" w:color="auto"/>
            </w:tcBorders>
            <w:vAlign w:val="center"/>
          </w:tcPr>
          <w:p w:rsidR="007D2E7D" w:rsidRPr="007D2E7D" w:rsidRDefault="007D2E7D" w:rsidP="007D2E7D">
            <w:pPr>
              <w:keepNext/>
              <w:widowControl/>
              <w:snapToGrid w:val="0"/>
              <w:rPr>
                <w:rFonts w:ascii="Segoe UI" w:hAnsi="Segoe UI" w:cs="Segoe UI"/>
                <w:kern w:val="0"/>
                <w:sz w:val="17"/>
                <w:szCs w:val="17"/>
                <w:lang w:val="en-GB" w:eastAsia="en-GB"/>
              </w:rPr>
            </w:pPr>
          </w:p>
        </w:tc>
        <w:tc>
          <w:tcPr>
            <w:tcW w:w="709" w:type="dxa"/>
            <w:tcBorders>
              <w:top w:val="nil"/>
              <w:left w:val="single" w:sz="4" w:space="0" w:color="auto"/>
              <w:bottom w:val="single" w:sz="4" w:space="0" w:color="auto"/>
              <w:right w:val="single" w:sz="4" w:space="0" w:color="D9D9D9" w:themeColor="background1" w:themeShade="D9"/>
            </w:tcBorders>
            <w:vAlign w:val="center"/>
          </w:tcPr>
          <w:p w:rsidR="007D2E7D" w:rsidRPr="007D2E7D" w:rsidRDefault="007D2E7D" w:rsidP="007D2E7D">
            <w:pPr>
              <w:widowControl/>
              <w:snapToGrid w:val="0"/>
              <w:spacing w:before="40" w:after="40"/>
              <w:ind w:leftChars="-54" w:left="-130" w:rightChars="-71" w:right="-170"/>
              <w:jc w:val="center"/>
              <w:rPr>
                <w:rFonts w:ascii="Segoe UI" w:hAnsi="Segoe UI" w:cs="Segoe UI"/>
                <w:bCs/>
                <w:kern w:val="0"/>
                <w:sz w:val="17"/>
                <w:szCs w:val="17"/>
                <w:lang w:val="en-GB" w:eastAsia="it-IT"/>
              </w:rPr>
            </w:pPr>
            <w:r w:rsidRPr="007D2E7D">
              <w:rPr>
                <w:rFonts w:ascii="Segoe UI" w:hAnsi="Segoe UI" w:cs="Segoe UI"/>
                <w:bCs/>
                <w:kern w:val="0"/>
                <w:sz w:val="17"/>
                <w:szCs w:val="17"/>
                <w:lang w:val="en-GB" w:eastAsia="it-IT"/>
              </w:rPr>
              <w:t>(</w:t>
            </w:r>
            <w:r w:rsidRPr="007D2E7D">
              <w:rPr>
                <w:rFonts w:ascii="Segoe UI" w:hAnsi="Segoe UI" w:cs="Segoe UI" w:hint="eastAsia"/>
                <w:bCs/>
                <w:kern w:val="0"/>
                <w:sz w:val="17"/>
                <w:szCs w:val="17"/>
                <w:lang w:val="en-GB"/>
              </w:rPr>
              <w:t>最後償</w:t>
            </w:r>
            <w:r w:rsidRPr="007D2E7D">
              <w:rPr>
                <w:rFonts w:ascii="Segoe UI" w:hAnsi="Segoe UI" w:cs="Segoe UI"/>
                <w:bCs/>
                <w:kern w:val="0"/>
                <w:sz w:val="17"/>
                <w:szCs w:val="17"/>
                <w:lang w:val="en-GB" w:eastAsia="it-IT"/>
              </w:rPr>
              <w:t>)</w:t>
            </w:r>
          </w:p>
        </w:tc>
        <w:tc>
          <w:tcPr>
            <w:tcW w:w="708" w:type="dxa"/>
            <w:tcBorders>
              <w:top w:val="nil"/>
              <w:left w:val="single" w:sz="4" w:space="0" w:color="D9D9D9" w:themeColor="background1" w:themeShade="D9"/>
              <w:bottom w:val="single" w:sz="4" w:space="0" w:color="auto"/>
              <w:right w:val="single" w:sz="4" w:space="0" w:color="D9D9D9" w:themeColor="background1" w:themeShade="D9"/>
            </w:tcBorders>
            <w:vAlign w:val="center"/>
          </w:tcPr>
          <w:p w:rsidR="007D2E7D" w:rsidRPr="007D2E7D" w:rsidRDefault="007D2E7D" w:rsidP="007D2E7D">
            <w:pPr>
              <w:widowControl/>
              <w:snapToGrid w:val="0"/>
              <w:jc w:val="center"/>
              <w:rPr>
                <w:rFonts w:ascii="Segoe UI" w:hAnsi="Segoe UI" w:cs="Segoe UI"/>
                <w:kern w:val="0"/>
                <w:sz w:val="17"/>
                <w:szCs w:val="17"/>
                <w:lang w:val="en-GB" w:eastAsia="it-IT"/>
              </w:rPr>
            </w:pPr>
          </w:p>
        </w:tc>
        <w:tc>
          <w:tcPr>
            <w:tcW w:w="567" w:type="dxa"/>
            <w:tcBorders>
              <w:top w:val="nil"/>
              <w:left w:val="single" w:sz="4" w:space="0" w:color="D9D9D9" w:themeColor="background1" w:themeShade="D9"/>
              <w:bottom w:val="single" w:sz="4" w:space="0" w:color="auto"/>
              <w:right w:val="single" w:sz="4" w:space="0" w:color="D9D9D9" w:themeColor="background1" w:themeShade="D9"/>
            </w:tcBorders>
            <w:vAlign w:val="center"/>
          </w:tcPr>
          <w:p w:rsidR="007D2E7D" w:rsidRPr="007D2E7D" w:rsidRDefault="007D2E7D" w:rsidP="007D2E7D">
            <w:pPr>
              <w:widowControl/>
              <w:snapToGrid w:val="0"/>
              <w:jc w:val="center"/>
              <w:rPr>
                <w:rFonts w:ascii="Segoe UI" w:hAnsi="Segoe UI" w:cs="Segoe UI"/>
                <w:bCs/>
                <w:kern w:val="0"/>
                <w:sz w:val="17"/>
                <w:szCs w:val="17"/>
                <w:lang w:val="en-GB" w:eastAsia="ja-JP"/>
              </w:rPr>
            </w:pPr>
          </w:p>
        </w:tc>
        <w:tc>
          <w:tcPr>
            <w:tcW w:w="709" w:type="dxa"/>
            <w:tcBorders>
              <w:top w:val="nil"/>
              <w:left w:val="single" w:sz="4" w:space="0" w:color="D9D9D9" w:themeColor="background1" w:themeShade="D9"/>
              <w:bottom w:val="single" w:sz="4" w:space="0" w:color="auto"/>
              <w:right w:val="single" w:sz="4" w:space="0" w:color="auto"/>
            </w:tcBorders>
            <w:vAlign w:val="center"/>
          </w:tcPr>
          <w:p w:rsidR="007D2E7D" w:rsidRPr="007D2E7D" w:rsidRDefault="007D2E7D" w:rsidP="007D2E7D">
            <w:pPr>
              <w:widowControl/>
              <w:snapToGrid w:val="0"/>
              <w:ind w:leftChars="-54" w:left="-130" w:rightChars="-80" w:right="-192"/>
              <w:jc w:val="center"/>
              <w:rPr>
                <w:rFonts w:ascii="Segoe UI" w:hAnsi="Segoe UI" w:cs="Segoe UI"/>
                <w:bCs/>
                <w:kern w:val="0"/>
                <w:sz w:val="17"/>
                <w:szCs w:val="17"/>
                <w:lang w:val="en-GB" w:eastAsia="it-IT"/>
              </w:rPr>
            </w:pPr>
            <w:r w:rsidRPr="007D2E7D">
              <w:rPr>
                <w:rFonts w:ascii="Segoe UI" w:hAnsi="Segoe UI" w:cs="Segoe UI"/>
                <w:bCs/>
                <w:kern w:val="0"/>
                <w:sz w:val="17"/>
                <w:szCs w:val="17"/>
                <w:lang w:val="en-GB" w:eastAsia="it-IT"/>
              </w:rPr>
              <w:t>(</w:t>
            </w:r>
            <w:r w:rsidRPr="007D2E7D">
              <w:rPr>
                <w:rFonts w:ascii="Segoe UI" w:hAnsi="Segoe UI" w:cs="Segoe UI" w:hint="eastAsia"/>
                <w:bCs/>
                <w:kern w:val="0"/>
                <w:sz w:val="17"/>
                <w:szCs w:val="17"/>
                <w:lang w:val="en-GB"/>
              </w:rPr>
              <w:t>最優先</w:t>
            </w:r>
            <w:r w:rsidRPr="007D2E7D">
              <w:rPr>
                <w:rFonts w:ascii="Segoe UI" w:hAnsi="Segoe UI" w:cs="Segoe UI"/>
                <w:bCs/>
                <w:kern w:val="0"/>
                <w:sz w:val="17"/>
                <w:szCs w:val="17"/>
                <w:lang w:val="en-GB" w:eastAsia="it-IT"/>
              </w:rPr>
              <w:t>)</w:t>
            </w:r>
          </w:p>
        </w:tc>
        <w:tc>
          <w:tcPr>
            <w:tcW w:w="1134" w:type="dxa"/>
            <w:vMerge/>
            <w:tcBorders>
              <w:left w:val="single" w:sz="4" w:space="0" w:color="auto"/>
              <w:bottom w:val="single" w:sz="4" w:space="0" w:color="auto"/>
              <w:right w:val="single" w:sz="4" w:space="0" w:color="auto"/>
            </w:tcBorders>
            <w:vAlign w:val="center"/>
          </w:tcPr>
          <w:p w:rsidR="007D2E7D" w:rsidRPr="007D2E7D" w:rsidRDefault="007D2E7D" w:rsidP="007D2E7D">
            <w:pPr>
              <w:widowControl/>
              <w:snapToGrid w:val="0"/>
              <w:ind w:leftChars="-54" w:left="-130" w:rightChars="-80" w:right="-192"/>
              <w:jc w:val="center"/>
              <w:rPr>
                <w:rFonts w:ascii="Segoe UI" w:hAnsi="Segoe UI" w:cs="Segoe UI"/>
                <w:bCs/>
                <w:kern w:val="0"/>
                <w:sz w:val="17"/>
                <w:szCs w:val="17"/>
                <w:lang w:val="en-GB" w:eastAsia="it-IT"/>
              </w:rPr>
            </w:pPr>
          </w:p>
        </w:tc>
      </w:tr>
      <w:tr w:rsidR="007D2E7D" w:rsidRPr="007D2E7D" w:rsidTr="00EC28C0">
        <w:trPr>
          <w:cantSplit/>
        </w:trPr>
        <w:tc>
          <w:tcPr>
            <w:tcW w:w="568"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1</w:t>
            </w:r>
          </w:p>
        </w:tc>
        <w:tc>
          <w:tcPr>
            <w:tcW w:w="5245"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債權人位階說明</w:t>
            </w:r>
            <w:r w:rsidRPr="007D2E7D">
              <w:rPr>
                <w:rFonts w:ascii="Segoe UI" w:hAnsi="Segoe UI" w:cs="Segoe UI"/>
                <w:kern w:val="0"/>
                <w:sz w:val="17"/>
                <w:szCs w:val="17"/>
                <w:lang w:val="en-GB"/>
              </w:rPr>
              <w:t>(</w:t>
            </w:r>
            <w:r w:rsidRPr="007D2E7D">
              <w:rPr>
                <w:rFonts w:ascii="Segoe UI" w:hAnsi="Segoe UI" w:cs="Segoe UI"/>
                <w:i/>
                <w:kern w:val="0"/>
                <w:sz w:val="17"/>
                <w:szCs w:val="17"/>
                <w:lang w:val="en-GB"/>
              </w:rPr>
              <w:t>自由填寫內容</w:t>
            </w:r>
            <w:r w:rsidRPr="007D2E7D">
              <w:rPr>
                <w:rFonts w:ascii="Segoe UI" w:hAnsi="Segoe UI" w:cs="Segoe UI"/>
                <w:kern w:val="0"/>
                <w:sz w:val="17"/>
                <w:szCs w:val="17"/>
                <w:lang w:val="en-GB"/>
              </w:rPr>
              <w: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D9D9D9" w:themeColor="background1" w:themeShade="D9"/>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708" w:type="dxa"/>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D9D9D9" w:themeColor="background1" w:themeShade="D9"/>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567" w:type="dxa"/>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D9D9D9" w:themeColor="background1" w:themeShade="D9"/>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8"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2</w:t>
            </w:r>
          </w:p>
        </w:tc>
        <w:tc>
          <w:tcPr>
            <w:tcW w:w="5245"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扣除減低信用風險措施後的資本及負債總額</w:t>
            </w:r>
          </w:p>
        </w:tc>
        <w:tc>
          <w:tcPr>
            <w:tcW w:w="709" w:type="dxa"/>
            <w:tcBorders>
              <w:top w:val="single" w:sz="4" w:space="0" w:color="BFBFBF" w:themeColor="background1" w:themeShade="BF"/>
              <w:left w:val="single" w:sz="4" w:space="0" w:color="auto"/>
              <w:bottom w:val="single" w:sz="4" w:space="0" w:color="BFBFBF" w:themeColor="background1" w:themeShade="BF"/>
              <w:right w:val="single" w:sz="4" w:space="0" w:color="D9D9D9" w:themeColor="background1" w:themeShade="D9"/>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708" w:type="dxa"/>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D9D9D9" w:themeColor="background1" w:themeShade="D9"/>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567" w:type="dxa"/>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D9D9D9" w:themeColor="background1" w:themeShade="D9"/>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8"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3</w:t>
            </w:r>
          </w:p>
        </w:tc>
        <w:tc>
          <w:tcPr>
            <w:tcW w:w="5245"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hint="eastAsia"/>
                <w:kern w:val="0"/>
                <w:sz w:val="17"/>
                <w:szCs w:val="17"/>
                <w:lang w:val="en-GB"/>
              </w:rPr>
              <w:t>2</w:t>
            </w:r>
            <w:r w:rsidRPr="007D2E7D">
              <w:rPr>
                <w:rFonts w:ascii="Segoe UI" w:hAnsi="Segoe UI" w:cs="Segoe UI" w:hint="eastAsia"/>
                <w:kern w:val="0"/>
                <w:sz w:val="17"/>
                <w:szCs w:val="17"/>
                <w:lang w:val="en-GB"/>
              </w:rPr>
              <w:t>行中屬獲豁除負債的子集</w:t>
            </w:r>
          </w:p>
        </w:tc>
        <w:tc>
          <w:tcPr>
            <w:tcW w:w="709"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D9D9D9" w:themeColor="background1" w:themeShade="D9"/>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567" w:type="dxa"/>
            <w:tcBorders>
              <w:top w:val="single" w:sz="4" w:space="0" w:color="BFBFBF" w:themeColor="background1" w:themeShade="BF"/>
              <w:left w:val="single" w:sz="4" w:space="0" w:color="D9D9D9" w:themeColor="background1" w:themeShade="D9"/>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8"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4</w:t>
            </w:r>
          </w:p>
        </w:tc>
        <w:tc>
          <w:tcPr>
            <w:tcW w:w="5245"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扣減獲豁除負債後的資本及負債總額</w:t>
            </w:r>
          </w:p>
        </w:tc>
        <w:tc>
          <w:tcPr>
            <w:tcW w:w="709"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8"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5</w:t>
            </w:r>
          </w:p>
        </w:tc>
        <w:tc>
          <w:tcPr>
            <w:tcW w:w="5245"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hint="eastAsia"/>
                <w:kern w:val="0"/>
                <w:sz w:val="17"/>
                <w:szCs w:val="17"/>
                <w:lang w:val="en-GB"/>
              </w:rPr>
              <w:t>4</w:t>
            </w:r>
            <w:r w:rsidRPr="007D2E7D">
              <w:rPr>
                <w:rFonts w:ascii="Segoe UI" w:hAnsi="Segoe UI" w:cs="Segoe UI" w:hint="eastAsia"/>
                <w:kern w:val="0"/>
                <w:sz w:val="17"/>
                <w:szCs w:val="17"/>
                <w:lang w:val="en-GB"/>
              </w:rPr>
              <w:t>行中屬合資格列為外部吸收虧損能力的子集</w:t>
            </w:r>
          </w:p>
        </w:tc>
        <w:tc>
          <w:tcPr>
            <w:tcW w:w="709"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8"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6</w:t>
            </w:r>
          </w:p>
        </w:tc>
        <w:tc>
          <w:tcPr>
            <w:tcW w:w="5245"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hint="eastAsia"/>
                <w:kern w:val="0"/>
                <w:sz w:val="17"/>
                <w:szCs w:val="17"/>
                <w:lang w:val="en-GB"/>
              </w:rPr>
              <w:t>5</w:t>
            </w:r>
            <w:r w:rsidRPr="007D2E7D">
              <w:rPr>
                <w:rFonts w:ascii="Segoe UI" w:hAnsi="Segoe UI" w:cs="Segoe UI" w:hint="eastAsia"/>
                <w:kern w:val="0"/>
                <w:sz w:val="17"/>
                <w:szCs w:val="17"/>
                <w:lang w:val="en-GB"/>
              </w:rPr>
              <w:t>行中屬剩餘期限</w:t>
            </w:r>
            <w:r w:rsidRPr="007D2E7D">
              <w:rPr>
                <w:rFonts w:ascii="Segoe UI" w:hAnsi="Segoe UI" w:cs="Segoe UI" w:hint="eastAsia"/>
                <w:kern w:val="0"/>
                <w:sz w:val="17"/>
                <w:szCs w:val="17"/>
                <w:lang w:val="en-GB"/>
              </w:rPr>
              <w:t>1</w:t>
            </w:r>
            <w:r w:rsidRPr="007D2E7D">
              <w:rPr>
                <w:rFonts w:ascii="Segoe UI" w:hAnsi="Segoe UI" w:cs="Segoe UI" w:hint="eastAsia"/>
                <w:kern w:val="0"/>
                <w:sz w:val="17"/>
                <w:szCs w:val="17"/>
                <w:lang w:val="en-GB"/>
              </w:rPr>
              <w:t>年或以上至</w:t>
            </w:r>
            <w:r w:rsidRPr="007D2E7D">
              <w:rPr>
                <w:rFonts w:ascii="Segoe UI" w:hAnsi="Segoe UI" w:cs="Segoe UI"/>
                <w:kern w:val="0"/>
                <w:sz w:val="17"/>
                <w:szCs w:val="17"/>
                <w:lang w:val="en-GB"/>
              </w:rPr>
              <w:t>2</w:t>
            </w:r>
            <w:r w:rsidRPr="007D2E7D">
              <w:rPr>
                <w:rFonts w:ascii="Segoe UI" w:hAnsi="Segoe UI" w:cs="Segoe UI" w:hint="eastAsia"/>
                <w:kern w:val="0"/>
                <w:sz w:val="17"/>
                <w:szCs w:val="17"/>
                <w:lang w:val="en-GB"/>
              </w:rPr>
              <w:t>年以下的子集</w:t>
            </w:r>
          </w:p>
        </w:tc>
        <w:tc>
          <w:tcPr>
            <w:tcW w:w="709"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7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8" w:type="dxa"/>
            <w:tcBorders>
              <w:top w:val="single" w:sz="4" w:space="0" w:color="BFBFBF" w:themeColor="background1" w:themeShade="BF"/>
              <w:left w:val="nil"/>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7</w:t>
            </w:r>
          </w:p>
        </w:tc>
        <w:tc>
          <w:tcPr>
            <w:tcW w:w="5245" w:type="dxa"/>
            <w:tcBorders>
              <w:top w:val="single" w:sz="4" w:space="0" w:color="BFBFBF" w:themeColor="background1" w:themeShade="BF"/>
              <w:left w:val="nil"/>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hint="eastAsia"/>
                <w:kern w:val="0"/>
                <w:sz w:val="17"/>
                <w:szCs w:val="17"/>
                <w:lang w:val="en-GB"/>
              </w:rPr>
              <w:t>5</w:t>
            </w:r>
            <w:r w:rsidRPr="007D2E7D">
              <w:rPr>
                <w:rFonts w:ascii="Segoe UI" w:hAnsi="Segoe UI" w:cs="Segoe UI" w:hint="eastAsia"/>
                <w:kern w:val="0"/>
                <w:sz w:val="17"/>
                <w:szCs w:val="17"/>
                <w:lang w:val="en-GB"/>
              </w:rPr>
              <w:t>行中屬剩餘期限</w:t>
            </w:r>
            <w:r w:rsidRPr="007D2E7D">
              <w:rPr>
                <w:rFonts w:ascii="Segoe UI" w:hAnsi="Segoe UI" w:cs="Segoe UI"/>
                <w:kern w:val="0"/>
                <w:sz w:val="17"/>
                <w:szCs w:val="17"/>
                <w:lang w:val="en-GB"/>
              </w:rPr>
              <w:t>2</w:t>
            </w:r>
            <w:r w:rsidRPr="007D2E7D">
              <w:rPr>
                <w:rFonts w:ascii="Segoe UI" w:hAnsi="Segoe UI" w:cs="Segoe UI" w:hint="eastAsia"/>
                <w:kern w:val="0"/>
                <w:sz w:val="17"/>
                <w:szCs w:val="17"/>
                <w:lang w:val="en-GB"/>
              </w:rPr>
              <w:t>年或以上至</w:t>
            </w:r>
            <w:r w:rsidRPr="007D2E7D">
              <w:rPr>
                <w:rFonts w:ascii="Segoe UI" w:hAnsi="Segoe UI" w:cs="Segoe UI"/>
                <w:kern w:val="0"/>
                <w:sz w:val="17"/>
                <w:szCs w:val="17"/>
                <w:lang w:val="en-GB"/>
              </w:rPr>
              <w:t>5</w:t>
            </w:r>
            <w:r w:rsidRPr="007D2E7D">
              <w:rPr>
                <w:rFonts w:ascii="Segoe UI" w:hAnsi="Segoe UI" w:cs="Segoe UI" w:hint="eastAsia"/>
                <w:kern w:val="0"/>
                <w:sz w:val="17"/>
                <w:szCs w:val="17"/>
                <w:lang w:val="en-GB"/>
              </w:rPr>
              <w:t>年以下的子集</w:t>
            </w:r>
          </w:p>
        </w:tc>
        <w:tc>
          <w:tcPr>
            <w:tcW w:w="709"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708"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567"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8"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8</w:t>
            </w:r>
          </w:p>
        </w:tc>
        <w:tc>
          <w:tcPr>
            <w:tcW w:w="5245"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hint="eastAsia"/>
                <w:kern w:val="0"/>
                <w:sz w:val="17"/>
                <w:szCs w:val="17"/>
                <w:lang w:val="en-GB"/>
              </w:rPr>
              <w:t>5</w:t>
            </w:r>
            <w:r w:rsidRPr="007D2E7D">
              <w:rPr>
                <w:rFonts w:ascii="Segoe UI" w:hAnsi="Segoe UI" w:cs="Segoe UI" w:hint="eastAsia"/>
                <w:kern w:val="0"/>
                <w:sz w:val="17"/>
                <w:szCs w:val="17"/>
                <w:lang w:val="en-GB"/>
              </w:rPr>
              <w:t>行中屬剩餘期限</w:t>
            </w:r>
            <w:r w:rsidRPr="007D2E7D">
              <w:rPr>
                <w:rFonts w:ascii="Segoe UI" w:hAnsi="Segoe UI" w:cs="Segoe UI"/>
                <w:kern w:val="0"/>
                <w:sz w:val="17"/>
                <w:szCs w:val="17"/>
                <w:lang w:val="en-GB"/>
              </w:rPr>
              <w:t>5</w:t>
            </w:r>
            <w:r w:rsidRPr="007D2E7D">
              <w:rPr>
                <w:rFonts w:ascii="Segoe UI" w:hAnsi="Segoe UI" w:cs="Segoe UI" w:hint="eastAsia"/>
                <w:kern w:val="0"/>
                <w:sz w:val="17"/>
                <w:szCs w:val="17"/>
                <w:lang w:val="en-GB"/>
              </w:rPr>
              <w:t>年或以上至</w:t>
            </w:r>
            <w:r w:rsidRPr="007D2E7D">
              <w:rPr>
                <w:rFonts w:ascii="Segoe UI" w:hAnsi="Segoe UI" w:cs="Segoe UI"/>
                <w:kern w:val="0"/>
                <w:sz w:val="17"/>
                <w:szCs w:val="17"/>
                <w:lang w:val="en-GB"/>
              </w:rPr>
              <w:t>10</w:t>
            </w:r>
            <w:r w:rsidRPr="007D2E7D">
              <w:rPr>
                <w:rFonts w:ascii="Segoe UI" w:hAnsi="Segoe UI" w:cs="Segoe UI" w:hint="eastAsia"/>
                <w:kern w:val="0"/>
                <w:sz w:val="17"/>
                <w:szCs w:val="17"/>
                <w:lang w:val="en-GB"/>
              </w:rPr>
              <w:t>年以下的子集</w:t>
            </w:r>
          </w:p>
        </w:tc>
        <w:tc>
          <w:tcPr>
            <w:tcW w:w="709"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708"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567"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8"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Del="00745BDE"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9</w:t>
            </w:r>
          </w:p>
        </w:tc>
        <w:tc>
          <w:tcPr>
            <w:tcW w:w="5245" w:type="dxa"/>
            <w:tcBorders>
              <w:top w:val="single" w:sz="4" w:space="0" w:color="BFBFBF" w:themeColor="background1" w:themeShade="BF"/>
              <w:left w:val="nil"/>
              <w:bottom w:val="single" w:sz="4" w:space="0" w:color="BFBFBF" w:themeColor="background1" w:themeShade="BF"/>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hint="eastAsia"/>
                <w:kern w:val="0"/>
                <w:sz w:val="17"/>
                <w:szCs w:val="17"/>
                <w:lang w:val="en-GB"/>
              </w:rPr>
              <w:t>5</w:t>
            </w:r>
            <w:r w:rsidRPr="007D2E7D">
              <w:rPr>
                <w:rFonts w:ascii="Segoe UI" w:hAnsi="Segoe UI" w:cs="Segoe UI" w:hint="eastAsia"/>
                <w:kern w:val="0"/>
                <w:sz w:val="17"/>
                <w:szCs w:val="17"/>
                <w:lang w:val="en-GB"/>
              </w:rPr>
              <w:t>行中屬剩餘期限</w:t>
            </w:r>
            <w:r w:rsidRPr="007D2E7D">
              <w:rPr>
                <w:rFonts w:ascii="Segoe UI" w:hAnsi="Segoe UI" w:cs="Segoe UI"/>
                <w:kern w:val="0"/>
                <w:sz w:val="17"/>
                <w:szCs w:val="17"/>
                <w:lang w:val="en-GB"/>
              </w:rPr>
              <w:t>10</w:t>
            </w:r>
            <w:r w:rsidRPr="007D2E7D">
              <w:rPr>
                <w:rFonts w:ascii="Segoe UI" w:hAnsi="Segoe UI" w:cs="Segoe UI" w:hint="eastAsia"/>
                <w:kern w:val="0"/>
                <w:sz w:val="17"/>
                <w:szCs w:val="17"/>
                <w:lang w:val="en-GB"/>
              </w:rPr>
              <w:t>年或以上的子集，但不包括永久證券</w:t>
            </w:r>
          </w:p>
        </w:tc>
        <w:tc>
          <w:tcPr>
            <w:tcW w:w="709"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708"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567"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BFBFBF" w:themeColor="background1" w:themeShade="BF"/>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568" w:type="dxa"/>
            <w:tcBorders>
              <w:top w:val="single" w:sz="4" w:space="0" w:color="BFBFBF" w:themeColor="background1" w:themeShade="BF"/>
              <w:left w:val="nil"/>
              <w:bottom w:val="single" w:sz="4" w:space="0" w:color="auto"/>
              <w:right w:val="single" w:sz="4" w:space="0" w:color="auto"/>
            </w:tcBorders>
            <w:vAlign w:val="center"/>
          </w:tcPr>
          <w:p w:rsidR="007D2E7D" w:rsidRPr="007D2E7D" w:rsidRDefault="007D2E7D" w:rsidP="007D2E7D">
            <w:pPr>
              <w:widowControl/>
              <w:snapToGrid w:val="0"/>
              <w:spacing w:before="40" w:after="40"/>
              <w:rPr>
                <w:rFonts w:ascii="Segoe UI" w:eastAsia="Times New Roman" w:hAnsi="Segoe UI" w:cs="Times New Roman"/>
                <w:kern w:val="0"/>
                <w:sz w:val="17"/>
                <w:szCs w:val="20"/>
                <w:lang w:val="en-GB" w:eastAsia="en-CA"/>
              </w:rPr>
            </w:pPr>
            <w:r w:rsidRPr="007D2E7D">
              <w:rPr>
                <w:rFonts w:ascii="Segoe UI" w:eastAsia="Times New Roman" w:hAnsi="Segoe UI" w:cs="Times New Roman"/>
                <w:kern w:val="0"/>
                <w:sz w:val="17"/>
                <w:szCs w:val="20"/>
                <w:lang w:val="en-GB" w:eastAsia="en-CA"/>
              </w:rPr>
              <w:t>10</w:t>
            </w:r>
          </w:p>
        </w:tc>
        <w:tc>
          <w:tcPr>
            <w:tcW w:w="5245" w:type="dxa"/>
            <w:tcBorders>
              <w:top w:val="single" w:sz="4" w:space="0" w:color="BFBFBF" w:themeColor="background1" w:themeShade="BF"/>
              <w:left w:val="nil"/>
              <w:bottom w:val="single" w:sz="4" w:space="0" w:color="auto"/>
              <w:right w:val="single" w:sz="4" w:space="0" w:color="auto"/>
            </w:tcBorders>
            <w:vAlign w:val="center"/>
          </w:tcPr>
          <w:p w:rsidR="007D2E7D" w:rsidRPr="007D2E7D" w:rsidRDefault="007D2E7D" w:rsidP="007D2E7D">
            <w:pPr>
              <w:keepNext/>
              <w:widowControl/>
              <w:tabs>
                <w:tab w:val="left" w:pos="39"/>
              </w:tabs>
              <w:snapToGrid w:val="0"/>
              <w:spacing w:before="20" w:after="20"/>
              <w:ind w:left="39"/>
              <w:rPr>
                <w:rFonts w:ascii="Segoe UI" w:hAnsi="Segoe UI" w:cs="Segoe UI"/>
                <w:kern w:val="0"/>
                <w:sz w:val="17"/>
                <w:szCs w:val="17"/>
                <w:lang w:val="en-GB"/>
              </w:rPr>
            </w:pPr>
            <w:r w:rsidRPr="007D2E7D">
              <w:rPr>
                <w:rFonts w:ascii="Segoe UI" w:hAnsi="Segoe UI" w:cs="Segoe UI" w:hint="eastAsia"/>
                <w:kern w:val="0"/>
                <w:sz w:val="17"/>
                <w:szCs w:val="17"/>
                <w:lang w:val="en-GB"/>
              </w:rPr>
              <w:t>第</w:t>
            </w:r>
            <w:r w:rsidRPr="007D2E7D">
              <w:rPr>
                <w:rFonts w:ascii="Segoe UI" w:hAnsi="Segoe UI" w:cs="Segoe UI" w:hint="eastAsia"/>
                <w:kern w:val="0"/>
                <w:sz w:val="17"/>
                <w:szCs w:val="17"/>
                <w:lang w:val="en-GB"/>
              </w:rPr>
              <w:t>5</w:t>
            </w:r>
            <w:r w:rsidRPr="007D2E7D">
              <w:rPr>
                <w:rFonts w:ascii="Segoe UI" w:hAnsi="Segoe UI" w:cs="Segoe UI" w:hint="eastAsia"/>
                <w:kern w:val="0"/>
                <w:sz w:val="17"/>
                <w:szCs w:val="17"/>
                <w:lang w:val="en-GB"/>
              </w:rPr>
              <w:t>行中屬永久證券的子集</w:t>
            </w:r>
          </w:p>
        </w:tc>
        <w:tc>
          <w:tcPr>
            <w:tcW w:w="709" w:type="dxa"/>
            <w:tcBorders>
              <w:top w:val="single" w:sz="4" w:space="0" w:color="BFBFBF" w:themeColor="background1" w:themeShade="BF"/>
              <w:left w:val="single" w:sz="4" w:space="0" w:color="auto"/>
              <w:bottom w:val="single" w:sz="4" w:space="0" w:color="auto"/>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708"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rPr>
            </w:pPr>
          </w:p>
        </w:tc>
        <w:tc>
          <w:tcPr>
            <w:tcW w:w="567"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r w:rsidRPr="007D2E7D">
              <w:rPr>
                <w:rFonts w:ascii="Segoe UI" w:hAnsi="Segoe UI" w:cs="Segoe UI"/>
                <w:bCs/>
                <w:kern w:val="0"/>
                <w:sz w:val="17"/>
                <w:szCs w:val="17"/>
                <w:lang w:val="en-GB" w:eastAsia="ja-JP"/>
              </w:rPr>
              <w:t>…</w:t>
            </w:r>
          </w:p>
        </w:tc>
        <w:tc>
          <w:tcPr>
            <w:tcW w:w="709" w:type="dxa"/>
            <w:tcBorders>
              <w:top w:val="single" w:sz="4" w:space="0" w:color="BFBFBF" w:themeColor="background1" w:themeShade="BF"/>
              <w:left w:val="single" w:sz="4" w:space="0" w:color="BFBFBF" w:themeColor="background1" w:themeShade="BF"/>
              <w:bottom w:val="single" w:sz="4" w:space="0" w:color="auto"/>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c>
          <w:tcPr>
            <w:tcW w:w="1134" w:type="dxa"/>
            <w:tcBorders>
              <w:top w:val="single" w:sz="4" w:space="0" w:color="BFBFBF" w:themeColor="background1" w:themeShade="BF"/>
              <w:left w:val="single" w:sz="4" w:space="0" w:color="auto"/>
              <w:bottom w:val="single" w:sz="4" w:space="0" w:color="auto"/>
              <w:right w:val="single" w:sz="4" w:space="0" w:color="auto"/>
            </w:tcBorders>
          </w:tcPr>
          <w:p w:rsidR="007D2E7D" w:rsidRPr="007D2E7D" w:rsidRDefault="007D2E7D" w:rsidP="007D2E7D">
            <w:pPr>
              <w:widowControl/>
              <w:tabs>
                <w:tab w:val="decimal" w:pos="31"/>
              </w:tabs>
              <w:snapToGrid w:val="0"/>
              <w:spacing w:before="20" w:after="20"/>
              <w:jc w:val="center"/>
              <w:rPr>
                <w:rFonts w:ascii="Segoe UI" w:hAnsi="Segoe UI" w:cs="Segoe UI"/>
                <w:kern w:val="0"/>
                <w:sz w:val="17"/>
                <w:szCs w:val="17"/>
                <w:lang w:val="en-GB" w:eastAsia="en-GB"/>
              </w:rPr>
            </w:pPr>
          </w:p>
        </w:tc>
      </w:tr>
      <w:tr w:rsidR="007D2E7D" w:rsidRPr="007D2E7D" w:rsidTr="00EC28C0">
        <w:trPr>
          <w:cantSplit/>
        </w:trPr>
        <w:tc>
          <w:tcPr>
            <w:tcW w:w="9640" w:type="dxa"/>
            <w:gridSpan w:val="7"/>
            <w:tcBorders>
              <w:top w:val="single" w:sz="4" w:space="0" w:color="auto"/>
              <w:left w:val="nil"/>
              <w:bottom w:val="nil"/>
              <w:right w:val="single" w:sz="4" w:space="0" w:color="auto"/>
            </w:tcBorders>
            <w:vAlign w:val="center"/>
          </w:tcPr>
          <w:p w:rsidR="007D2E7D" w:rsidRPr="007D2E7D" w:rsidRDefault="007D2E7D" w:rsidP="007D2E7D">
            <w:pPr>
              <w:widowControl/>
              <w:tabs>
                <w:tab w:val="decimal" w:pos="31"/>
              </w:tabs>
              <w:snapToGrid w:val="0"/>
              <w:spacing w:before="20" w:after="20"/>
              <w:rPr>
                <w:rFonts w:ascii="Segoe UI" w:hAnsi="Segoe UI" w:cs="Segoe UI"/>
                <w:kern w:val="0"/>
                <w:sz w:val="17"/>
                <w:szCs w:val="17"/>
                <w:lang w:val="en-GB" w:eastAsia="en-GB"/>
              </w:rPr>
            </w:pPr>
            <w:r w:rsidRPr="007D2E7D">
              <w:rPr>
                <w:rFonts w:ascii="Segoe UI" w:hAnsi="Segoe UI" w:cs="Segoe UI" w:hint="eastAsia"/>
                <w:i/>
                <w:kern w:val="0"/>
                <w:sz w:val="17"/>
                <w:szCs w:val="17"/>
                <w:lang w:val="en-GB"/>
              </w:rPr>
              <w:t>注意事項：</w:t>
            </w:r>
          </w:p>
        </w:tc>
      </w:tr>
      <w:tr w:rsidR="007D2E7D" w:rsidRPr="007D2E7D" w:rsidTr="00EC28C0">
        <w:trPr>
          <w:cantSplit/>
        </w:trPr>
        <w:tc>
          <w:tcPr>
            <w:tcW w:w="9640" w:type="dxa"/>
            <w:gridSpan w:val="7"/>
            <w:tcBorders>
              <w:top w:val="nil"/>
              <w:left w:val="nil"/>
              <w:bottom w:val="single" w:sz="4" w:space="0" w:color="auto"/>
              <w:right w:val="single" w:sz="4" w:space="0" w:color="auto"/>
            </w:tcBorders>
            <w:vAlign w:val="center"/>
          </w:tcPr>
          <w:p w:rsidR="007D2E7D" w:rsidRPr="007D2E7D" w:rsidRDefault="007D2E7D" w:rsidP="00D24D88">
            <w:pPr>
              <w:widowControl/>
              <w:numPr>
                <w:ilvl w:val="0"/>
                <w:numId w:val="10"/>
              </w:numPr>
              <w:snapToGrid w:val="0"/>
              <w:spacing w:before="40" w:after="40" w:line="240" w:lineRule="exact"/>
              <w:ind w:rightChars="71" w:right="170"/>
              <w:jc w:val="both"/>
              <w:rPr>
                <w:rFonts w:ascii="Segoe UI" w:eastAsia="Times New Roman" w:hAnsi="Segoe UI" w:cs="Times New Roman"/>
                <w:i/>
                <w:kern w:val="0"/>
                <w:sz w:val="17"/>
                <w:szCs w:val="20"/>
                <w:lang w:val="en-GB" w:eastAsia="it-IT"/>
              </w:rPr>
            </w:pPr>
            <w:r w:rsidRPr="007D2E7D">
              <w:rPr>
                <w:rFonts w:ascii="Segoe UI" w:eastAsia="新細明體" w:hAnsi="Segoe UI" w:cs="Segoe UI" w:hint="eastAsia"/>
                <w:i/>
                <w:color w:val="000000"/>
                <w:kern w:val="0"/>
                <w:sz w:val="17"/>
                <w:szCs w:val="17"/>
                <w:lang w:val="en-GB"/>
              </w:rPr>
              <w:t>若處置實體的功能貨幣並非港元，而處置實體在本模版以港元填報有關數額，則兌換時應採用現行報告期末的收市電匯中間價。</w:t>
            </w:r>
          </w:p>
          <w:p w:rsidR="007D2E7D" w:rsidRPr="007D2E7D" w:rsidRDefault="007D2E7D" w:rsidP="00D24D88">
            <w:pPr>
              <w:widowControl/>
              <w:numPr>
                <w:ilvl w:val="0"/>
                <w:numId w:val="10"/>
              </w:numPr>
              <w:snapToGrid w:val="0"/>
              <w:spacing w:before="40" w:after="40" w:line="240" w:lineRule="exact"/>
              <w:ind w:rightChars="71" w:right="170"/>
              <w:jc w:val="both"/>
              <w:rPr>
                <w:rFonts w:ascii="Segoe UI" w:eastAsia="Times New Roman" w:hAnsi="Segoe UI" w:cs="Times New Roman"/>
                <w:i/>
                <w:kern w:val="0"/>
                <w:sz w:val="17"/>
                <w:szCs w:val="20"/>
                <w:lang w:val="en-GB" w:eastAsia="it-IT"/>
              </w:rPr>
            </w:pPr>
            <w:r w:rsidRPr="007D2E7D">
              <w:rPr>
                <w:rFonts w:ascii="Segoe UI" w:eastAsia="新細明體" w:hAnsi="Segoe UI" w:cs="Segoe UI" w:hint="eastAsia"/>
                <w:i/>
                <w:color w:val="000000"/>
                <w:kern w:val="0"/>
                <w:sz w:val="17"/>
                <w:szCs w:val="17"/>
                <w:lang w:val="en-GB"/>
              </w:rPr>
              <w:t>該處置實體應就各欄列明的每個債權人位階填妥每一行。</w:t>
            </w:r>
          </w:p>
        </w:tc>
      </w:tr>
    </w:tbl>
    <w:p w:rsidR="007D2E7D" w:rsidRPr="007D2E7D" w:rsidRDefault="007D2E7D" w:rsidP="007D2E7D">
      <w:pPr>
        <w:widowControl/>
        <w:spacing w:before="40" w:after="40"/>
        <w:rPr>
          <w:rFonts w:ascii="Segoe UI" w:eastAsia="Times New Roman" w:hAnsi="Segoe UI" w:cs="Times New Roman"/>
          <w:kern w:val="0"/>
          <w:sz w:val="22"/>
          <w:szCs w:val="20"/>
          <w:lang w:val="en-GB"/>
        </w:rPr>
      </w:pPr>
    </w:p>
    <w:tbl>
      <w:tblPr>
        <w:tblStyle w:val="TableGrid"/>
        <w:tblW w:w="9640" w:type="dxa"/>
        <w:tblInd w:w="-318" w:type="dxa"/>
        <w:tblLayout w:type="fixed"/>
        <w:tblLook w:val="04A0" w:firstRow="1" w:lastRow="0" w:firstColumn="1" w:lastColumn="0" w:noHBand="0" w:noVBand="1"/>
      </w:tblPr>
      <w:tblGrid>
        <w:gridCol w:w="568"/>
        <w:gridCol w:w="142"/>
        <w:gridCol w:w="8930"/>
      </w:tblGrid>
      <w:tr w:rsidR="007D2E7D" w:rsidRPr="007D2E7D" w:rsidTr="00EC28C0">
        <w:trPr>
          <w:tblHeader/>
        </w:trPr>
        <w:tc>
          <w:tcPr>
            <w:tcW w:w="9640" w:type="dxa"/>
            <w:gridSpan w:val="3"/>
            <w:shd w:val="clear" w:color="auto" w:fill="BFBFBF" w:themeFill="background1" w:themeFillShade="BF"/>
          </w:tcPr>
          <w:p w:rsidR="007D2E7D" w:rsidRPr="007D2E7D" w:rsidRDefault="007D2E7D" w:rsidP="007D2E7D">
            <w:pPr>
              <w:keepNext/>
              <w:widowControl/>
              <w:spacing w:before="40" w:after="40"/>
              <w:jc w:val="both"/>
              <w:rPr>
                <w:rFonts w:ascii="Segoe UI" w:hAnsi="Segoe UI" w:cs="Times New Roman"/>
                <w:b/>
                <w:kern w:val="0"/>
                <w:sz w:val="17"/>
                <w:szCs w:val="20"/>
                <w:lang w:val="en-GB" w:eastAsia="en-GB"/>
              </w:rPr>
            </w:pPr>
            <w:r w:rsidRPr="007D2E7D">
              <w:rPr>
                <w:rFonts w:ascii="Segoe UI" w:hAnsi="Segoe UI" w:cs="Times New Roman" w:hint="eastAsia"/>
                <w:b/>
                <w:kern w:val="0"/>
                <w:sz w:val="17"/>
                <w:szCs w:val="20"/>
                <w:lang w:val="en-GB"/>
              </w:rPr>
              <w:t>註釋</w:t>
            </w:r>
          </w:p>
        </w:tc>
      </w:tr>
      <w:tr w:rsidR="007D2E7D" w:rsidRPr="007D2E7D" w:rsidTr="00EC28C0">
        <w:tc>
          <w:tcPr>
            <w:tcW w:w="9640" w:type="dxa"/>
            <w:gridSpan w:val="3"/>
            <w:shd w:val="clear" w:color="auto" w:fill="F2F2F2" w:themeFill="background1" w:themeFillShade="F2"/>
          </w:tcPr>
          <w:p w:rsidR="007D2E7D" w:rsidRPr="007D2E7D" w:rsidRDefault="007D2E7D" w:rsidP="007D2E7D">
            <w:pPr>
              <w:keepNext/>
              <w:widowControl/>
              <w:spacing w:before="40" w:after="40"/>
              <w:jc w:val="both"/>
              <w:rPr>
                <w:rFonts w:ascii="Segoe UI" w:eastAsia="Times New Roman" w:hAnsi="Segoe UI" w:cs="Times New Roman"/>
                <w:i/>
                <w:kern w:val="0"/>
                <w:sz w:val="17"/>
                <w:szCs w:val="17"/>
                <w:lang w:val="en-GB" w:eastAsia="en-US"/>
              </w:rPr>
            </w:pPr>
            <w:r w:rsidRPr="007D2E7D">
              <w:rPr>
                <w:rFonts w:ascii="Segoe UI" w:hAnsi="Segoe UI" w:cs="Times New Roman" w:hint="eastAsia"/>
                <w:b/>
                <w:kern w:val="0"/>
                <w:sz w:val="17"/>
                <w:szCs w:val="20"/>
                <w:lang w:val="en-GB"/>
              </w:rPr>
              <w:t>欄</w:t>
            </w:r>
          </w:p>
        </w:tc>
      </w:tr>
      <w:tr w:rsidR="007D2E7D" w:rsidRPr="007D2E7D" w:rsidTr="00EC28C0">
        <w:tc>
          <w:tcPr>
            <w:tcW w:w="710" w:type="dxa"/>
            <w:gridSpan w:val="2"/>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w:t>
            </w:r>
            <w:r w:rsidRPr="007D2E7D">
              <w:rPr>
                <w:rFonts w:asciiTheme="minorEastAsia" w:hAnsiTheme="minorEastAsia" w:cs="Segoe UI" w:hint="eastAsia"/>
                <w:kern w:val="0"/>
                <w:sz w:val="17"/>
                <w:szCs w:val="17"/>
                <w:lang w:val="en-GB"/>
              </w:rPr>
              <w:t>至</w:t>
            </w:r>
            <w:r w:rsidRPr="007D2E7D">
              <w:rPr>
                <w:rFonts w:ascii="Segoe UI" w:eastAsia="Times New Roman" w:hAnsi="Segoe UI" w:cs="Segoe UI"/>
                <w:kern w:val="0"/>
                <w:sz w:val="17"/>
                <w:szCs w:val="17"/>
                <w:lang w:val="en-GB" w:eastAsia="en-GB"/>
              </w:rPr>
              <w:t>n</w:t>
            </w:r>
          </w:p>
        </w:tc>
        <w:tc>
          <w:tcPr>
            <w:tcW w:w="8930" w:type="dxa"/>
          </w:tcPr>
          <w:p w:rsidR="007D2E7D" w:rsidRPr="007D2E7D" w:rsidRDefault="007D2E7D" w:rsidP="007D2E7D">
            <w:pPr>
              <w:keepLines/>
              <w:tabs>
                <w:tab w:val="left" w:pos="150"/>
                <w:tab w:val="left" w:pos="397"/>
                <w:tab w:val="left" w:pos="794"/>
                <w:tab w:val="left" w:pos="1191"/>
              </w:tabs>
              <w:spacing w:before="20" w:after="20"/>
              <w:jc w:val="both"/>
              <w:rPr>
                <w:rFonts w:asciiTheme="minorEastAsia" w:hAnsiTheme="minorEastAsia" w:cs="Times New Roman"/>
                <w:kern w:val="0"/>
                <w:sz w:val="17"/>
                <w:szCs w:val="17"/>
                <w:lang w:val="en-GB"/>
              </w:rPr>
            </w:pPr>
            <w:r w:rsidRPr="007D2E7D">
              <w:rPr>
                <w:rFonts w:asciiTheme="minorEastAsia" w:hAnsiTheme="minorEastAsia" w:cs="Times New Roman" w:hint="eastAsia"/>
                <w:kern w:val="0"/>
                <w:sz w:val="17"/>
                <w:szCs w:val="17"/>
                <w:lang w:val="en-GB"/>
              </w:rPr>
              <w:t>在債權人優先次序中的債權人位階數目</w:t>
            </w:r>
            <w:r w:rsidRPr="007D2E7D">
              <w:rPr>
                <w:rFonts w:ascii="Segoe UI" w:eastAsia="Times New Roman" w:hAnsi="Segoe UI" w:cs="Times New Roman"/>
                <w:kern w:val="0"/>
                <w:sz w:val="17"/>
                <w:szCs w:val="17"/>
                <w:lang w:val="en-GB"/>
              </w:rPr>
              <w:t>(n)</w:t>
            </w:r>
            <w:r w:rsidRPr="007D2E7D">
              <w:rPr>
                <w:rFonts w:asciiTheme="minorEastAsia" w:hAnsiTheme="minorEastAsia" w:cs="Times New Roman" w:hint="eastAsia"/>
                <w:kern w:val="0"/>
                <w:sz w:val="17"/>
                <w:szCs w:val="17"/>
                <w:lang w:val="en-GB"/>
              </w:rPr>
              <w:t>將視乎有關實體的負債組合而定。</w:t>
            </w:r>
          </w:p>
          <w:p w:rsidR="007D2E7D" w:rsidRPr="007D2E7D" w:rsidRDefault="007D2E7D" w:rsidP="007D2E7D">
            <w:pPr>
              <w:keepLines/>
              <w:tabs>
                <w:tab w:val="left" w:pos="150"/>
                <w:tab w:val="left" w:pos="397"/>
                <w:tab w:val="left" w:pos="794"/>
                <w:tab w:val="left" w:pos="1191"/>
              </w:tabs>
              <w:spacing w:before="20" w:after="20"/>
              <w:jc w:val="both"/>
              <w:rPr>
                <w:rFonts w:ascii="Segoe UI" w:eastAsia="Times New Roman" w:hAnsi="Segoe UI" w:cs="Times New Roman"/>
                <w:kern w:val="0"/>
                <w:sz w:val="17"/>
                <w:szCs w:val="17"/>
                <w:lang w:val="en-GB"/>
              </w:rPr>
            </w:pPr>
            <w:r w:rsidRPr="007D2E7D">
              <w:rPr>
                <w:rFonts w:asciiTheme="minorEastAsia" w:hAnsiTheme="minorEastAsia" w:cs="Times New Roman" w:hint="eastAsia"/>
                <w:kern w:val="0"/>
                <w:sz w:val="17"/>
                <w:szCs w:val="17"/>
                <w:lang w:val="en-GB"/>
              </w:rPr>
              <w:t>欄位應一直增加，直至已填報位階最優先的</w:t>
            </w:r>
            <w:r w:rsidRPr="007D2E7D">
              <w:rPr>
                <w:rFonts w:ascii="細明體" w:eastAsia="細明體" w:hAnsi="細明體" w:cs="細明體" w:hint="eastAsia"/>
                <w:kern w:val="0"/>
                <w:sz w:val="17"/>
                <w:szCs w:val="17"/>
                <w:lang w:val="en-GB"/>
              </w:rPr>
              <w:t>外部吸收虧損能力及所有同等負債為止。</w:t>
            </w:r>
            <w:r w:rsidRPr="007D2E7D">
              <w:rPr>
                <w:rFonts w:asciiTheme="minorEastAsia" w:hAnsiTheme="minorEastAsia" w:cs="Times New Roman" w:hint="eastAsia"/>
                <w:kern w:val="0"/>
                <w:sz w:val="17"/>
                <w:szCs w:val="17"/>
                <w:lang w:val="en-GB"/>
              </w:rPr>
              <w:t>因此，本模版應包含所有與</w:t>
            </w:r>
            <w:r w:rsidRPr="007D2E7D">
              <w:rPr>
                <w:rFonts w:ascii="細明體" w:eastAsia="細明體" w:hAnsi="細明體" w:cs="細明體" w:hint="eastAsia"/>
                <w:kern w:val="0"/>
                <w:sz w:val="17"/>
                <w:szCs w:val="17"/>
                <w:lang w:val="en-GB"/>
              </w:rPr>
              <w:t>外部吸收虧損能力同等或較後償的資金，包括普通股權一級</w:t>
            </w:r>
            <w:r w:rsidRPr="007D2E7D">
              <w:rPr>
                <w:rFonts w:asciiTheme="minorEastAsia" w:hAnsiTheme="minorEastAsia" w:cs="Times New Roman" w:hint="eastAsia"/>
                <w:kern w:val="0"/>
                <w:sz w:val="17"/>
                <w:szCs w:val="17"/>
                <w:lang w:val="en-GB"/>
              </w:rPr>
              <w:t>資本票據、</w:t>
            </w:r>
            <w:r w:rsidRPr="007D2E7D">
              <w:rPr>
                <w:rFonts w:ascii="細明體" w:eastAsia="細明體" w:hAnsi="細明體" w:cs="細明體" w:hint="eastAsia"/>
                <w:kern w:val="0"/>
                <w:sz w:val="17"/>
                <w:szCs w:val="17"/>
                <w:lang w:val="en-GB"/>
              </w:rPr>
              <w:t>額外一級</w:t>
            </w:r>
            <w:r w:rsidRPr="007D2E7D">
              <w:rPr>
                <w:rFonts w:asciiTheme="minorEastAsia" w:hAnsiTheme="minorEastAsia" w:cs="Times New Roman" w:hint="eastAsia"/>
                <w:kern w:val="0"/>
                <w:sz w:val="17"/>
                <w:szCs w:val="17"/>
                <w:lang w:val="en-GB"/>
              </w:rPr>
              <w:t>資本票據及</w:t>
            </w:r>
            <w:r w:rsidRPr="007D2E7D">
              <w:rPr>
                <w:rFonts w:ascii="Segoe UI" w:hAnsi="Segoe UI" w:cs="Times New Roman" w:hint="eastAsia"/>
                <w:kern w:val="0"/>
                <w:sz w:val="17"/>
                <w:szCs w:val="17"/>
                <w:lang w:val="en-GB"/>
              </w:rPr>
              <w:t>二級</w:t>
            </w:r>
            <w:r w:rsidRPr="007D2E7D">
              <w:rPr>
                <w:rFonts w:asciiTheme="minorEastAsia" w:hAnsiTheme="minorEastAsia" w:cs="Times New Roman" w:hint="eastAsia"/>
                <w:kern w:val="0"/>
                <w:sz w:val="17"/>
                <w:szCs w:val="17"/>
                <w:lang w:val="en-GB"/>
              </w:rPr>
              <w:t>資本票據。根</w:t>
            </w:r>
            <w:r w:rsidRPr="007D2E7D">
              <w:rPr>
                <w:rFonts w:ascii="Segoe UI" w:eastAsia="細明體" w:hAnsi="Segoe UI" w:cs="Segoe UI"/>
                <w:kern w:val="0"/>
                <w:sz w:val="17"/>
                <w:szCs w:val="17"/>
                <w:lang w:val="en-GB"/>
              </w:rPr>
              <w:t>據《</w:t>
            </w:r>
            <w:r w:rsidRPr="007D2E7D">
              <w:rPr>
                <w:rFonts w:ascii="Segoe UI" w:eastAsia="Times New Roman" w:hAnsi="Segoe UI" w:cs="Segoe UI"/>
                <w:kern w:val="0"/>
                <w:sz w:val="17"/>
                <w:szCs w:val="17"/>
                <w:lang w:val="en-GB"/>
              </w:rPr>
              <w:t>LAC</w:t>
            </w:r>
            <w:r w:rsidRPr="007D2E7D">
              <w:rPr>
                <w:rFonts w:ascii="Segoe UI" w:eastAsia="細明體" w:hAnsi="Segoe UI" w:cs="Segoe UI"/>
                <w:kern w:val="0"/>
                <w:sz w:val="17"/>
                <w:szCs w:val="17"/>
                <w:lang w:val="en-GB"/>
              </w:rPr>
              <w:t>規則》，</w:t>
            </w:r>
            <w:r w:rsidRPr="007D2E7D">
              <w:rPr>
                <w:rFonts w:ascii="Segoe UI" w:eastAsia="細明體" w:hAnsi="Segoe UI" w:cs="Segoe UI" w:hint="eastAsia"/>
                <w:kern w:val="0"/>
                <w:sz w:val="17"/>
                <w:szCs w:val="17"/>
                <w:lang w:val="en-GB"/>
              </w:rPr>
              <w:t>金融穩定理事會</w:t>
            </w:r>
            <w:r w:rsidRPr="007D2E7D">
              <w:rPr>
                <w:rFonts w:ascii="Segoe UI" w:eastAsia="細明體" w:hAnsi="Segoe UI" w:cs="Segoe UI"/>
                <w:kern w:val="0"/>
                <w:sz w:val="17"/>
                <w:szCs w:val="17"/>
                <w:lang w:val="en-GB"/>
              </w:rPr>
              <w:t>《</w:t>
            </w:r>
            <w:r w:rsidRPr="007D2E7D">
              <w:rPr>
                <w:rFonts w:ascii="Segoe UI" w:hAnsi="Segoe UI" w:cs="Segoe UI" w:hint="eastAsia"/>
                <w:kern w:val="0"/>
                <w:sz w:val="17"/>
                <w:szCs w:val="17"/>
                <w:lang w:val="en-GB"/>
              </w:rPr>
              <w:t>總吸收虧損能力</w:t>
            </w:r>
            <w:r w:rsidRPr="007D2E7D">
              <w:rPr>
                <w:rFonts w:ascii="Segoe UI" w:eastAsia="細明體" w:hAnsi="Segoe UI" w:cs="Segoe UI"/>
                <w:kern w:val="0"/>
                <w:sz w:val="17"/>
                <w:szCs w:val="17"/>
                <w:lang w:val="en-GB"/>
              </w:rPr>
              <w:t>細則清單》第</w:t>
            </w:r>
            <w:r w:rsidRPr="007D2E7D">
              <w:rPr>
                <w:rFonts w:ascii="Segoe UI" w:eastAsia="Times New Roman" w:hAnsi="Segoe UI" w:cs="Segoe UI"/>
                <w:kern w:val="0"/>
                <w:sz w:val="17"/>
                <w:szCs w:val="17"/>
                <w:lang w:val="en-GB"/>
              </w:rPr>
              <w:t>11</w:t>
            </w:r>
            <w:r w:rsidRPr="007D2E7D">
              <w:rPr>
                <w:rFonts w:ascii="Segoe UI" w:eastAsia="細明體" w:hAnsi="Segoe UI" w:cs="Segoe UI"/>
                <w:kern w:val="0"/>
                <w:sz w:val="17"/>
                <w:szCs w:val="17"/>
                <w:lang w:val="en-GB"/>
              </w:rPr>
              <w:t>條中有關與獲豁除負債同等的負債的後償豁免不適用於香港。</w:t>
            </w:r>
            <w:r w:rsidRPr="007D2E7D">
              <w:rPr>
                <w:rFonts w:ascii="Segoe UI" w:eastAsia="Times New Roman" w:hAnsi="Segoe UI" w:cs="Times New Roman"/>
                <w:kern w:val="0"/>
                <w:sz w:val="17"/>
                <w:szCs w:val="17"/>
                <w:lang w:val="en-GB"/>
              </w:rPr>
              <w:t xml:space="preserve"> </w:t>
            </w:r>
          </w:p>
        </w:tc>
      </w:tr>
      <w:tr w:rsidR="007D2E7D" w:rsidRPr="007D2E7D" w:rsidTr="00EC28C0">
        <w:tc>
          <w:tcPr>
            <w:tcW w:w="9640" w:type="dxa"/>
            <w:gridSpan w:val="3"/>
            <w:shd w:val="clear" w:color="auto" w:fill="F2F2F2" w:themeFill="background1" w:themeFillShade="F2"/>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Times New Roman" w:hint="eastAsia"/>
                <w:b/>
                <w:kern w:val="0"/>
                <w:sz w:val="17"/>
                <w:szCs w:val="20"/>
                <w:lang w:val="en-GB"/>
              </w:rPr>
              <w:t>行</w:t>
            </w:r>
          </w:p>
        </w:tc>
      </w:tr>
      <w:tr w:rsidR="007D2E7D" w:rsidRPr="007D2E7D" w:rsidTr="00EC28C0">
        <w:tc>
          <w:tcPr>
            <w:tcW w:w="568"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1</w:t>
            </w:r>
          </w:p>
        </w:tc>
        <w:tc>
          <w:tcPr>
            <w:tcW w:w="9072" w:type="dxa"/>
            <w:gridSpan w:val="2"/>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細明體" w:eastAsia="細明體" w:hAnsi="細明體" w:cs="細明體" w:hint="eastAsia"/>
                <w:kern w:val="0"/>
                <w:sz w:val="17"/>
                <w:szCs w:val="17"/>
                <w:lang w:val="en-GB"/>
              </w:rPr>
              <w:t>處置實體應在此行提供每個債權人位階的說明。有關說明應自由填寫，並一般應包括有關債權人位階中至少一類票據的指明(例如普通股權一級</w:t>
            </w:r>
            <w:r w:rsidRPr="007D2E7D">
              <w:rPr>
                <w:rFonts w:asciiTheme="minorEastAsia" w:hAnsiTheme="minorEastAsia" w:cs="Times New Roman" w:hint="eastAsia"/>
                <w:kern w:val="0"/>
                <w:sz w:val="17"/>
                <w:szCs w:val="17"/>
                <w:lang w:val="en-GB"/>
              </w:rPr>
              <w:t>資本票據、</w:t>
            </w:r>
            <w:r w:rsidRPr="007D2E7D">
              <w:rPr>
                <w:rFonts w:ascii="Segoe UI" w:hAnsi="Segoe UI" w:cs="Times New Roman" w:hint="eastAsia"/>
                <w:kern w:val="0"/>
                <w:sz w:val="17"/>
                <w:szCs w:val="17"/>
                <w:lang w:val="en-GB"/>
              </w:rPr>
              <w:t>二級</w:t>
            </w:r>
            <w:r w:rsidRPr="007D2E7D">
              <w:rPr>
                <w:rFonts w:asciiTheme="minorEastAsia" w:hAnsiTheme="minorEastAsia" w:cs="Times New Roman" w:hint="eastAsia"/>
                <w:kern w:val="0"/>
                <w:sz w:val="17"/>
                <w:szCs w:val="17"/>
                <w:lang w:val="en-GB"/>
              </w:rPr>
              <w:t>資本票據</w:t>
            </w:r>
            <w:r w:rsidRPr="007D2E7D">
              <w:rPr>
                <w:rFonts w:ascii="Segoe UI" w:eastAsia="Times New Roman" w:hAnsi="Segoe UI" w:cs="Times New Roman"/>
                <w:kern w:val="0"/>
                <w:sz w:val="17"/>
                <w:szCs w:val="17"/>
                <w:lang w:val="en-GB"/>
              </w:rPr>
              <w:t>)</w:t>
            </w:r>
            <w:r w:rsidRPr="007D2E7D">
              <w:rPr>
                <w:rFonts w:asciiTheme="minorEastAsia" w:hAnsiTheme="minorEastAsia" w:cs="Times New Roman" w:hint="eastAsia"/>
                <w:kern w:val="0"/>
                <w:sz w:val="17"/>
                <w:szCs w:val="17"/>
                <w:lang w:val="en-GB"/>
              </w:rPr>
              <w:t>。如此，即使不同司法管轄區之間有一系列不同的法定債權人優先次</w:t>
            </w:r>
            <w:r w:rsidRPr="007D2E7D">
              <w:rPr>
                <w:rFonts w:asciiTheme="minorEastAsia" w:hAnsiTheme="minorEastAsia" w:cs="Times New Roman" w:hint="eastAsia"/>
                <w:kern w:val="0"/>
                <w:sz w:val="17"/>
                <w:szCs w:val="17"/>
                <w:lang w:val="en-GB"/>
              </w:rPr>
              <w:lastRenderedPageBreak/>
              <w:t>序、部分司法管轄區的法定優先次序可能存在不同部分，或</w:t>
            </w:r>
            <w:r w:rsidRPr="007D2E7D">
              <w:rPr>
                <w:rFonts w:ascii="細明體" w:eastAsia="細明體" w:hAnsi="細明體" w:cs="細明體" w:hint="eastAsia"/>
                <w:kern w:val="0"/>
                <w:sz w:val="17"/>
                <w:szCs w:val="17"/>
                <w:lang w:val="en-GB"/>
              </w:rPr>
              <w:t>處置實體就申索的位階以合約方式訂定不同的優先次序，</w:t>
            </w:r>
            <w:r w:rsidRPr="007D2E7D">
              <w:rPr>
                <w:rFonts w:asciiTheme="minorEastAsia" w:hAnsiTheme="minorEastAsia" w:cs="Times New Roman" w:hint="eastAsia"/>
                <w:kern w:val="0"/>
                <w:sz w:val="17"/>
                <w:szCs w:val="17"/>
                <w:lang w:val="en-GB"/>
              </w:rPr>
              <w:t>仍能披露債權人優先次序。</w:t>
            </w:r>
          </w:p>
        </w:tc>
      </w:tr>
      <w:tr w:rsidR="007D2E7D" w:rsidRPr="007D2E7D" w:rsidTr="00EC28C0">
        <w:tc>
          <w:tcPr>
            <w:tcW w:w="568"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lastRenderedPageBreak/>
              <w:t>2</w:t>
            </w:r>
          </w:p>
        </w:tc>
        <w:tc>
          <w:tcPr>
            <w:tcW w:w="9072" w:type="dxa"/>
            <w:gridSpan w:val="2"/>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應計入</w:t>
            </w:r>
            <w:r w:rsidRPr="007D2E7D">
              <w:rPr>
                <w:rFonts w:ascii="Segoe UI" w:hAnsi="Segoe UI" w:cs="Segoe UI"/>
                <w:bCs/>
                <w:kern w:val="0"/>
                <w:sz w:val="17"/>
                <w:szCs w:val="17"/>
                <w:lang w:val="en-GB"/>
              </w:rPr>
              <w:t>受抵銷或淨額計算權利規限</w:t>
            </w:r>
            <w:r w:rsidRPr="007D2E7D">
              <w:rPr>
                <w:rFonts w:ascii="Segoe UI" w:hAnsi="Segoe UI" w:cs="Segoe UI" w:hint="eastAsia"/>
                <w:bCs/>
                <w:kern w:val="0"/>
                <w:sz w:val="17"/>
                <w:szCs w:val="17"/>
                <w:lang w:val="en-GB"/>
              </w:rPr>
              <w:t>的負債</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扣除</w:t>
            </w:r>
            <w:r w:rsidRPr="007D2E7D">
              <w:rPr>
                <w:rFonts w:ascii="Segoe UI" w:hAnsi="Segoe UI" w:cs="Segoe UI"/>
                <w:bCs/>
                <w:kern w:val="0"/>
                <w:sz w:val="17"/>
                <w:szCs w:val="17"/>
                <w:lang w:val="en-GB" w:eastAsia="it-IT"/>
              </w:rPr>
              <w:t>處置實體</w:t>
            </w:r>
            <w:r w:rsidRPr="007D2E7D">
              <w:rPr>
                <w:rFonts w:ascii="Segoe UI" w:hAnsi="Segoe UI" w:cs="Segoe UI" w:hint="eastAsia"/>
                <w:bCs/>
                <w:kern w:val="0"/>
                <w:sz w:val="17"/>
                <w:szCs w:val="17"/>
                <w:lang w:val="en-GB"/>
              </w:rPr>
              <w:t>對有關債權人的申索</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w:t>
            </w:r>
          </w:p>
        </w:tc>
      </w:tr>
      <w:tr w:rsidR="007D2E7D" w:rsidRPr="007D2E7D" w:rsidTr="00EC28C0">
        <w:tc>
          <w:tcPr>
            <w:tcW w:w="568"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3</w:t>
            </w:r>
          </w:p>
        </w:tc>
        <w:tc>
          <w:tcPr>
            <w:tcW w:w="9072" w:type="dxa"/>
            <w:gridSpan w:val="2"/>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在此行填報在第</w:t>
            </w:r>
            <w:r w:rsidRPr="007D2E7D">
              <w:rPr>
                <w:rFonts w:ascii="Segoe UI" w:hAnsi="Segoe UI" w:cs="Segoe UI"/>
                <w:bCs/>
                <w:kern w:val="0"/>
                <w:sz w:val="17"/>
                <w:szCs w:val="17"/>
                <w:lang w:val="en-GB"/>
              </w:rPr>
              <w:t>2</w:t>
            </w:r>
            <w:r w:rsidRPr="007D2E7D">
              <w:rPr>
                <w:rFonts w:ascii="Segoe UI" w:hAnsi="Segoe UI" w:cs="Segoe UI" w:hint="eastAsia"/>
                <w:bCs/>
                <w:kern w:val="0"/>
                <w:sz w:val="17"/>
                <w:szCs w:val="17"/>
                <w:lang w:val="en-GB"/>
              </w:rPr>
              <w:t>行所報的數額</w:t>
            </w:r>
            <w:r w:rsidRPr="007D2E7D">
              <w:rPr>
                <w:rFonts w:ascii="Segoe UI" w:hAnsi="Segoe UI" w:cs="Segoe UI" w:hint="eastAsia"/>
                <w:kern w:val="0"/>
                <w:sz w:val="17"/>
                <w:szCs w:val="17"/>
                <w:lang w:val="en-GB"/>
              </w:rPr>
              <w:t>中屬獲豁除負債</w:t>
            </w:r>
            <w:r w:rsidRPr="007D2E7D">
              <w:rPr>
                <w:rFonts w:ascii="Segoe UI" w:hAnsi="Segoe UI" w:cs="Segoe UI" w:hint="eastAsia"/>
                <w:bCs/>
                <w:kern w:val="0"/>
                <w:sz w:val="17"/>
                <w:szCs w:val="17"/>
                <w:lang w:val="en-GB"/>
              </w:rPr>
              <w:t>的子集。該等獲豁除負債包括：</w:t>
            </w:r>
            <w:r w:rsidRPr="007D2E7D">
              <w:rPr>
                <w:rFonts w:ascii="Segoe UI" w:hAnsi="Segoe UI" w:cs="Segoe UI"/>
                <w:bCs/>
                <w:kern w:val="0"/>
                <w:sz w:val="17"/>
                <w:szCs w:val="17"/>
                <w:lang w:val="en-GB" w:eastAsia="it-IT"/>
              </w:rPr>
              <w:t>(i)</w:t>
            </w:r>
            <w:r w:rsidRPr="007D2E7D">
              <w:rPr>
                <w:rFonts w:ascii="Segoe UI" w:hAnsi="Segoe UI" w:cs="Segoe UI" w:hint="eastAsia"/>
                <w:bCs/>
                <w:kern w:val="0"/>
                <w:sz w:val="17"/>
                <w:szCs w:val="17"/>
                <w:lang w:val="en-GB"/>
              </w:rPr>
              <w:t>受保障存款及相若項目；</w:t>
            </w:r>
            <w:r w:rsidRPr="007D2E7D">
              <w:rPr>
                <w:rFonts w:ascii="Segoe UI" w:hAnsi="Segoe UI" w:cs="Segoe UI"/>
                <w:bCs/>
                <w:kern w:val="0"/>
                <w:sz w:val="17"/>
                <w:szCs w:val="17"/>
                <w:lang w:val="en-GB" w:eastAsia="it-IT"/>
              </w:rPr>
              <w:t>(ii)</w:t>
            </w:r>
            <w:r w:rsidRPr="007D2E7D">
              <w:rPr>
                <w:rFonts w:ascii="Segoe UI" w:hAnsi="Segoe UI" w:cs="Segoe UI" w:hint="eastAsia"/>
                <w:bCs/>
                <w:kern w:val="0"/>
                <w:sz w:val="17"/>
                <w:szCs w:val="17"/>
                <w:lang w:val="en-GB"/>
              </w:rPr>
              <w:t>活期存款及其他短期存款</w:t>
            </w:r>
            <w:r w:rsidRPr="007D2E7D">
              <w:rPr>
                <w:rFonts w:ascii="Segoe UI" w:hAnsi="Segoe UI" w:cs="Segoe UI"/>
                <w:bCs/>
                <w:kern w:val="0"/>
                <w:sz w:val="17"/>
                <w:szCs w:val="17"/>
                <w:lang w:val="en-GB" w:eastAsia="it-IT"/>
              </w:rPr>
              <w:t>(</w:t>
            </w:r>
            <w:r w:rsidRPr="007D2E7D">
              <w:rPr>
                <w:rFonts w:ascii="Segoe UI" w:hAnsi="Segoe UI" w:cs="Segoe UI" w:hint="eastAsia"/>
                <w:bCs/>
                <w:kern w:val="0"/>
                <w:sz w:val="17"/>
                <w:szCs w:val="17"/>
                <w:lang w:val="en-GB"/>
              </w:rPr>
              <w:t>原訂期限少於</w:t>
            </w:r>
            <w:r w:rsidRPr="007D2E7D">
              <w:rPr>
                <w:rFonts w:ascii="Segoe UI" w:hAnsi="Segoe UI" w:cs="Segoe UI" w:hint="eastAsia"/>
                <w:bCs/>
                <w:kern w:val="0"/>
                <w:sz w:val="17"/>
                <w:szCs w:val="17"/>
                <w:lang w:val="en-GB"/>
              </w:rPr>
              <w:t>1</w:t>
            </w:r>
            <w:r w:rsidRPr="007D2E7D">
              <w:rPr>
                <w:rFonts w:ascii="Segoe UI" w:hAnsi="Segoe UI" w:cs="Segoe UI" w:hint="eastAsia"/>
                <w:bCs/>
                <w:kern w:val="0"/>
                <w:sz w:val="17"/>
                <w:szCs w:val="17"/>
                <w:lang w:val="en-GB"/>
              </w:rPr>
              <w:t>年的存款</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w:t>
            </w:r>
            <w:r w:rsidRPr="007D2E7D">
              <w:rPr>
                <w:rFonts w:ascii="Segoe UI" w:hAnsi="Segoe UI" w:cs="Segoe UI"/>
                <w:bCs/>
                <w:kern w:val="0"/>
                <w:sz w:val="17"/>
                <w:szCs w:val="17"/>
                <w:lang w:val="en-GB" w:eastAsia="it-IT"/>
              </w:rPr>
              <w:t>(iii)</w:t>
            </w:r>
            <w:r w:rsidRPr="007D2E7D">
              <w:rPr>
                <w:rFonts w:ascii="Segoe UI" w:hAnsi="Segoe UI" w:cs="Segoe UI" w:hint="eastAsia"/>
                <w:bCs/>
                <w:kern w:val="0"/>
                <w:sz w:val="17"/>
                <w:szCs w:val="17"/>
                <w:lang w:val="en-GB"/>
              </w:rPr>
              <w:t>在香港破產法下較優先無抵押債權人更優先的負債；</w:t>
            </w:r>
            <w:r w:rsidRPr="007D2E7D">
              <w:rPr>
                <w:rFonts w:ascii="Segoe UI" w:hAnsi="Segoe UI" w:cs="Segoe UI"/>
                <w:bCs/>
                <w:kern w:val="0"/>
                <w:sz w:val="17"/>
                <w:szCs w:val="17"/>
                <w:lang w:val="en-GB" w:eastAsia="it-IT"/>
              </w:rPr>
              <w:t>(iv)</w:t>
            </w:r>
            <w:r w:rsidRPr="007D2E7D">
              <w:rPr>
                <w:rFonts w:ascii="Segoe UI" w:hAnsi="Segoe UI" w:cs="Segoe UI" w:hint="eastAsia"/>
                <w:bCs/>
                <w:kern w:val="0"/>
                <w:sz w:val="17"/>
                <w:szCs w:val="17"/>
                <w:lang w:val="en-GB"/>
              </w:rPr>
              <w:t>由衍生工具或具有與衍生工具掛鈎特點的債務票據</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如結構性票據</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產生的負債；</w:t>
            </w:r>
            <w:r w:rsidRPr="007D2E7D">
              <w:rPr>
                <w:rFonts w:ascii="Segoe UI" w:hAnsi="Segoe UI" w:cs="Segoe UI"/>
                <w:bCs/>
                <w:kern w:val="0"/>
                <w:sz w:val="17"/>
                <w:szCs w:val="17"/>
                <w:lang w:val="en-GB" w:eastAsia="it-IT"/>
              </w:rPr>
              <w:t>(v)</w:t>
            </w:r>
            <w:r w:rsidRPr="007D2E7D">
              <w:rPr>
                <w:rFonts w:ascii="Segoe UI" w:hAnsi="Segoe UI" w:cs="Segoe UI" w:hint="eastAsia"/>
                <w:bCs/>
                <w:kern w:val="0"/>
                <w:sz w:val="17"/>
                <w:szCs w:val="17"/>
                <w:lang w:val="en-GB"/>
              </w:rPr>
              <w:t>由合約以外原因產生的負債</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如稅務負債</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，以及</w:t>
            </w:r>
            <w:r w:rsidRPr="007D2E7D">
              <w:rPr>
                <w:rFonts w:ascii="Segoe UI" w:hAnsi="Segoe UI" w:cs="Segoe UI"/>
                <w:bCs/>
                <w:kern w:val="0"/>
                <w:sz w:val="17"/>
                <w:szCs w:val="17"/>
                <w:lang w:val="en-GB" w:eastAsia="it-IT"/>
              </w:rPr>
              <w:t>(vi)</w:t>
            </w:r>
            <w:r w:rsidRPr="007D2E7D">
              <w:rPr>
                <w:rFonts w:ascii="Segoe UI" w:hAnsi="Segoe UI" w:cs="Segoe UI" w:hint="eastAsia"/>
                <w:bCs/>
                <w:kern w:val="0"/>
                <w:sz w:val="17"/>
                <w:szCs w:val="17"/>
                <w:lang w:val="en-GB"/>
              </w:rPr>
              <w:t>屬《金融機構</w:t>
            </w:r>
            <w:r w:rsidRPr="007D2E7D">
              <w:rPr>
                <w:rFonts w:ascii="Segoe UI" w:hAnsi="Segoe UI" w:cs="Segoe UI"/>
                <w:bCs/>
                <w:kern w:val="0"/>
                <w:sz w:val="17"/>
                <w:szCs w:val="17"/>
                <w:lang w:val="en-GB"/>
              </w:rPr>
              <w:t>(</w:t>
            </w:r>
            <w:r w:rsidRPr="007D2E7D">
              <w:rPr>
                <w:rFonts w:ascii="Segoe UI" w:hAnsi="Segoe UI" w:cs="Segoe UI" w:hint="eastAsia"/>
                <w:bCs/>
                <w:kern w:val="0"/>
                <w:sz w:val="17"/>
                <w:szCs w:val="17"/>
                <w:lang w:val="en-GB"/>
              </w:rPr>
              <w:t>處置機制</w:t>
            </w:r>
            <w:r w:rsidRPr="007D2E7D">
              <w:rPr>
                <w:rFonts w:ascii="Segoe UI" w:hAnsi="Segoe UI" w:cs="Segoe UI"/>
                <w:bCs/>
                <w:kern w:val="0"/>
                <w:sz w:val="17"/>
                <w:szCs w:val="17"/>
                <w:lang w:val="en-GB"/>
              </w:rPr>
              <w:t>)</w:t>
            </w:r>
            <w:r w:rsidRPr="007D2E7D">
              <w:rPr>
                <w:rFonts w:ascii="Segoe UI" w:hAnsi="Segoe UI" w:cs="Segoe UI" w:hint="eastAsia"/>
                <w:bCs/>
                <w:kern w:val="0"/>
                <w:sz w:val="17"/>
                <w:szCs w:val="17"/>
                <w:lang w:val="en-GB"/>
              </w:rPr>
              <w:t>條例》界定的「獲豁除負債」的任何其他負債。在第</w:t>
            </w:r>
            <w:r w:rsidRPr="007D2E7D">
              <w:rPr>
                <w:rFonts w:ascii="Segoe UI" w:hAnsi="Segoe UI" w:cs="Segoe UI"/>
                <w:bCs/>
                <w:kern w:val="0"/>
                <w:sz w:val="17"/>
                <w:szCs w:val="17"/>
                <w:lang w:val="en-GB"/>
              </w:rPr>
              <w:t>3</w:t>
            </w:r>
            <w:r w:rsidRPr="007D2E7D">
              <w:rPr>
                <w:rFonts w:ascii="Segoe UI" w:hAnsi="Segoe UI" w:cs="Segoe UI" w:hint="eastAsia"/>
                <w:bCs/>
                <w:kern w:val="0"/>
                <w:sz w:val="17"/>
                <w:szCs w:val="17"/>
                <w:lang w:val="en-GB"/>
              </w:rPr>
              <w:t>行填報的獲豁除負債的數額，僅以已在第</w:t>
            </w:r>
            <w:r w:rsidRPr="007D2E7D">
              <w:rPr>
                <w:rFonts w:ascii="Segoe UI" w:hAnsi="Segoe UI" w:cs="Segoe UI"/>
                <w:bCs/>
                <w:kern w:val="0"/>
                <w:sz w:val="17"/>
                <w:szCs w:val="17"/>
                <w:lang w:val="en-GB"/>
              </w:rPr>
              <w:t>2</w:t>
            </w:r>
            <w:r w:rsidRPr="007D2E7D">
              <w:rPr>
                <w:rFonts w:ascii="Segoe UI" w:hAnsi="Segoe UI" w:cs="Segoe UI" w:hint="eastAsia"/>
                <w:bCs/>
                <w:kern w:val="0"/>
                <w:sz w:val="17"/>
                <w:szCs w:val="17"/>
                <w:lang w:val="en-GB"/>
              </w:rPr>
              <w:t>行匯報者為限</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即並未在第</w:t>
            </w:r>
            <w:r w:rsidRPr="007D2E7D">
              <w:rPr>
                <w:rFonts w:ascii="Segoe UI" w:hAnsi="Segoe UI" w:cs="Segoe UI" w:hint="eastAsia"/>
                <w:bCs/>
                <w:kern w:val="0"/>
                <w:sz w:val="17"/>
                <w:szCs w:val="17"/>
                <w:lang w:val="en-GB"/>
              </w:rPr>
              <w:t>1</w:t>
            </w:r>
            <w:r w:rsidRPr="007D2E7D">
              <w:rPr>
                <w:rFonts w:ascii="Segoe UI" w:hAnsi="Segoe UI" w:cs="Segoe UI" w:hint="eastAsia"/>
                <w:bCs/>
                <w:kern w:val="0"/>
                <w:sz w:val="17"/>
                <w:szCs w:val="17"/>
                <w:lang w:val="en-GB"/>
              </w:rPr>
              <w:t>至</w:t>
            </w:r>
            <w:r w:rsidRPr="007D2E7D">
              <w:rPr>
                <w:rFonts w:ascii="Segoe UI" w:hAnsi="Segoe UI" w:cs="Segoe UI" w:hint="eastAsia"/>
                <w:bCs/>
                <w:kern w:val="0"/>
                <w:sz w:val="17"/>
                <w:szCs w:val="17"/>
                <w:lang w:val="en-GB"/>
              </w:rPr>
              <w:t>n</w:t>
            </w:r>
            <w:r w:rsidRPr="007D2E7D">
              <w:rPr>
                <w:rFonts w:ascii="Segoe UI" w:hAnsi="Segoe UI" w:cs="Segoe UI" w:hint="eastAsia"/>
                <w:bCs/>
                <w:kern w:val="0"/>
                <w:sz w:val="17"/>
                <w:szCs w:val="17"/>
                <w:lang w:val="en-GB"/>
              </w:rPr>
              <w:t>欄中任何一欄填報，並因為較外部吸收虧損能力更優先而沒有在第</w:t>
            </w:r>
            <w:r w:rsidRPr="007D2E7D">
              <w:rPr>
                <w:rFonts w:ascii="Segoe UI" w:hAnsi="Segoe UI" w:cs="Segoe UI" w:hint="eastAsia"/>
                <w:bCs/>
                <w:kern w:val="0"/>
                <w:sz w:val="17"/>
                <w:szCs w:val="17"/>
                <w:lang w:val="en-GB"/>
              </w:rPr>
              <w:t>2</w:t>
            </w:r>
            <w:r w:rsidRPr="007D2E7D">
              <w:rPr>
                <w:rFonts w:ascii="Segoe UI" w:hAnsi="Segoe UI" w:cs="Segoe UI" w:hint="eastAsia"/>
                <w:bCs/>
                <w:kern w:val="0"/>
                <w:sz w:val="17"/>
                <w:szCs w:val="17"/>
                <w:lang w:val="en-GB"/>
              </w:rPr>
              <w:t>行填報的負債，即使為獲豁除負債，亦無需在第</w:t>
            </w:r>
            <w:r w:rsidRPr="007D2E7D">
              <w:rPr>
                <w:rFonts w:ascii="Segoe UI" w:hAnsi="Segoe UI" w:cs="Segoe UI" w:hint="eastAsia"/>
                <w:bCs/>
                <w:kern w:val="0"/>
                <w:sz w:val="17"/>
                <w:szCs w:val="17"/>
                <w:lang w:val="en-GB"/>
              </w:rPr>
              <w:t>3</w:t>
            </w:r>
            <w:r w:rsidRPr="007D2E7D">
              <w:rPr>
                <w:rFonts w:ascii="Segoe UI" w:hAnsi="Segoe UI" w:cs="Segoe UI" w:hint="eastAsia"/>
                <w:bCs/>
                <w:kern w:val="0"/>
                <w:sz w:val="17"/>
                <w:szCs w:val="17"/>
                <w:lang w:val="en-GB"/>
              </w:rPr>
              <w:t>行填報</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w:t>
            </w:r>
          </w:p>
        </w:tc>
      </w:tr>
      <w:tr w:rsidR="007D2E7D" w:rsidRPr="007D2E7D" w:rsidTr="00EC28C0">
        <w:tc>
          <w:tcPr>
            <w:tcW w:w="568"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4</w:t>
            </w:r>
          </w:p>
        </w:tc>
        <w:tc>
          <w:tcPr>
            <w:tcW w:w="9072" w:type="dxa"/>
            <w:gridSpan w:val="2"/>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第</w:t>
            </w:r>
            <w:r w:rsidRPr="007D2E7D">
              <w:rPr>
                <w:rFonts w:ascii="Segoe UI" w:hAnsi="Segoe UI" w:cs="Segoe UI" w:hint="eastAsia"/>
                <w:bCs/>
                <w:kern w:val="0"/>
                <w:sz w:val="17"/>
                <w:szCs w:val="17"/>
                <w:lang w:val="en-GB"/>
              </w:rPr>
              <w:t>2</w:t>
            </w:r>
            <w:r w:rsidRPr="007D2E7D">
              <w:rPr>
                <w:rFonts w:ascii="Segoe UI" w:hAnsi="Segoe UI" w:cs="Segoe UI" w:hint="eastAsia"/>
                <w:bCs/>
                <w:kern w:val="0"/>
                <w:sz w:val="17"/>
                <w:szCs w:val="17"/>
                <w:lang w:val="en-GB"/>
              </w:rPr>
              <w:t>行的值減第</w:t>
            </w:r>
            <w:r w:rsidRPr="007D2E7D">
              <w:rPr>
                <w:rFonts w:ascii="Segoe UI" w:hAnsi="Segoe UI" w:cs="Segoe UI" w:hint="eastAsia"/>
                <w:bCs/>
                <w:kern w:val="0"/>
                <w:sz w:val="17"/>
                <w:szCs w:val="17"/>
                <w:lang w:val="en-GB"/>
              </w:rPr>
              <w:t>3</w:t>
            </w:r>
            <w:r w:rsidRPr="007D2E7D">
              <w:rPr>
                <w:rFonts w:ascii="Segoe UI" w:hAnsi="Segoe UI" w:cs="Segoe UI" w:hint="eastAsia"/>
                <w:bCs/>
                <w:kern w:val="0"/>
                <w:sz w:val="17"/>
                <w:szCs w:val="17"/>
                <w:lang w:val="en-GB"/>
              </w:rPr>
              <w:t>行的值。</w:t>
            </w:r>
          </w:p>
        </w:tc>
      </w:tr>
      <w:tr w:rsidR="007D2E7D" w:rsidRPr="007D2E7D" w:rsidTr="00EC28C0">
        <w:tc>
          <w:tcPr>
            <w:tcW w:w="568"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5</w:t>
            </w:r>
          </w:p>
        </w:tc>
        <w:tc>
          <w:tcPr>
            <w:tcW w:w="9072" w:type="dxa"/>
            <w:gridSpan w:val="2"/>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在此行填報在第</w:t>
            </w:r>
            <w:r w:rsidRPr="007D2E7D">
              <w:rPr>
                <w:rFonts w:ascii="Segoe UI" w:hAnsi="Segoe UI" w:cs="Segoe UI" w:hint="eastAsia"/>
                <w:bCs/>
                <w:kern w:val="0"/>
                <w:sz w:val="17"/>
                <w:szCs w:val="17"/>
                <w:lang w:val="en-GB"/>
              </w:rPr>
              <w:t>4</w:t>
            </w:r>
            <w:r w:rsidRPr="007D2E7D">
              <w:rPr>
                <w:rFonts w:ascii="Segoe UI" w:hAnsi="Segoe UI" w:cs="Segoe UI" w:hint="eastAsia"/>
                <w:bCs/>
                <w:kern w:val="0"/>
                <w:sz w:val="17"/>
                <w:szCs w:val="17"/>
                <w:lang w:val="en-GB"/>
              </w:rPr>
              <w:t>行所報的數額中按</w:t>
            </w:r>
            <w:r w:rsidRPr="007D2E7D">
              <w:rPr>
                <w:rFonts w:ascii="Segoe UI" w:hAnsi="Segoe UI" w:cs="Segoe UI"/>
                <w:bCs/>
                <w:kern w:val="0"/>
                <w:sz w:val="17"/>
                <w:szCs w:val="17"/>
                <w:lang w:val="en-GB" w:eastAsia="it-IT"/>
              </w:rPr>
              <w:t>《</w:t>
            </w:r>
            <w:r w:rsidRPr="007D2E7D">
              <w:rPr>
                <w:rFonts w:ascii="Segoe UI" w:hAnsi="Segoe UI" w:cs="Segoe UI"/>
                <w:bCs/>
                <w:kern w:val="0"/>
                <w:sz w:val="17"/>
                <w:szCs w:val="17"/>
                <w:lang w:val="en-GB" w:eastAsia="it-IT"/>
              </w:rPr>
              <w:t>LAC</w:t>
            </w:r>
            <w:r w:rsidRPr="007D2E7D">
              <w:rPr>
                <w:rFonts w:ascii="Segoe UI" w:hAnsi="Segoe UI" w:cs="Segoe UI"/>
                <w:bCs/>
                <w:kern w:val="0"/>
                <w:sz w:val="17"/>
                <w:szCs w:val="17"/>
                <w:lang w:val="en-GB" w:eastAsia="it-IT"/>
              </w:rPr>
              <w:t>規則》</w:t>
            </w:r>
            <w:r w:rsidRPr="007D2E7D">
              <w:rPr>
                <w:rFonts w:ascii="Segoe UI" w:hAnsi="Segoe UI" w:cs="Segoe UI" w:hint="eastAsia"/>
                <w:bCs/>
                <w:kern w:val="0"/>
                <w:sz w:val="17"/>
                <w:szCs w:val="17"/>
                <w:lang w:val="en-GB"/>
              </w:rPr>
              <w:t>第</w:t>
            </w:r>
            <w:r w:rsidRPr="007D2E7D">
              <w:rPr>
                <w:rFonts w:ascii="Segoe UI" w:hAnsi="Segoe UI" w:cs="Segoe UI"/>
                <w:bCs/>
                <w:kern w:val="0"/>
                <w:sz w:val="17"/>
                <w:szCs w:val="17"/>
                <w:lang w:val="en-GB" w:eastAsia="it-IT"/>
              </w:rPr>
              <w:t>3</w:t>
            </w:r>
            <w:r w:rsidRPr="007D2E7D">
              <w:rPr>
                <w:rFonts w:ascii="Segoe UI" w:hAnsi="Segoe UI" w:cs="Segoe UI" w:hint="eastAsia"/>
                <w:bCs/>
                <w:kern w:val="0"/>
                <w:sz w:val="17"/>
                <w:szCs w:val="17"/>
                <w:lang w:val="en-GB"/>
              </w:rPr>
              <w:t>7</w:t>
            </w:r>
            <w:r w:rsidRPr="007D2E7D">
              <w:rPr>
                <w:rFonts w:ascii="Segoe UI" w:hAnsi="Segoe UI" w:cs="Segoe UI" w:hint="eastAsia"/>
                <w:bCs/>
                <w:kern w:val="0"/>
                <w:sz w:val="17"/>
                <w:szCs w:val="17"/>
                <w:lang w:val="en-GB"/>
              </w:rPr>
              <w:t>條及附表</w:t>
            </w:r>
            <w:r w:rsidRPr="007D2E7D">
              <w:rPr>
                <w:rFonts w:ascii="Segoe UI" w:hAnsi="Segoe UI" w:cs="Segoe UI" w:hint="eastAsia"/>
                <w:bCs/>
                <w:kern w:val="0"/>
                <w:sz w:val="17"/>
                <w:szCs w:val="17"/>
                <w:lang w:val="en-GB"/>
              </w:rPr>
              <w:t>1</w:t>
            </w:r>
            <w:r w:rsidRPr="007D2E7D">
              <w:rPr>
                <w:rFonts w:ascii="Segoe UI" w:hAnsi="Segoe UI" w:cs="Segoe UI" w:hint="eastAsia"/>
                <w:bCs/>
                <w:kern w:val="0"/>
                <w:sz w:val="17"/>
                <w:szCs w:val="17"/>
                <w:lang w:val="en-GB"/>
              </w:rPr>
              <w:t>合資格列為外</w:t>
            </w:r>
            <w:r w:rsidRPr="007D2E7D">
              <w:rPr>
                <w:rFonts w:ascii="Segoe UI" w:hAnsi="Segoe UI" w:cs="Segoe UI"/>
                <w:bCs/>
                <w:kern w:val="0"/>
                <w:sz w:val="17"/>
                <w:szCs w:val="17"/>
                <w:lang w:val="en-GB" w:eastAsia="it-IT"/>
              </w:rPr>
              <w:t>部吸收虧損能力</w:t>
            </w:r>
            <w:r w:rsidRPr="007D2E7D">
              <w:rPr>
                <w:rFonts w:ascii="Segoe UI" w:hAnsi="Segoe UI" w:cs="Segoe UI" w:hint="eastAsia"/>
                <w:bCs/>
                <w:kern w:val="0"/>
                <w:sz w:val="17"/>
                <w:szCs w:val="17"/>
                <w:lang w:val="en-GB"/>
              </w:rPr>
              <w:t>的子集。</w:t>
            </w:r>
            <w:r w:rsidRPr="007D2E7D">
              <w:rPr>
                <w:rFonts w:ascii="Segoe UI" w:hAnsi="Segoe UI" w:cs="Segoe UI"/>
                <w:bCs/>
                <w:kern w:val="0"/>
                <w:sz w:val="17"/>
                <w:szCs w:val="17"/>
                <w:lang w:val="en-GB" w:eastAsia="it-IT"/>
              </w:rPr>
              <w:t xml:space="preserve">  </w:t>
            </w:r>
          </w:p>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應注意，金融穩定理事會《</w:t>
            </w:r>
            <w:r w:rsidRPr="007D2E7D">
              <w:rPr>
                <w:rFonts w:ascii="Segoe UI" w:hAnsi="Segoe UI" w:cs="Segoe UI" w:hint="eastAsia"/>
                <w:kern w:val="0"/>
                <w:sz w:val="17"/>
                <w:szCs w:val="17"/>
                <w:lang w:val="en-GB"/>
              </w:rPr>
              <w:t>總吸收虧損能力</w:t>
            </w:r>
            <w:r w:rsidRPr="007D2E7D">
              <w:rPr>
                <w:rFonts w:ascii="Segoe UI" w:hAnsi="Segoe UI" w:cs="Segoe UI" w:hint="eastAsia"/>
                <w:bCs/>
                <w:kern w:val="0"/>
                <w:sz w:val="17"/>
                <w:szCs w:val="17"/>
                <w:lang w:val="en-GB"/>
              </w:rPr>
              <w:t>細則清單》第</w:t>
            </w:r>
            <w:r w:rsidRPr="007D2E7D">
              <w:rPr>
                <w:rFonts w:ascii="Segoe UI" w:hAnsi="Segoe UI" w:cs="Segoe UI"/>
                <w:bCs/>
                <w:kern w:val="0"/>
                <w:sz w:val="17"/>
                <w:szCs w:val="17"/>
                <w:lang w:val="en-GB"/>
              </w:rPr>
              <w:t>11</w:t>
            </w:r>
            <w:r w:rsidRPr="007D2E7D">
              <w:rPr>
                <w:rFonts w:ascii="Segoe UI" w:hAnsi="Segoe UI" w:cs="Segoe UI" w:hint="eastAsia"/>
                <w:bCs/>
                <w:kern w:val="0"/>
                <w:sz w:val="17"/>
                <w:szCs w:val="17"/>
                <w:lang w:val="en-GB"/>
              </w:rPr>
              <w:t>條倒數第三段及第二段中的後償豁免，以及金融穩定理事會《</w:t>
            </w:r>
            <w:r w:rsidRPr="007D2E7D">
              <w:rPr>
                <w:rFonts w:ascii="Segoe UI" w:hAnsi="Segoe UI" w:cs="Segoe UI" w:hint="eastAsia"/>
                <w:kern w:val="0"/>
                <w:sz w:val="17"/>
                <w:szCs w:val="17"/>
                <w:lang w:val="en-GB"/>
              </w:rPr>
              <w:t>總吸收虧損能力</w:t>
            </w:r>
            <w:r w:rsidRPr="007D2E7D">
              <w:rPr>
                <w:rFonts w:ascii="Segoe UI" w:hAnsi="Segoe UI" w:cs="Segoe UI" w:hint="eastAsia"/>
                <w:bCs/>
                <w:kern w:val="0"/>
                <w:sz w:val="17"/>
                <w:szCs w:val="17"/>
                <w:lang w:val="en-GB"/>
              </w:rPr>
              <w:t>細則清單》第</w:t>
            </w:r>
            <w:r w:rsidRPr="007D2E7D">
              <w:rPr>
                <w:rFonts w:ascii="Segoe UI" w:hAnsi="Segoe UI" w:cs="Segoe UI" w:hint="eastAsia"/>
                <w:bCs/>
                <w:kern w:val="0"/>
                <w:sz w:val="17"/>
                <w:szCs w:val="17"/>
                <w:lang w:val="en-GB"/>
              </w:rPr>
              <w:t>7</w:t>
            </w:r>
            <w:r w:rsidRPr="007D2E7D">
              <w:rPr>
                <w:rFonts w:ascii="Segoe UI" w:hAnsi="Segoe UI" w:cs="Segoe UI" w:hint="eastAsia"/>
                <w:bCs/>
                <w:kern w:val="0"/>
                <w:sz w:val="17"/>
                <w:szCs w:val="17"/>
                <w:lang w:val="en-GB"/>
              </w:rPr>
              <w:t>條第二段有關</w:t>
            </w:r>
            <w:r w:rsidRPr="007D2E7D">
              <w:rPr>
                <w:rFonts w:ascii="Segoe UI" w:hAnsi="Segoe UI" w:cs="Segoe UI"/>
                <w:bCs/>
                <w:kern w:val="0"/>
                <w:sz w:val="17"/>
                <w:szCs w:val="17"/>
                <w:lang w:val="en-GB"/>
              </w:rPr>
              <w:t>用作重組處置實體</w:t>
            </w:r>
            <w:r w:rsidRPr="007D2E7D">
              <w:rPr>
                <w:rFonts w:ascii="Segoe UI" w:hAnsi="Segoe UI" w:cs="Segoe UI" w:hint="eastAsia"/>
                <w:bCs/>
                <w:kern w:val="0"/>
                <w:sz w:val="17"/>
                <w:szCs w:val="17"/>
                <w:lang w:val="en-GB"/>
              </w:rPr>
              <w:t>資本</w:t>
            </w:r>
            <w:r w:rsidRPr="007D2E7D">
              <w:rPr>
                <w:rFonts w:ascii="Segoe UI" w:hAnsi="Segoe UI" w:cs="Segoe UI"/>
                <w:bCs/>
                <w:kern w:val="0"/>
                <w:sz w:val="17"/>
                <w:szCs w:val="17"/>
                <w:lang w:val="en-GB"/>
              </w:rPr>
              <w:t>的</w:t>
            </w:r>
            <w:r w:rsidRPr="007D2E7D">
              <w:rPr>
                <w:rFonts w:ascii="Segoe UI" w:hAnsi="Segoe UI" w:cs="Segoe UI" w:hint="eastAsia"/>
                <w:bCs/>
                <w:kern w:val="0"/>
                <w:sz w:val="17"/>
                <w:szCs w:val="17"/>
                <w:lang w:val="en-GB"/>
              </w:rPr>
              <w:t>具公信力的</w:t>
            </w:r>
            <w:r w:rsidRPr="007D2E7D">
              <w:rPr>
                <w:rFonts w:ascii="Segoe UI" w:hAnsi="Segoe UI" w:cs="Segoe UI"/>
                <w:bCs/>
                <w:kern w:val="0"/>
                <w:sz w:val="17"/>
                <w:szCs w:val="17"/>
                <w:lang w:val="en-GB"/>
              </w:rPr>
              <w:t>事前承諾</w:t>
            </w:r>
            <w:r w:rsidRPr="007D2E7D">
              <w:rPr>
                <w:rFonts w:ascii="Segoe UI" w:hAnsi="Segoe UI" w:cs="Segoe UI" w:hint="eastAsia"/>
                <w:bCs/>
                <w:kern w:val="0"/>
                <w:sz w:val="17"/>
                <w:szCs w:val="17"/>
                <w:lang w:val="en-GB"/>
              </w:rPr>
              <w:t>不適用於香港。因此，此數額應只反映符合</w:t>
            </w:r>
            <w:r w:rsidRPr="007D2E7D">
              <w:rPr>
                <w:rFonts w:ascii="Segoe UI" w:hAnsi="Segoe UI" w:cs="Segoe UI"/>
                <w:bCs/>
                <w:kern w:val="0"/>
                <w:sz w:val="17"/>
                <w:szCs w:val="17"/>
                <w:lang w:val="en-GB" w:eastAsia="it-IT"/>
              </w:rPr>
              <w:t>《</w:t>
            </w:r>
            <w:r w:rsidRPr="007D2E7D">
              <w:rPr>
                <w:rFonts w:ascii="Segoe UI" w:hAnsi="Segoe UI" w:cs="Segoe UI"/>
                <w:bCs/>
                <w:kern w:val="0"/>
                <w:sz w:val="17"/>
                <w:szCs w:val="17"/>
                <w:lang w:val="en-GB" w:eastAsia="it-IT"/>
              </w:rPr>
              <w:t>LAC</w:t>
            </w:r>
            <w:r w:rsidRPr="007D2E7D">
              <w:rPr>
                <w:rFonts w:ascii="Segoe UI" w:hAnsi="Segoe UI" w:cs="Segoe UI"/>
                <w:bCs/>
                <w:kern w:val="0"/>
                <w:sz w:val="17"/>
                <w:szCs w:val="17"/>
                <w:lang w:val="en-GB" w:eastAsia="it-IT"/>
              </w:rPr>
              <w:t>規則》</w:t>
            </w:r>
            <w:r w:rsidRPr="007D2E7D">
              <w:rPr>
                <w:rFonts w:ascii="Segoe UI" w:hAnsi="Segoe UI" w:cs="Segoe UI" w:hint="eastAsia"/>
                <w:bCs/>
                <w:kern w:val="0"/>
                <w:sz w:val="17"/>
                <w:szCs w:val="17"/>
                <w:lang w:val="en-GB"/>
              </w:rPr>
              <w:t>下的所有外部</w:t>
            </w:r>
            <w:r w:rsidRPr="007D2E7D">
              <w:rPr>
                <w:rFonts w:ascii="Segoe UI" w:hAnsi="Segoe UI" w:cs="Segoe UI" w:hint="eastAsia"/>
                <w:bCs/>
                <w:kern w:val="0"/>
                <w:sz w:val="17"/>
                <w:szCs w:val="17"/>
                <w:lang w:val="en-GB"/>
              </w:rPr>
              <w:t>LAC</w:t>
            </w:r>
            <w:r w:rsidRPr="007D2E7D">
              <w:rPr>
                <w:rFonts w:ascii="Segoe UI" w:hAnsi="Segoe UI" w:cs="Segoe UI" w:hint="eastAsia"/>
                <w:bCs/>
                <w:kern w:val="0"/>
                <w:sz w:val="17"/>
                <w:szCs w:val="17"/>
                <w:lang w:val="en-GB"/>
              </w:rPr>
              <w:t>合資格準則的資本或負債，而有關「可能」合資格數額</w:t>
            </w:r>
            <w:r w:rsidRPr="007D2E7D">
              <w:rPr>
                <w:rFonts w:ascii="Segoe UI" w:hAnsi="Segoe UI" w:cs="Segoe UI"/>
                <w:bCs/>
                <w:kern w:val="0"/>
                <w:sz w:val="17"/>
                <w:szCs w:val="17"/>
                <w:lang w:val="en-GB" w:eastAsia="it-IT"/>
              </w:rPr>
              <w:t>(</w:t>
            </w:r>
            <w:r w:rsidRPr="007D2E7D">
              <w:rPr>
                <w:rFonts w:ascii="Segoe UI" w:hAnsi="Segoe UI" w:cs="Segoe UI" w:hint="eastAsia"/>
                <w:bCs/>
                <w:kern w:val="0"/>
                <w:sz w:val="17"/>
                <w:szCs w:val="17"/>
                <w:lang w:val="en-GB"/>
              </w:rPr>
              <w:t>本可在不應用上述第</w:t>
            </w:r>
            <w:r w:rsidRPr="007D2E7D">
              <w:rPr>
                <w:rFonts w:ascii="Segoe UI" w:hAnsi="Segoe UI" w:cs="Segoe UI" w:hint="eastAsia"/>
                <w:bCs/>
                <w:kern w:val="0"/>
                <w:sz w:val="17"/>
                <w:szCs w:val="17"/>
                <w:lang w:val="en-GB"/>
              </w:rPr>
              <w:t>11</w:t>
            </w:r>
            <w:r w:rsidRPr="007D2E7D">
              <w:rPr>
                <w:rFonts w:ascii="Segoe UI" w:hAnsi="Segoe UI" w:cs="Segoe UI" w:hint="eastAsia"/>
                <w:bCs/>
                <w:kern w:val="0"/>
                <w:sz w:val="17"/>
                <w:szCs w:val="17"/>
                <w:lang w:val="en-GB"/>
              </w:rPr>
              <w:t>條下的上限及應用上述第</w:t>
            </w:r>
            <w:r w:rsidRPr="007D2E7D">
              <w:rPr>
                <w:rFonts w:ascii="Segoe UI" w:hAnsi="Segoe UI" w:cs="Segoe UI" w:hint="eastAsia"/>
                <w:bCs/>
                <w:kern w:val="0"/>
                <w:sz w:val="17"/>
                <w:szCs w:val="17"/>
                <w:lang w:val="en-GB"/>
              </w:rPr>
              <w:t>7</w:t>
            </w:r>
            <w:r w:rsidRPr="007D2E7D">
              <w:rPr>
                <w:rFonts w:ascii="Segoe UI" w:hAnsi="Segoe UI" w:cs="Segoe UI" w:hint="eastAsia"/>
                <w:bCs/>
                <w:kern w:val="0"/>
                <w:sz w:val="17"/>
                <w:szCs w:val="17"/>
                <w:lang w:val="en-GB"/>
              </w:rPr>
              <w:t>條第二段的情況下得出</w:t>
            </w:r>
            <w:r w:rsidRPr="007D2E7D">
              <w:rPr>
                <w:rFonts w:ascii="Segoe UI" w:hAnsi="Segoe UI" w:cs="Segoe UI" w:hint="eastAsia"/>
                <w:bCs/>
                <w:kern w:val="0"/>
                <w:sz w:val="17"/>
                <w:szCs w:val="17"/>
                <w:lang w:val="en-GB"/>
              </w:rPr>
              <w:t>)</w:t>
            </w:r>
            <w:r w:rsidRPr="007D2E7D">
              <w:rPr>
                <w:rFonts w:ascii="Segoe UI" w:hAnsi="Segoe UI" w:cs="Segoe UI" w:hint="eastAsia"/>
                <w:bCs/>
                <w:kern w:val="0"/>
                <w:sz w:val="17"/>
                <w:szCs w:val="17"/>
                <w:lang w:val="en-GB"/>
              </w:rPr>
              <w:t>的問題不會在香港出現。</w:t>
            </w:r>
          </w:p>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第</w:t>
            </w:r>
            <w:r w:rsidRPr="007D2E7D">
              <w:rPr>
                <w:rFonts w:ascii="Segoe UI" w:hAnsi="Segoe UI" w:cs="Segoe UI" w:hint="eastAsia"/>
                <w:bCs/>
                <w:kern w:val="0"/>
                <w:sz w:val="17"/>
                <w:szCs w:val="17"/>
                <w:lang w:val="en-GB"/>
              </w:rPr>
              <w:t>5</w:t>
            </w:r>
            <w:r w:rsidRPr="007D2E7D">
              <w:rPr>
                <w:rFonts w:ascii="Segoe UI" w:hAnsi="Segoe UI" w:cs="Segoe UI" w:hint="eastAsia"/>
                <w:bCs/>
                <w:kern w:val="0"/>
                <w:sz w:val="17"/>
                <w:szCs w:val="17"/>
                <w:lang w:val="en-GB"/>
              </w:rPr>
              <w:t>行的值應相等於第</w:t>
            </w:r>
            <w:r w:rsidRPr="007D2E7D">
              <w:rPr>
                <w:rFonts w:ascii="Segoe UI" w:hAnsi="Segoe UI" w:cs="Segoe UI" w:hint="eastAsia"/>
                <w:bCs/>
                <w:kern w:val="0"/>
                <w:sz w:val="17"/>
                <w:szCs w:val="17"/>
                <w:lang w:val="en-GB"/>
              </w:rPr>
              <w:t>6</w:t>
            </w:r>
            <w:r w:rsidRPr="007D2E7D">
              <w:rPr>
                <w:rFonts w:ascii="Segoe UI" w:hAnsi="Segoe UI" w:cs="Segoe UI" w:hint="eastAsia"/>
                <w:bCs/>
                <w:kern w:val="0"/>
                <w:sz w:val="17"/>
                <w:szCs w:val="17"/>
                <w:lang w:val="en-GB"/>
              </w:rPr>
              <w:t>至第</w:t>
            </w:r>
            <w:r w:rsidRPr="007D2E7D">
              <w:rPr>
                <w:rFonts w:ascii="Segoe UI" w:hAnsi="Segoe UI" w:cs="Segoe UI"/>
                <w:bCs/>
                <w:kern w:val="0"/>
                <w:sz w:val="17"/>
                <w:szCs w:val="17"/>
                <w:lang w:val="en-GB" w:eastAsia="it-IT"/>
              </w:rPr>
              <w:t>1</w:t>
            </w:r>
            <w:r w:rsidRPr="007D2E7D">
              <w:rPr>
                <w:rFonts w:ascii="Segoe UI" w:hAnsi="Segoe UI" w:cs="Segoe UI" w:hint="eastAsia"/>
                <w:bCs/>
                <w:kern w:val="0"/>
                <w:sz w:val="17"/>
                <w:szCs w:val="17"/>
                <w:lang w:val="en-GB"/>
              </w:rPr>
              <w:t>0</w:t>
            </w:r>
            <w:r w:rsidRPr="007D2E7D">
              <w:rPr>
                <w:rFonts w:ascii="Segoe UI" w:hAnsi="Segoe UI" w:cs="Segoe UI" w:hint="eastAsia"/>
                <w:bCs/>
                <w:kern w:val="0"/>
                <w:sz w:val="17"/>
                <w:szCs w:val="17"/>
                <w:lang w:val="en-GB"/>
              </w:rPr>
              <w:t>行的值的總和。</w:t>
            </w:r>
          </w:p>
        </w:tc>
      </w:tr>
      <w:tr w:rsidR="007D2E7D" w:rsidRPr="007D2E7D" w:rsidTr="00EC28C0">
        <w:tc>
          <w:tcPr>
            <w:tcW w:w="568" w:type="dxa"/>
          </w:tcPr>
          <w:p w:rsidR="007D2E7D" w:rsidRPr="007D2E7D" w:rsidRDefault="007D2E7D" w:rsidP="007D2E7D">
            <w:pPr>
              <w:keepLines/>
              <w:spacing w:before="20" w:after="20"/>
              <w:ind w:rightChars="-54" w:right="-130"/>
              <w:rPr>
                <w:rFonts w:ascii="Segoe UI" w:eastAsia="Times New Roman" w:hAnsi="Segoe UI" w:cs="Segoe UI"/>
                <w:kern w:val="0"/>
                <w:sz w:val="17"/>
                <w:szCs w:val="17"/>
                <w:lang w:val="en-GB" w:eastAsia="en-GB"/>
              </w:rPr>
            </w:pPr>
            <w:r w:rsidRPr="007D2E7D">
              <w:rPr>
                <w:rFonts w:ascii="Segoe UI" w:eastAsia="Times New Roman" w:hAnsi="Segoe UI" w:cs="Segoe UI"/>
                <w:kern w:val="0"/>
                <w:sz w:val="17"/>
                <w:szCs w:val="17"/>
                <w:lang w:val="en-GB" w:eastAsia="en-GB"/>
              </w:rPr>
              <w:t>6-10</w:t>
            </w:r>
          </w:p>
        </w:tc>
        <w:tc>
          <w:tcPr>
            <w:tcW w:w="9072" w:type="dxa"/>
            <w:gridSpan w:val="2"/>
          </w:tcPr>
          <w:p w:rsidR="007D2E7D" w:rsidRPr="007D2E7D" w:rsidRDefault="007D2E7D" w:rsidP="007D2E7D">
            <w:pPr>
              <w:keepLines/>
              <w:tabs>
                <w:tab w:val="left" w:pos="150"/>
                <w:tab w:val="left" w:pos="397"/>
                <w:tab w:val="left" w:pos="794"/>
                <w:tab w:val="left" w:pos="1191"/>
              </w:tabs>
              <w:spacing w:before="20" w:after="20"/>
              <w:jc w:val="both"/>
              <w:rPr>
                <w:rFonts w:ascii="Segoe UI" w:hAnsi="Segoe UI" w:cs="Segoe UI"/>
                <w:bCs/>
                <w:kern w:val="0"/>
                <w:sz w:val="17"/>
                <w:szCs w:val="17"/>
                <w:lang w:val="en-GB" w:eastAsia="it-IT"/>
              </w:rPr>
            </w:pPr>
            <w:r w:rsidRPr="007D2E7D">
              <w:rPr>
                <w:rFonts w:ascii="Segoe UI" w:hAnsi="Segoe UI" w:cs="Segoe UI" w:hint="eastAsia"/>
                <w:bCs/>
                <w:kern w:val="0"/>
                <w:sz w:val="17"/>
                <w:szCs w:val="17"/>
                <w:lang w:val="en-GB"/>
              </w:rPr>
              <w:t>在此等行數中披露在第</w:t>
            </w:r>
            <w:r w:rsidRPr="007D2E7D">
              <w:rPr>
                <w:rFonts w:ascii="Segoe UI" w:hAnsi="Segoe UI" w:cs="Segoe UI" w:hint="eastAsia"/>
                <w:bCs/>
                <w:kern w:val="0"/>
                <w:sz w:val="17"/>
                <w:szCs w:val="17"/>
                <w:lang w:val="en-GB"/>
              </w:rPr>
              <w:t>5</w:t>
            </w:r>
            <w:r w:rsidRPr="007D2E7D">
              <w:rPr>
                <w:rFonts w:ascii="Segoe UI" w:hAnsi="Segoe UI" w:cs="Segoe UI" w:hint="eastAsia"/>
                <w:bCs/>
                <w:kern w:val="0"/>
                <w:sz w:val="17"/>
                <w:szCs w:val="17"/>
                <w:lang w:val="en-GB"/>
              </w:rPr>
              <w:t>行所報的數額中屬相關到期期限的部分。</w:t>
            </w:r>
          </w:p>
        </w:tc>
      </w:tr>
    </w:tbl>
    <w:p w:rsidR="007D2E7D" w:rsidRPr="007D2E7D" w:rsidRDefault="007D2E7D" w:rsidP="007D2E7D">
      <w:pPr>
        <w:widowControl/>
        <w:rPr>
          <w:rFonts w:ascii="Segoe UI" w:eastAsia="Times New Roman" w:hAnsi="Segoe UI" w:cs="Times New Roman"/>
          <w:kern w:val="0"/>
          <w:sz w:val="20"/>
          <w:szCs w:val="20"/>
          <w:lang w:val="en-GB"/>
        </w:rPr>
      </w:pPr>
    </w:p>
    <w:p w:rsidR="007D2E7D" w:rsidRPr="007D2E7D" w:rsidRDefault="007D2E7D" w:rsidP="007D2E7D">
      <w:pPr>
        <w:widowControl/>
        <w:rPr>
          <w:rFonts w:ascii="Segoe UI" w:hAnsi="Segoe UI" w:cs="Segoe UI"/>
          <w:kern w:val="0"/>
          <w:sz w:val="20"/>
          <w:szCs w:val="20"/>
          <w:lang w:val="en-GB"/>
        </w:rPr>
      </w:pPr>
    </w:p>
    <w:p w:rsidR="00390D70" w:rsidRPr="007D2E7D" w:rsidRDefault="00390D70">
      <w:pPr>
        <w:rPr>
          <w:lang w:val="en-GB"/>
        </w:rPr>
      </w:pPr>
    </w:p>
    <w:sectPr w:rsidR="00390D70" w:rsidRPr="007D2E7D" w:rsidSect="00EC28C0">
      <w:footerReference w:type="default" r:id="rId16"/>
      <w:pgSz w:w="11906" w:h="16838"/>
      <w:pgMar w:top="1440" w:right="1700" w:bottom="1440" w:left="156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8C0" w:rsidRDefault="00EC28C0" w:rsidP="007D2E7D">
      <w:r>
        <w:separator/>
      </w:r>
    </w:p>
  </w:endnote>
  <w:endnote w:type="continuationSeparator" w:id="0">
    <w:p w:rsidR="00EC28C0" w:rsidRDefault="00EC28C0" w:rsidP="007D2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
    <w:altName w:val="Arial Unicode MS"/>
    <w:panose1 w:val="00000000000000000000"/>
    <w:charset w:val="88"/>
    <w:family w:val="roman"/>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C0" w:rsidRPr="00C166FC" w:rsidRDefault="00D71488">
    <w:pPr>
      <w:pStyle w:val="Footer"/>
      <w:rPr>
        <w:rFonts w:cs="Segoe UI"/>
        <w:lang w:eastAsia="zh-TW"/>
      </w:rPr>
    </w:pPr>
    <w:r w:rsidRPr="00D71488">
      <w:rPr>
        <w:rFonts w:eastAsia="細明體" w:cs="Segoe UI" w:hint="eastAsia"/>
        <w:lang w:eastAsia="zh-TW"/>
      </w:rPr>
      <w:t>吸收虧損能力</w:t>
    </w:r>
    <w:r w:rsidR="00EC28C0" w:rsidRPr="00630617">
      <w:rPr>
        <w:rFonts w:eastAsia="細明體" w:cs="Segoe UI" w:hint="eastAsia"/>
        <w:lang w:eastAsia="zh-TW"/>
      </w:rPr>
      <w:t>披露模版概覽</w:t>
    </w:r>
    <w:r w:rsidR="00EC28C0" w:rsidRPr="00C166FC">
      <w:rPr>
        <w:rFonts w:cs="Segoe UI"/>
      </w:rPr>
      <w:ptab w:relativeTo="margin" w:alignment="center" w:leader="none"/>
    </w:r>
    <w:r w:rsidR="00EC28C0" w:rsidRPr="0050380D">
      <w:rPr>
        <w:rFonts w:cs="Segoe UI"/>
      </w:rPr>
      <w:fldChar w:fldCharType="begin"/>
    </w:r>
    <w:r w:rsidR="00EC28C0" w:rsidRPr="0050380D">
      <w:rPr>
        <w:rFonts w:cs="Segoe UI"/>
        <w:lang w:eastAsia="zh-TW"/>
      </w:rPr>
      <w:instrText xml:space="preserve"> PAGE   \* MERGEFORMAT </w:instrText>
    </w:r>
    <w:r w:rsidR="00EC28C0" w:rsidRPr="0050380D">
      <w:rPr>
        <w:rFonts w:cs="Segoe UI"/>
      </w:rPr>
      <w:fldChar w:fldCharType="separate"/>
    </w:r>
    <w:r w:rsidR="00790ADA">
      <w:rPr>
        <w:rFonts w:cs="Segoe UI"/>
        <w:noProof/>
        <w:lang w:eastAsia="zh-TW"/>
      </w:rPr>
      <w:t>1</w:t>
    </w:r>
    <w:r w:rsidR="00EC28C0" w:rsidRPr="0050380D">
      <w:rPr>
        <w:rFonts w:cs="Segoe UI"/>
        <w:noProof/>
      </w:rPr>
      <w:fldChar w:fldCharType="end"/>
    </w:r>
    <w:r w:rsidR="00EC28C0" w:rsidRPr="001D7C56">
      <w:rPr>
        <w:rFonts w:cs="Segoe UI"/>
      </w:rP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303474"/>
      <w:docPartObj>
        <w:docPartGallery w:val="Page Numbers (Bottom of Page)"/>
        <w:docPartUnique/>
      </w:docPartObj>
    </w:sdtPr>
    <w:sdtEndPr>
      <w:rPr>
        <w:noProof/>
      </w:rPr>
    </w:sdtEndPr>
    <w:sdtContent>
      <w:p w:rsidR="00EC28C0" w:rsidRDefault="00EC28C0" w:rsidP="00EC28C0">
        <w:pPr>
          <w:pStyle w:val="Footer"/>
        </w:pPr>
        <w:r>
          <w:t>KM2</w:t>
        </w:r>
        <w:r>
          <w:tab/>
        </w:r>
        <w:r>
          <w:fldChar w:fldCharType="begin"/>
        </w:r>
        <w:r>
          <w:instrText xml:space="preserve"> PAGE   \* MERGEFORMAT </w:instrText>
        </w:r>
        <w:r>
          <w:fldChar w:fldCharType="separate"/>
        </w:r>
        <w:r w:rsidR="00790ADA">
          <w:rPr>
            <w:noProof/>
          </w:rPr>
          <w:t>3</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C0" w:rsidRDefault="00EC28C0" w:rsidP="00EC28C0">
    <w:pPr>
      <w:pStyle w:val="Footer"/>
    </w:pPr>
    <w:proofErr w:type="gramStart"/>
    <w:r>
      <w:t>KM2(</w:t>
    </w:r>
    <w:proofErr w:type="gramEnd"/>
    <w:r>
      <w:t>A)</w:t>
    </w:r>
    <w:r>
      <w:tab/>
    </w:r>
    <w:sdt>
      <w:sdtPr>
        <w:id w:val="159690189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90ADA">
          <w:rPr>
            <w:noProof/>
          </w:rPr>
          <w:t>5</w:t>
        </w:r>
        <w:r>
          <w:rPr>
            <w:noProof/>
          </w:rPr>
          <w:fldChar w:fldCharType="end"/>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3925212"/>
      <w:docPartObj>
        <w:docPartGallery w:val="Page Numbers (Bottom of Page)"/>
        <w:docPartUnique/>
      </w:docPartObj>
    </w:sdtPr>
    <w:sdtEndPr>
      <w:rPr>
        <w:noProof/>
      </w:rPr>
    </w:sdtEndPr>
    <w:sdtContent>
      <w:p w:rsidR="00EC28C0" w:rsidRDefault="00EC28C0" w:rsidP="00EC28C0">
        <w:pPr>
          <w:pStyle w:val="Footer"/>
        </w:pPr>
        <w:proofErr w:type="gramStart"/>
        <w:r>
          <w:t>KM2(</w:t>
        </w:r>
        <w:proofErr w:type="gramEnd"/>
        <w:r>
          <w:t>B)</w:t>
        </w:r>
        <w:r>
          <w:tab/>
        </w:r>
        <w:r>
          <w:fldChar w:fldCharType="begin"/>
        </w:r>
        <w:r>
          <w:instrText xml:space="preserve"> PAGE   \* MERGEFORMAT </w:instrText>
        </w:r>
        <w:r>
          <w:fldChar w:fldCharType="separate"/>
        </w:r>
        <w:r w:rsidR="00790ADA">
          <w:rPr>
            <w:noProof/>
          </w:rPr>
          <w:t>7</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C0" w:rsidRDefault="00EC28C0">
    <w:pPr>
      <w:pStyle w:val="Footer"/>
    </w:pPr>
    <w:proofErr w:type="gramStart"/>
    <w:r>
      <w:t>CCA(</w:t>
    </w:r>
    <w:proofErr w:type="gramEnd"/>
    <w:r>
      <w:t>A)</w:t>
    </w:r>
    <w:r>
      <w:tab/>
    </w:r>
    <w:sdt>
      <w:sdtPr>
        <w:id w:val="30998868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90ADA">
          <w:rPr>
            <w:noProof/>
          </w:rPr>
          <w:t>9</w:t>
        </w:r>
        <w:r>
          <w:rPr>
            <w:noProof/>
          </w:rPr>
          <w:fldChar w:fldCharType="end"/>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866349"/>
      <w:docPartObj>
        <w:docPartGallery w:val="Page Numbers (Bottom of Page)"/>
        <w:docPartUnique/>
      </w:docPartObj>
    </w:sdtPr>
    <w:sdtEndPr>
      <w:rPr>
        <w:noProof/>
      </w:rPr>
    </w:sdtEndPr>
    <w:sdtContent>
      <w:p w:rsidR="00EC28C0" w:rsidRDefault="00EC28C0">
        <w:pPr>
          <w:pStyle w:val="Footer"/>
        </w:pPr>
        <w:r>
          <w:t>TLAC1</w:t>
        </w:r>
        <w:r>
          <w:tab/>
        </w:r>
        <w:r>
          <w:fldChar w:fldCharType="begin"/>
        </w:r>
        <w:r>
          <w:instrText xml:space="preserve"> PAGE   \* MERGEFORMAT </w:instrText>
        </w:r>
        <w:r>
          <w:fldChar w:fldCharType="separate"/>
        </w:r>
        <w:r w:rsidR="00790ADA">
          <w:rPr>
            <w:noProof/>
          </w:rPr>
          <w:t>15</w:t>
        </w:r>
        <w:r>
          <w:rPr>
            <w:noProof/>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160567"/>
      <w:docPartObj>
        <w:docPartGallery w:val="Page Numbers (Bottom of Page)"/>
        <w:docPartUnique/>
      </w:docPartObj>
    </w:sdtPr>
    <w:sdtEndPr>
      <w:rPr>
        <w:noProof/>
      </w:rPr>
    </w:sdtEndPr>
    <w:sdtContent>
      <w:p w:rsidR="00EC28C0" w:rsidRDefault="00EC28C0">
        <w:pPr>
          <w:pStyle w:val="Footer"/>
        </w:pPr>
        <w:proofErr w:type="gramStart"/>
        <w:r>
          <w:t>TLAC1(</w:t>
        </w:r>
        <w:proofErr w:type="gramEnd"/>
        <w:r>
          <w:t>A)</w:t>
        </w:r>
        <w:r>
          <w:tab/>
        </w:r>
        <w:r>
          <w:fldChar w:fldCharType="begin"/>
        </w:r>
        <w:r>
          <w:instrText xml:space="preserve"> PAGE   \* MERGEFORMAT </w:instrText>
        </w:r>
        <w:r>
          <w:fldChar w:fldCharType="separate"/>
        </w:r>
        <w:r w:rsidR="00790ADA">
          <w:rPr>
            <w:noProof/>
          </w:rPr>
          <w:t>20</w:t>
        </w:r>
        <w:r>
          <w:rPr>
            <w:noProof/>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8658242"/>
      <w:docPartObj>
        <w:docPartGallery w:val="Page Numbers (Bottom of Page)"/>
        <w:docPartUnique/>
      </w:docPartObj>
    </w:sdtPr>
    <w:sdtEndPr>
      <w:rPr>
        <w:noProof/>
      </w:rPr>
    </w:sdtEndPr>
    <w:sdtContent>
      <w:p w:rsidR="00EC28C0" w:rsidRDefault="00EC28C0" w:rsidP="00EC28C0">
        <w:pPr>
          <w:pStyle w:val="Footer"/>
          <w:tabs>
            <w:tab w:val="clear" w:pos="4153"/>
            <w:tab w:val="clear" w:pos="8306"/>
            <w:tab w:val="center" w:pos="6804"/>
            <w:tab w:val="right" w:pos="14034"/>
          </w:tabs>
        </w:pPr>
        <w:r>
          <w:t>TLAC2</w:t>
        </w:r>
        <w:r>
          <w:tab/>
        </w:r>
        <w:r>
          <w:fldChar w:fldCharType="begin"/>
        </w:r>
        <w:r>
          <w:instrText xml:space="preserve"> PAGE   \* MERGEFORMAT </w:instrText>
        </w:r>
        <w:r>
          <w:fldChar w:fldCharType="separate"/>
        </w:r>
        <w:r w:rsidR="00790ADA">
          <w:rPr>
            <w:noProof/>
          </w:rPr>
          <w:t>27</w:t>
        </w:r>
        <w:r>
          <w:rPr>
            <w:noProof/>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C0" w:rsidRDefault="00EC28C0">
    <w:pPr>
      <w:pStyle w:val="Footer"/>
    </w:pPr>
    <w:r>
      <w:t>TLAC3</w:t>
    </w:r>
    <w:r>
      <w:tab/>
    </w:r>
    <w:sdt>
      <w:sdtPr>
        <w:id w:val="-88526361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90ADA">
          <w:rPr>
            <w:noProof/>
          </w:rPr>
          <w:t>29</w:t>
        </w:r>
        <w:r>
          <w:rPr>
            <w:noProof/>
          </w:rPr>
          <w:fldChar w:fldCharType="end"/>
        </w:r>
      </w:sdtContent>
    </w:sdt>
  </w:p>
  <w:p w:rsidR="00EC28C0" w:rsidRDefault="00EC28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8C0" w:rsidRDefault="00EC28C0" w:rsidP="007D2E7D">
      <w:r>
        <w:separator/>
      </w:r>
    </w:p>
  </w:footnote>
  <w:footnote w:type="continuationSeparator" w:id="0">
    <w:p w:rsidR="00EC28C0" w:rsidRDefault="00EC28C0" w:rsidP="007D2E7D">
      <w:r>
        <w:continuationSeparator/>
      </w:r>
    </w:p>
  </w:footnote>
  <w:footnote w:id="1">
    <w:p w:rsidR="00EC28C0" w:rsidRPr="008B30B4" w:rsidRDefault="00EC28C0" w:rsidP="001B0C0E">
      <w:pPr>
        <w:pStyle w:val="FootnoteText"/>
        <w:tabs>
          <w:tab w:val="left" w:pos="0"/>
        </w:tabs>
        <w:spacing w:before="0"/>
        <w:ind w:leftChars="-142" w:left="56"/>
        <w:rPr>
          <w:szCs w:val="16"/>
          <w:lang w:eastAsia="zh-TW"/>
        </w:rPr>
      </w:pPr>
      <w:r>
        <w:rPr>
          <w:rStyle w:val="FootnoteReference"/>
          <w:szCs w:val="16"/>
        </w:rPr>
        <w:footnoteRef/>
      </w:r>
      <w:r>
        <w:rPr>
          <w:szCs w:val="16"/>
          <w:lang w:eastAsia="zh-TW"/>
        </w:rPr>
        <w:t xml:space="preserve"> </w:t>
      </w:r>
      <w:r>
        <w:rPr>
          <w:szCs w:val="16"/>
          <w:lang w:eastAsia="zh-TW"/>
        </w:rPr>
        <w:tab/>
      </w:r>
      <w:r w:rsidRPr="008B30B4">
        <w:rPr>
          <w:rFonts w:ascii="細明體" w:eastAsia="細明體" w:hAnsi="細明體" w:cs="細明體" w:hint="eastAsia"/>
          <w:szCs w:val="16"/>
          <w:lang w:eastAsia="zh-TW"/>
        </w:rPr>
        <w:t>須遵守《銀行業</w:t>
      </w:r>
      <w:r w:rsidRPr="008B30B4">
        <w:rPr>
          <w:szCs w:val="16"/>
          <w:lang w:eastAsia="zh-TW"/>
        </w:rPr>
        <w:t>(</w:t>
      </w:r>
      <w:r w:rsidRPr="008B30B4">
        <w:rPr>
          <w:rFonts w:ascii="細明體" w:eastAsia="細明體" w:hAnsi="細明體" w:cs="細明體" w:hint="eastAsia"/>
          <w:szCs w:val="16"/>
          <w:lang w:eastAsia="zh-TW"/>
        </w:rPr>
        <w:t>資本</w:t>
      </w:r>
      <w:r w:rsidRPr="008B30B4">
        <w:rPr>
          <w:szCs w:val="16"/>
          <w:lang w:eastAsia="zh-TW"/>
        </w:rPr>
        <w:t>)</w:t>
      </w:r>
      <w:r w:rsidRPr="008B30B4">
        <w:rPr>
          <w:rFonts w:ascii="細明體" w:eastAsia="細明體" w:hAnsi="細明體" w:cs="細明體" w:hint="eastAsia"/>
          <w:szCs w:val="16"/>
          <w:lang w:eastAsia="zh-TW"/>
        </w:rPr>
        <w:t>規則》附表</w:t>
      </w:r>
      <w:r w:rsidRPr="008B30B4">
        <w:rPr>
          <w:szCs w:val="16"/>
          <w:lang w:eastAsia="zh-TW"/>
        </w:rPr>
        <w:t>4H</w:t>
      </w:r>
      <w:r w:rsidRPr="008B30B4">
        <w:rPr>
          <w:rFonts w:ascii="細明體" w:eastAsia="細明體" w:hAnsi="細明體" w:cs="細明體" w:hint="eastAsia"/>
          <w:szCs w:val="16"/>
          <w:lang w:eastAsia="zh-TW"/>
        </w:rPr>
        <w:t>所載的過渡安排下的資本票據的監管處理方法。</w:t>
      </w:r>
    </w:p>
  </w:footnote>
  <w:footnote w:id="2">
    <w:p w:rsidR="00EC28C0" w:rsidRDefault="00EC28C0" w:rsidP="001B0C0E">
      <w:pPr>
        <w:pStyle w:val="FootnoteText"/>
        <w:tabs>
          <w:tab w:val="left" w:pos="0"/>
        </w:tabs>
        <w:spacing w:before="0"/>
        <w:ind w:leftChars="-142" w:left="56"/>
        <w:rPr>
          <w:szCs w:val="16"/>
          <w:lang w:eastAsia="zh-TW"/>
        </w:rPr>
      </w:pPr>
      <w:r w:rsidRPr="008B30B4">
        <w:rPr>
          <w:rStyle w:val="FootnoteReference"/>
          <w:szCs w:val="16"/>
        </w:rPr>
        <w:footnoteRef/>
      </w:r>
      <w:r w:rsidRPr="008B30B4">
        <w:rPr>
          <w:szCs w:val="16"/>
          <w:lang w:eastAsia="zh-TW"/>
        </w:rPr>
        <w:t xml:space="preserve"> </w:t>
      </w:r>
      <w:r w:rsidRPr="008B30B4">
        <w:rPr>
          <w:szCs w:val="16"/>
          <w:lang w:eastAsia="zh-TW"/>
        </w:rPr>
        <w:tab/>
      </w:r>
      <w:r w:rsidRPr="008B30B4">
        <w:rPr>
          <w:rFonts w:ascii="細明體" w:eastAsia="細明體" w:hAnsi="細明體" w:cs="細明體" w:hint="eastAsia"/>
          <w:szCs w:val="16"/>
          <w:lang w:eastAsia="zh-TW"/>
        </w:rPr>
        <w:t>無須遵守</w:t>
      </w:r>
      <w:r w:rsidRPr="008B30B4">
        <w:rPr>
          <w:rFonts w:hint="eastAsia"/>
          <w:szCs w:val="16"/>
          <w:lang w:eastAsia="zh-TW"/>
        </w:rPr>
        <w:t>《</w:t>
      </w:r>
      <w:r w:rsidRPr="008B30B4">
        <w:rPr>
          <w:rFonts w:ascii="細明體" w:eastAsia="細明體" w:hAnsi="細明體" w:cs="細明體" w:hint="eastAsia"/>
          <w:szCs w:val="16"/>
          <w:lang w:eastAsia="zh-TW"/>
        </w:rPr>
        <w:t>銀行業</w:t>
      </w:r>
      <w:r w:rsidRPr="008B30B4">
        <w:rPr>
          <w:szCs w:val="16"/>
          <w:lang w:eastAsia="zh-TW"/>
        </w:rPr>
        <w:t>(</w:t>
      </w:r>
      <w:r w:rsidRPr="008B30B4">
        <w:rPr>
          <w:rFonts w:ascii="細明體" w:eastAsia="細明體" w:hAnsi="細明體" w:cs="細明體" w:hint="eastAsia"/>
          <w:szCs w:val="16"/>
          <w:lang w:eastAsia="zh-TW"/>
        </w:rPr>
        <w:t>資本</w:t>
      </w:r>
      <w:r w:rsidRPr="008B30B4">
        <w:rPr>
          <w:szCs w:val="16"/>
          <w:lang w:eastAsia="zh-TW"/>
        </w:rPr>
        <w:t>)</w:t>
      </w:r>
      <w:r w:rsidRPr="008B30B4">
        <w:rPr>
          <w:rFonts w:ascii="細明體" w:eastAsia="細明體" w:hAnsi="細明體" w:cs="細明體" w:hint="eastAsia"/>
          <w:szCs w:val="16"/>
          <w:lang w:eastAsia="zh-TW"/>
        </w:rPr>
        <w:t>規則》附表</w:t>
      </w:r>
      <w:r w:rsidRPr="008B30B4">
        <w:rPr>
          <w:szCs w:val="16"/>
          <w:lang w:eastAsia="zh-TW"/>
        </w:rPr>
        <w:t>4H</w:t>
      </w:r>
      <w:r w:rsidRPr="008B30B4">
        <w:rPr>
          <w:rFonts w:ascii="細明體" w:eastAsia="細明體" w:hAnsi="細明體" w:cs="細明體" w:hint="eastAsia"/>
          <w:szCs w:val="16"/>
          <w:lang w:eastAsia="zh-TW"/>
        </w:rPr>
        <w:t>所載的過渡安排下的資本票據的監管處理方法。</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C6CF1E6"/>
    <w:lvl w:ilvl="0">
      <w:start w:val="1"/>
      <w:numFmt w:val="bullet"/>
      <w:pStyle w:val="ListBullet"/>
      <w:lvlText w:val=""/>
      <w:lvlJc w:val="left"/>
      <w:pPr>
        <w:tabs>
          <w:tab w:val="num" w:pos="361"/>
        </w:tabs>
        <w:ind w:leftChars="200" w:left="361" w:hangingChars="200" w:hanging="360"/>
      </w:pPr>
      <w:rPr>
        <w:rFonts w:ascii="Wingdings" w:hAnsi="Wingdings" w:hint="default"/>
      </w:rPr>
    </w:lvl>
  </w:abstractNum>
  <w:abstractNum w:abstractNumId="1">
    <w:nsid w:val="097342CD"/>
    <w:multiLevelType w:val="hybridMultilevel"/>
    <w:tmpl w:val="2458CC16"/>
    <w:lvl w:ilvl="0" w:tplc="05B8CADC">
      <w:start w:val="1"/>
      <w:numFmt w:val="lowerRoman"/>
      <w:lvlText w:val="(%1)"/>
      <w:lvlJc w:val="left"/>
      <w:pPr>
        <w:ind w:left="720" w:hanging="720"/>
      </w:pPr>
      <w:rPr>
        <w:rFonts w:hint="default"/>
        <w:i/>
        <w:sz w:val="17"/>
        <w:szCs w:val="17"/>
      </w:rPr>
    </w:lvl>
    <w:lvl w:ilvl="1" w:tplc="C7F2349E">
      <w:numFmt w:val="bullet"/>
      <w:lvlText w:val="-"/>
      <w:lvlJc w:val="left"/>
      <w:pPr>
        <w:ind w:left="840" w:hanging="360"/>
      </w:pPr>
      <w:rPr>
        <w:rFonts w:ascii="Segoe UI" w:eastAsia="Times New Roman" w:hAnsi="Segoe UI" w:cs="Segoe UI"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F002F88"/>
    <w:multiLevelType w:val="hybridMultilevel"/>
    <w:tmpl w:val="35E29C5A"/>
    <w:lvl w:ilvl="0" w:tplc="C9766C4E">
      <w:start w:val="1"/>
      <w:numFmt w:val="lowerRoman"/>
      <w:lvlText w:val="(%1)"/>
      <w:lvlJc w:val="left"/>
      <w:pPr>
        <w:ind w:left="-206" w:hanging="360"/>
      </w:pPr>
      <w:rPr>
        <w:rFonts w:hint="eastAsia"/>
        <w:i/>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3">
    <w:nsid w:val="19504257"/>
    <w:multiLevelType w:val="hybridMultilevel"/>
    <w:tmpl w:val="2458CC16"/>
    <w:lvl w:ilvl="0" w:tplc="05B8CADC">
      <w:start w:val="1"/>
      <w:numFmt w:val="lowerRoman"/>
      <w:lvlText w:val="(%1)"/>
      <w:lvlJc w:val="left"/>
      <w:pPr>
        <w:ind w:left="720" w:hanging="720"/>
      </w:pPr>
      <w:rPr>
        <w:rFonts w:hint="default"/>
        <w:i/>
        <w:sz w:val="17"/>
        <w:szCs w:val="17"/>
      </w:rPr>
    </w:lvl>
    <w:lvl w:ilvl="1" w:tplc="C7F2349E">
      <w:numFmt w:val="bullet"/>
      <w:lvlText w:val="-"/>
      <w:lvlJc w:val="left"/>
      <w:pPr>
        <w:ind w:left="840" w:hanging="360"/>
      </w:pPr>
      <w:rPr>
        <w:rFonts w:ascii="Segoe UI" w:eastAsia="Times New Roman" w:hAnsi="Segoe UI" w:cs="Segoe UI"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6E23F72"/>
    <w:multiLevelType w:val="hybridMultilevel"/>
    <w:tmpl w:val="2458CC16"/>
    <w:lvl w:ilvl="0" w:tplc="05B8CADC">
      <w:start w:val="1"/>
      <w:numFmt w:val="lowerRoman"/>
      <w:lvlText w:val="(%1)"/>
      <w:lvlJc w:val="left"/>
      <w:pPr>
        <w:ind w:left="720" w:hanging="720"/>
      </w:pPr>
      <w:rPr>
        <w:rFonts w:hint="default"/>
        <w:i/>
        <w:sz w:val="17"/>
        <w:szCs w:val="17"/>
      </w:rPr>
    </w:lvl>
    <w:lvl w:ilvl="1" w:tplc="C7F2349E">
      <w:numFmt w:val="bullet"/>
      <w:lvlText w:val="-"/>
      <w:lvlJc w:val="left"/>
      <w:pPr>
        <w:ind w:left="840" w:hanging="360"/>
      </w:pPr>
      <w:rPr>
        <w:rFonts w:ascii="Segoe UI" w:eastAsia="Times New Roman" w:hAnsi="Segoe UI" w:cs="Segoe UI"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F474CDA"/>
    <w:multiLevelType w:val="hybridMultilevel"/>
    <w:tmpl w:val="A11C61A4"/>
    <w:lvl w:ilvl="0" w:tplc="05B8CADC">
      <w:start w:val="1"/>
      <w:numFmt w:val="lowerRoman"/>
      <w:lvlText w:val="(%1)"/>
      <w:lvlJc w:val="left"/>
      <w:pPr>
        <w:ind w:left="480" w:hanging="480"/>
      </w:pPr>
      <w:rPr>
        <w:i/>
        <w:sz w:val="17"/>
        <w:szCs w:val="1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F5E310C"/>
    <w:multiLevelType w:val="hybridMultilevel"/>
    <w:tmpl w:val="A11C61A4"/>
    <w:lvl w:ilvl="0" w:tplc="05B8CADC">
      <w:start w:val="1"/>
      <w:numFmt w:val="lowerRoman"/>
      <w:lvlText w:val="(%1)"/>
      <w:lvlJc w:val="left"/>
      <w:pPr>
        <w:ind w:left="480" w:hanging="480"/>
      </w:pPr>
      <w:rPr>
        <w:i/>
        <w:sz w:val="17"/>
        <w:szCs w:val="1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8B87D26"/>
    <w:multiLevelType w:val="hybridMultilevel"/>
    <w:tmpl w:val="2458CC16"/>
    <w:lvl w:ilvl="0" w:tplc="05B8CADC">
      <w:start w:val="1"/>
      <w:numFmt w:val="lowerRoman"/>
      <w:lvlText w:val="(%1)"/>
      <w:lvlJc w:val="left"/>
      <w:pPr>
        <w:ind w:left="720" w:hanging="720"/>
      </w:pPr>
      <w:rPr>
        <w:rFonts w:hint="default"/>
        <w:i/>
        <w:sz w:val="17"/>
        <w:szCs w:val="17"/>
      </w:rPr>
    </w:lvl>
    <w:lvl w:ilvl="1" w:tplc="C7F2349E">
      <w:numFmt w:val="bullet"/>
      <w:lvlText w:val="-"/>
      <w:lvlJc w:val="left"/>
      <w:pPr>
        <w:ind w:left="840" w:hanging="360"/>
      </w:pPr>
      <w:rPr>
        <w:rFonts w:ascii="Segoe UI" w:eastAsia="Times New Roman" w:hAnsi="Segoe UI" w:cs="Segoe UI"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36E610B"/>
    <w:multiLevelType w:val="hybridMultilevel"/>
    <w:tmpl w:val="2458CC16"/>
    <w:lvl w:ilvl="0" w:tplc="05B8CADC">
      <w:start w:val="1"/>
      <w:numFmt w:val="lowerRoman"/>
      <w:lvlText w:val="(%1)"/>
      <w:lvlJc w:val="left"/>
      <w:pPr>
        <w:ind w:left="720" w:hanging="720"/>
      </w:pPr>
      <w:rPr>
        <w:rFonts w:hint="default"/>
        <w:i/>
        <w:sz w:val="17"/>
        <w:szCs w:val="17"/>
      </w:rPr>
    </w:lvl>
    <w:lvl w:ilvl="1" w:tplc="C7F2349E">
      <w:numFmt w:val="bullet"/>
      <w:lvlText w:val="-"/>
      <w:lvlJc w:val="left"/>
      <w:pPr>
        <w:ind w:left="840" w:hanging="360"/>
      </w:pPr>
      <w:rPr>
        <w:rFonts w:ascii="Segoe UI" w:eastAsia="Times New Roman" w:hAnsi="Segoe UI" w:cs="Segoe UI"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10C28DF"/>
    <w:multiLevelType w:val="hybridMultilevel"/>
    <w:tmpl w:val="A11C61A4"/>
    <w:lvl w:ilvl="0" w:tplc="05B8CADC">
      <w:start w:val="1"/>
      <w:numFmt w:val="lowerRoman"/>
      <w:lvlText w:val="(%1)"/>
      <w:lvlJc w:val="left"/>
      <w:pPr>
        <w:ind w:left="480" w:hanging="480"/>
      </w:pPr>
      <w:rPr>
        <w:i/>
        <w:sz w:val="17"/>
        <w:szCs w:val="1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6"/>
  </w:num>
  <w:num w:numId="4">
    <w:abstractNumId w:val="3"/>
  </w:num>
  <w:num w:numId="5">
    <w:abstractNumId w:val="1"/>
  </w:num>
  <w:num w:numId="6">
    <w:abstractNumId w:val="7"/>
  </w:num>
  <w:num w:numId="7">
    <w:abstractNumId w:val="5"/>
  </w:num>
  <w:num w:numId="8">
    <w:abstractNumId w:val="9"/>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E7D"/>
    <w:rsid w:val="001249DB"/>
    <w:rsid w:val="00136D49"/>
    <w:rsid w:val="001A67F3"/>
    <w:rsid w:val="001B0C0E"/>
    <w:rsid w:val="00254411"/>
    <w:rsid w:val="003371C9"/>
    <w:rsid w:val="00390D70"/>
    <w:rsid w:val="003C7D58"/>
    <w:rsid w:val="003D77C4"/>
    <w:rsid w:val="00553EE1"/>
    <w:rsid w:val="00587614"/>
    <w:rsid w:val="005B4A84"/>
    <w:rsid w:val="00702105"/>
    <w:rsid w:val="00744088"/>
    <w:rsid w:val="0074536D"/>
    <w:rsid w:val="00790ADA"/>
    <w:rsid w:val="007D2E7D"/>
    <w:rsid w:val="00862200"/>
    <w:rsid w:val="0094678C"/>
    <w:rsid w:val="00B74FCA"/>
    <w:rsid w:val="00D24D88"/>
    <w:rsid w:val="00D45D74"/>
    <w:rsid w:val="00D71488"/>
    <w:rsid w:val="00EC28C0"/>
    <w:rsid w:val="00F54B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paragraph" w:styleId="Heading1">
    <w:name w:val="heading 1"/>
    <w:basedOn w:val="Normal"/>
    <w:next w:val="Normal"/>
    <w:link w:val="Heading1Char"/>
    <w:qFormat/>
    <w:rsid w:val="007D2E7D"/>
    <w:pPr>
      <w:keepNext/>
      <w:keepLines/>
      <w:widowControl/>
      <w:tabs>
        <w:tab w:val="left" w:pos="794"/>
      </w:tabs>
      <w:spacing w:before="600" w:after="360"/>
      <w:outlineLvl w:val="0"/>
    </w:pPr>
    <w:rPr>
      <w:rFonts w:ascii="Segoe UI" w:eastAsia="Times New Roman" w:hAnsi="Segoe UI" w:cs="Times New Roman"/>
      <w:color w:val="AA322F"/>
      <w:kern w:val="0"/>
      <w:sz w:val="28"/>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2E7D"/>
    <w:rPr>
      <w:rFonts w:ascii="Segoe UI" w:eastAsia="Times New Roman" w:hAnsi="Segoe UI" w:cs="Times New Roman"/>
      <w:color w:val="AA322F"/>
      <w:kern w:val="0"/>
      <w:sz w:val="28"/>
      <w:szCs w:val="20"/>
      <w:lang w:val="en-GB" w:eastAsia="en-US"/>
    </w:rPr>
  </w:style>
  <w:style w:type="numbering" w:customStyle="1" w:styleId="NoList1">
    <w:name w:val="No List1"/>
    <w:next w:val="NoList"/>
    <w:uiPriority w:val="99"/>
    <w:semiHidden/>
    <w:unhideWhenUsed/>
    <w:rsid w:val="007D2E7D"/>
  </w:style>
  <w:style w:type="paragraph" w:styleId="Footer">
    <w:name w:val="footer"/>
    <w:basedOn w:val="Normal"/>
    <w:link w:val="FooterChar"/>
    <w:uiPriority w:val="99"/>
    <w:unhideWhenUsed/>
    <w:rsid w:val="007D2E7D"/>
    <w:pPr>
      <w:widowControl/>
      <w:tabs>
        <w:tab w:val="center" w:pos="4153"/>
        <w:tab w:val="right" w:pos="8306"/>
      </w:tabs>
      <w:snapToGrid w:val="0"/>
    </w:pPr>
    <w:rPr>
      <w:rFonts w:ascii="Segoe UI" w:eastAsia="Times New Roman" w:hAnsi="Segoe UI" w:cs="Times New Roman"/>
      <w:kern w:val="0"/>
      <w:sz w:val="20"/>
      <w:szCs w:val="20"/>
      <w:lang w:val="en-GB" w:eastAsia="en-US"/>
    </w:rPr>
  </w:style>
  <w:style w:type="character" w:customStyle="1" w:styleId="FooterChar">
    <w:name w:val="Footer Char"/>
    <w:basedOn w:val="DefaultParagraphFont"/>
    <w:link w:val="Footer"/>
    <w:uiPriority w:val="99"/>
    <w:rsid w:val="007D2E7D"/>
    <w:rPr>
      <w:rFonts w:ascii="Segoe UI" w:eastAsia="Times New Roman" w:hAnsi="Segoe UI" w:cs="Times New Roman"/>
      <w:kern w:val="0"/>
      <w:sz w:val="20"/>
      <w:szCs w:val="20"/>
      <w:lang w:val="en-GB" w:eastAsia="en-US"/>
    </w:rPr>
  </w:style>
  <w:style w:type="paragraph" w:customStyle="1" w:styleId="TableText">
    <w:name w:val="TableText"/>
    <w:basedOn w:val="Normal"/>
    <w:rsid w:val="007D2E7D"/>
    <w:pPr>
      <w:widowControl/>
      <w:spacing w:before="40" w:after="40"/>
    </w:pPr>
    <w:rPr>
      <w:rFonts w:ascii="Segoe UI" w:eastAsia="Times New Roman" w:hAnsi="Segoe UI" w:cs="Times New Roman"/>
      <w:kern w:val="0"/>
      <w:sz w:val="17"/>
      <w:szCs w:val="20"/>
      <w:lang w:val="en-GB" w:eastAsia="en-US"/>
    </w:rPr>
  </w:style>
  <w:style w:type="character" w:styleId="Hyperlink">
    <w:name w:val="Hyperlink"/>
    <w:basedOn w:val="DefaultParagraphFont"/>
    <w:uiPriority w:val="99"/>
    <w:unhideWhenUsed/>
    <w:rsid w:val="007D2E7D"/>
    <w:rPr>
      <w:color w:val="0000FF" w:themeColor="hyperlink"/>
      <w:u w:val="single"/>
    </w:rPr>
  </w:style>
  <w:style w:type="paragraph" w:styleId="Header">
    <w:name w:val="header"/>
    <w:basedOn w:val="Normal"/>
    <w:link w:val="HeaderChar"/>
    <w:uiPriority w:val="99"/>
    <w:unhideWhenUsed/>
    <w:rsid w:val="007D2E7D"/>
    <w:pPr>
      <w:widowControl/>
      <w:tabs>
        <w:tab w:val="center" w:pos="4153"/>
        <w:tab w:val="right" w:pos="8306"/>
      </w:tabs>
      <w:snapToGrid w:val="0"/>
    </w:pPr>
    <w:rPr>
      <w:rFonts w:ascii="Segoe UI" w:eastAsia="Times New Roman" w:hAnsi="Segoe UI" w:cs="Times New Roman"/>
      <w:kern w:val="0"/>
      <w:sz w:val="20"/>
      <w:szCs w:val="20"/>
      <w:lang w:val="en-GB" w:eastAsia="en-US"/>
    </w:rPr>
  </w:style>
  <w:style w:type="character" w:customStyle="1" w:styleId="HeaderChar">
    <w:name w:val="Header Char"/>
    <w:basedOn w:val="DefaultParagraphFont"/>
    <w:link w:val="Header"/>
    <w:uiPriority w:val="99"/>
    <w:rsid w:val="007D2E7D"/>
    <w:rPr>
      <w:rFonts w:ascii="Segoe UI" w:eastAsia="Times New Roman" w:hAnsi="Segoe UI" w:cs="Times New Roman"/>
      <w:kern w:val="0"/>
      <w:sz w:val="20"/>
      <w:szCs w:val="20"/>
      <w:lang w:val="en-GB" w:eastAsia="en-US"/>
    </w:rPr>
  </w:style>
  <w:style w:type="character" w:customStyle="1" w:styleId="shorttext">
    <w:name w:val="short_text"/>
    <w:basedOn w:val="DefaultParagraphFont"/>
    <w:rsid w:val="007D2E7D"/>
  </w:style>
  <w:style w:type="paragraph" w:styleId="BalloonText">
    <w:name w:val="Balloon Text"/>
    <w:basedOn w:val="Normal"/>
    <w:link w:val="BalloonTextChar"/>
    <w:uiPriority w:val="99"/>
    <w:semiHidden/>
    <w:unhideWhenUsed/>
    <w:rsid w:val="007D2E7D"/>
    <w:pPr>
      <w:widowControl/>
    </w:pPr>
    <w:rPr>
      <w:rFonts w:asciiTheme="majorHAnsi" w:eastAsiaTheme="majorEastAsia" w:hAnsiTheme="majorHAnsi" w:cstheme="majorBidi"/>
      <w:kern w:val="0"/>
      <w:sz w:val="16"/>
      <w:szCs w:val="16"/>
      <w:lang w:val="en-GB" w:eastAsia="en-US"/>
    </w:rPr>
  </w:style>
  <w:style w:type="character" w:customStyle="1" w:styleId="BalloonTextChar">
    <w:name w:val="Balloon Text Char"/>
    <w:basedOn w:val="DefaultParagraphFont"/>
    <w:link w:val="BalloonText"/>
    <w:uiPriority w:val="99"/>
    <w:semiHidden/>
    <w:rsid w:val="007D2E7D"/>
    <w:rPr>
      <w:rFonts w:asciiTheme="majorHAnsi" w:eastAsiaTheme="majorEastAsia" w:hAnsiTheme="majorHAnsi" w:cstheme="majorBidi"/>
      <w:kern w:val="0"/>
      <w:sz w:val="16"/>
      <w:szCs w:val="16"/>
      <w:lang w:val="en-GB" w:eastAsia="en-US"/>
    </w:rPr>
  </w:style>
  <w:style w:type="character" w:styleId="FollowedHyperlink">
    <w:name w:val="FollowedHyperlink"/>
    <w:basedOn w:val="DefaultParagraphFont"/>
    <w:uiPriority w:val="99"/>
    <w:semiHidden/>
    <w:unhideWhenUsed/>
    <w:rsid w:val="007D2E7D"/>
    <w:rPr>
      <w:color w:val="800080" w:themeColor="followedHyperlink"/>
      <w:u w:val="single"/>
    </w:rPr>
  </w:style>
  <w:style w:type="table" w:customStyle="1" w:styleId="TableGrid1">
    <w:name w:val="Table Grid1"/>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D2E7D"/>
  </w:style>
  <w:style w:type="paragraph" w:styleId="ListParagraph">
    <w:name w:val="List Paragraph"/>
    <w:basedOn w:val="Normal"/>
    <w:uiPriority w:val="34"/>
    <w:qFormat/>
    <w:rsid w:val="007D2E7D"/>
    <w:pPr>
      <w:widowControl/>
      <w:ind w:leftChars="200" w:left="480"/>
    </w:pPr>
    <w:rPr>
      <w:rFonts w:ascii="Segoe UI" w:eastAsia="Times New Roman" w:hAnsi="Segoe UI" w:cs="Times New Roman"/>
      <w:kern w:val="0"/>
      <w:sz w:val="20"/>
      <w:szCs w:val="20"/>
      <w:lang w:val="en-GB" w:eastAsia="en-US"/>
    </w:rPr>
  </w:style>
  <w:style w:type="paragraph" w:styleId="FootnoteText">
    <w:name w:val="footnote text"/>
    <w:basedOn w:val="Normal"/>
    <w:link w:val="FootnoteTextChar"/>
    <w:uiPriority w:val="99"/>
    <w:rsid w:val="007D2E7D"/>
    <w:pPr>
      <w:widowControl/>
      <w:tabs>
        <w:tab w:val="left" w:pos="397"/>
      </w:tabs>
      <w:spacing w:before="120"/>
      <w:ind w:left="397" w:hanging="397"/>
      <w:jc w:val="both"/>
    </w:pPr>
    <w:rPr>
      <w:rFonts w:ascii="Segoe UI" w:eastAsia="Times New Roman" w:hAnsi="Segoe UI" w:cs="Times New Roman"/>
      <w:kern w:val="0"/>
      <w:sz w:val="16"/>
      <w:szCs w:val="20"/>
      <w:lang w:val="en-GB" w:eastAsia="en-US"/>
    </w:rPr>
  </w:style>
  <w:style w:type="character" w:customStyle="1" w:styleId="FootnoteTextChar">
    <w:name w:val="Footnote Text Char"/>
    <w:basedOn w:val="DefaultParagraphFont"/>
    <w:link w:val="FootnoteText"/>
    <w:uiPriority w:val="99"/>
    <w:rsid w:val="007D2E7D"/>
    <w:rPr>
      <w:rFonts w:ascii="Segoe UI" w:eastAsia="Times New Roman" w:hAnsi="Segoe UI" w:cs="Times New Roman"/>
      <w:kern w:val="0"/>
      <w:sz w:val="16"/>
      <w:szCs w:val="20"/>
      <w:lang w:val="en-GB" w:eastAsia="en-US"/>
    </w:rPr>
  </w:style>
  <w:style w:type="character" w:styleId="FootnoteReference">
    <w:name w:val="footnote reference"/>
    <w:uiPriority w:val="99"/>
    <w:rsid w:val="007D2E7D"/>
    <w:rPr>
      <w:rFonts w:ascii="Segoe UI" w:hAnsi="Segoe UI" w:cs="Times New Roman"/>
      <w:vertAlign w:val="superscript"/>
    </w:rPr>
  </w:style>
  <w:style w:type="table" w:customStyle="1" w:styleId="TableGrid3">
    <w:name w:val="Table Grid3"/>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7D2E7D"/>
    <w:pPr>
      <w:widowControl/>
      <w:spacing w:before="60" w:after="120"/>
      <w:jc w:val="both"/>
    </w:pPr>
    <w:rPr>
      <w:rFonts w:ascii="Segoe UI" w:eastAsia="Times New Roman" w:hAnsi="Segoe UI" w:cs="Times New Roman"/>
      <w:kern w:val="0"/>
      <w:sz w:val="15"/>
      <w:szCs w:val="20"/>
      <w:lang w:val="en-GB" w:eastAsia="en-US"/>
    </w:rPr>
  </w:style>
  <w:style w:type="character" w:styleId="CommentReference">
    <w:name w:val="annotation reference"/>
    <w:basedOn w:val="DefaultParagraphFont"/>
    <w:uiPriority w:val="99"/>
    <w:semiHidden/>
    <w:unhideWhenUsed/>
    <w:rsid w:val="007D2E7D"/>
    <w:rPr>
      <w:sz w:val="18"/>
      <w:szCs w:val="18"/>
    </w:rPr>
  </w:style>
  <w:style w:type="paragraph" w:styleId="CommentText">
    <w:name w:val="annotation text"/>
    <w:basedOn w:val="Normal"/>
    <w:link w:val="CommentTextChar"/>
    <w:uiPriority w:val="99"/>
    <w:unhideWhenUsed/>
    <w:rsid w:val="007D2E7D"/>
    <w:pPr>
      <w:widowControl/>
    </w:pPr>
    <w:rPr>
      <w:rFonts w:ascii="Segoe UI" w:eastAsia="Times New Roman" w:hAnsi="Segoe UI" w:cs="Times New Roman"/>
      <w:kern w:val="0"/>
      <w:sz w:val="20"/>
      <w:szCs w:val="20"/>
      <w:lang w:val="en-GB" w:eastAsia="en-US"/>
    </w:rPr>
  </w:style>
  <w:style w:type="character" w:customStyle="1" w:styleId="CommentTextChar">
    <w:name w:val="Comment Text Char"/>
    <w:basedOn w:val="DefaultParagraphFont"/>
    <w:link w:val="CommentText"/>
    <w:uiPriority w:val="99"/>
    <w:rsid w:val="007D2E7D"/>
    <w:rPr>
      <w:rFonts w:ascii="Segoe UI" w:eastAsia="Times New Roman" w:hAnsi="Segoe UI" w:cs="Times New Roman"/>
      <w:kern w:val="0"/>
      <w:sz w:val="20"/>
      <w:szCs w:val="20"/>
      <w:lang w:val="en-GB" w:eastAsia="en-US"/>
    </w:rPr>
  </w:style>
  <w:style w:type="paragraph" w:styleId="CommentSubject">
    <w:name w:val="annotation subject"/>
    <w:basedOn w:val="CommentText"/>
    <w:next w:val="CommentText"/>
    <w:link w:val="CommentSubjectChar"/>
    <w:uiPriority w:val="99"/>
    <w:semiHidden/>
    <w:unhideWhenUsed/>
    <w:rsid w:val="007D2E7D"/>
    <w:rPr>
      <w:b/>
      <w:bCs/>
    </w:rPr>
  </w:style>
  <w:style w:type="character" w:customStyle="1" w:styleId="CommentSubjectChar">
    <w:name w:val="Comment Subject Char"/>
    <w:basedOn w:val="CommentTextChar"/>
    <w:link w:val="CommentSubject"/>
    <w:uiPriority w:val="99"/>
    <w:semiHidden/>
    <w:rsid w:val="007D2E7D"/>
    <w:rPr>
      <w:rFonts w:ascii="Segoe UI" w:eastAsia="Times New Roman" w:hAnsi="Segoe UI" w:cs="Times New Roman"/>
      <w:b/>
      <w:bCs/>
      <w:kern w:val="0"/>
      <w:sz w:val="20"/>
      <w:szCs w:val="20"/>
      <w:lang w:val="en-GB" w:eastAsia="en-US"/>
    </w:rPr>
  </w:style>
  <w:style w:type="paragraph" w:customStyle="1" w:styleId="Default">
    <w:name w:val="Default"/>
    <w:rsid w:val="007D2E7D"/>
    <w:pPr>
      <w:widowControl w:val="0"/>
      <w:autoSpaceDE w:val="0"/>
      <w:autoSpaceDN w:val="0"/>
      <w:adjustRightInd w:val="0"/>
    </w:pPr>
    <w:rPr>
      <w:rFonts w:ascii="Segoe UI" w:hAnsi="Segoe UI" w:cs="Segoe UI"/>
      <w:color w:val="000000"/>
      <w:kern w:val="0"/>
      <w:szCs w:val="24"/>
    </w:rPr>
  </w:style>
  <w:style w:type="paragraph" w:styleId="ListBullet">
    <w:name w:val="List Bullet"/>
    <w:basedOn w:val="Normal"/>
    <w:uiPriority w:val="99"/>
    <w:unhideWhenUsed/>
    <w:rsid w:val="007D2E7D"/>
    <w:pPr>
      <w:widowControl/>
      <w:numPr>
        <w:numId w:val="1"/>
      </w:numPr>
      <w:contextualSpacing/>
    </w:pPr>
    <w:rPr>
      <w:rFonts w:ascii="Segoe UI" w:eastAsia="Times New Roman" w:hAnsi="Segoe UI" w:cs="Times New Roman"/>
      <w:kern w:val="0"/>
      <w:sz w:val="20"/>
      <w:szCs w:val="20"/>
      <w:lang w:val="en-GB" w:eastAsia="en-US"/>
    </w:rPr>
  </w:style>
  <w:style w:type="paragraph" w:styleId="Revision">
    <w:name w:val="Revision"/>
    <w:hidden/>
    <w:uiPriority w:val="99"/>
    <w:semiHidden/>
    <w:rsid w:val="007D2E7D"/>
    <w:rPr>
      <w:rFonts w:ascii="Segoe UI" w:eastAsia="Times New Roman" w:hAnsi="Segoe UI" w:cs="Times New Roman"/>
      <w:kern w:val="0"/>
      <w:sz w:val="20"/>
      <w:szCs w:val="20"/>
      <w:lang w:val="en-GB" w:eastAsia="en-US"/>
    </w:rPr>
  </w:style>
  <w:style w:type="character" w:customStyle="1" w:styleId="alt-edited1">
    <w:name w:val="alt-edited1"/>
    <w:basedOn w:val="DefaultParagraphFont"/>
    <w:rsid w:val="007D2E7D"/>
    <w:rPr>
      <w:color w:val="4D90F0"/>
    </w:rPr>
  </w:style>
  <w:style w:type="table" w:customStyle="1" w:styleId="TableGrid4">
    <w:name w:val="Table Grid4"/>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D2E7D"/>
  </w:style>
  <w:style w:type="table" w:customStyle="1" w:styleId="TableGrid9">
    <w:name w:val="Table Grid9"/>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7D2E7D"/>
  </w:style>
  <w:style w:type="table" w:customStyle="1" w:styleId="TableGrid10">
    <w:name w:val="Table Grid10"/>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paragraph" w:styleId="Heading1">
    <w:name w:val="heading 1"/>
    <w:basedOn w:val="Normal"/>
    <w:next w:val="Normal"/>
    <w:link w:val="Heading1Char"/>
    <w:qFormat/>
    <w:rsid w:val="007D2E7D"/>
    <w:pPr>
      <w:keepNext/>
      <w:keepLines/>
      <w:widowControl/>
      <w:tabs>
        <w:tab w:val="left" w:pos="794"/>
      </w:tabs>
      <w:spacing w:before="600" w:after="360"/>
      <w:outlineLvl w:val="0"/>
    </w:pPr>
    <w:rPr>
      <w:rFonts w:ascii="Segoe UI" w:eastAsia="Times New Roman" w:hAnsi="Segoe UI" w:cs="Times New Roman"/>
      <w:color w:val="AA322F"/>
      <w:kern w:val="0"/>
      <w:sz w:val="28"/>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2E7D"/>
    <w:rPr>
      <w:rFonts w:ascii="Segoe UI" w:eastAsia="Times New Roman" w:hAnsi="Segoe UI" w:cs="Times New Roman"/>
      <w:color w:val="AA322F"/>
      <w:kern w:val="0"/>
      <w:sz w:val="28"/>
      <w:szCs w:val="20"/>
      <w:lang w:val="en-GB" w:eastAsia="en-US"/>
    </w:rPr>
  </w:style>
  <w:style w:type="numbering" w:customStyle="1" w:styleId="NoList1">
    <w:name w:val="No List1"/>
    <w:next w:val="NoList"/>
    <w:uiPriority w:val="99"/>
    <w:semiHidden/>
    <w:unhideWhenUsed/>
    <w:rsid w:val="007D2E7D"/>
  </w:style>
  <w:style w:type="paragraph" w:styleId="Footer">
    <w:name w:val="footer"/>
    <w:basedOn w:val="Normal"/>
    <w:link w:val="FooterChar"/>
    <w:uiPriority w:val="99"/>
    <w:unhideWhenUsed/>
    <w:rsid w:val="007D2E7D"/>
    <w:pPr>
      <w:widowControl/>
      <w:tabs>
        <w:tab w:val="center" w:pos="4153"/>
        <w:tab w:val="right" w:pos="8306"/>
      </w:tabs>
      <w:snapToGrid w:val="0"/>
    </w:pPr>
    <w:rPr>
      <w:rFonts w:ascii="Segoe UI" w:eastAsia="Times New Roman" w:hAnsi="Segoe UI" w:cs="Times New Roman"/>
      <w:kern w:val="0"/>
      <w:sz w:val="20"/>
      <w:szCs w:val="20"/>
      <w:lang w:val="en-GB" w:eastAsia="en-US"/>
    </w:rPr>
  </w:style>
  <w:style w:type="character" w:customStyle="1" w:styleId="FooterChar">
    <w:name w:val="Footer Char"/>
    <w:basedOn w:val="DefaultParagraphFont"/>
    <w:link w:val="Footer"/>
    <w:uiPriority w:val="99"/>
    <w:rsid w:val="007D2E7D"/>
    <w:rPr>
      <w:rFonts w:ascii="Segoe UI" w:eastAsia="Times New Roman" w:hAnsi="Segoe UI" w:cs="Times New Roman"/>
      <w:kern w:val="0"/>
      <w:sz w:val="20"/>
      <w:szCs w:val="20"/>
      <w:lang w:val="en-GB" w:eastAsia="en-US"/>
    </w:rPr>
  </w:style>
  <w:style w:type="paragraph" w:customStyle="1" w:styleId="TableText">
    <w:name w:val="TableText"/>
    <w:basedOn w:val="Normal"/>
    <w:rsid w:val="007D2E7D"/>
    <w:pPr>
      <w:widowControl/>
      <w:spacing w:before="40" w:after="40"/>
    </w:pPr>
    <w:rPr>
      <w:rFonts w:ascii="Segoe UI" w:eastAsia="Times New Roman" w:hAnsi="Segoe UI" w:cs="Times New Roman"/>
      <w:kern w:val="0"/>
      <w:sz w:val="17"/>
      <w:szCs w:val="20"/>
      <w:lang w:val="en-GB" w:eastAsia="en-US"/>
    </w:rPr>
  </w:style>
  <w:style w:type="character" w:styleId="Hyperlink">
    <w:name w:val="Hyperlink"/>
    <w:basedOn w:val="DefaultParagraphFont"/>
    <w:uiPriority w:val="99"/>
    <w:unhideWhenUsed/>
    <w:rsid w:val="007D2E7D"/>
    <w:rPr>
      <w:color w:val="0000FF" w:themeColor="hyperlink"/>
      <w:u w:val="single"/>
    </w:rPr>
  </w:style>
  <w:style w:type="paragraph" w:styleId="Header">
    <w:name w:val="header"/>
    <w:basedOn w:val="Normal"/>
    <w:link w:val="HeaderChar"/>
    <w:uiPriority w:val="99"/>
    <w:unhideWhenUsed/>
    <w:rsid w:val="007D2E7D"/>
    <w:pPr>
      <w:widowControl/>
      <w:tabs>
        <w:tab w:val="center" w:pos="4153"/>
        <w:tab w:val="right" w:pos="8306"/>
      </w:tabs>
      <w:snapToGrid w:val="0"/>
    </w:pPr>
    <w:rPr>
      <w:rFonts w:ascii="Segoe UI" w:eastAsia="Times New Roman" w:hAnsi="Segoe UI" w:cs="Times New Roman"/>
      <w:kern w:val="0"/>
      <w:sz w:val="20"/>
      <w:szCs w:val="20"/>
      <w:lang w:val="en-GB" w:eastAsia="en-US"/>
    </w:rPr>
  </w:style>
  <w:style w:type="character" w:customStyle="1" w:styleId="HeaderChar">
    <w:name w:val="Header Char"/>
    <w:basedOn w:val="DefaultParagraphFont"/>
    <w:link w:val="Header"/>
    <w:uiPriority w:val="99"/>
    <w:rsid w:val="007D2E7D"/>
    <w:rPr>
      <w:rFonts w:ascii="Segoe UI" w:eastAsia="Times New Roman" w:hAnsi="Segoe UI" w:cs="Times New Roman"/>
      <w:kern w:val="0"/>
      <w:sz w:val="20"/>
      <w:szCs w:val="20"/>
      <w:lang w:val="en-GB" w:eastAsia="en-US"/>
    </w:rPr>
  </w:style>
  <w:style w:type="character" w:customStyle="1" w:styleId="shorttext">
    <w:name w:val="short_text"/>
    <w:basedOn w:val="DefaultParagraphFont"/>
    <w:rsid w:val="007D2E7D"/>
  </w:style>
  <w:style w:type="paragraph" w:styleId="BalloonText">
    <w:name w:val="Balloon Text"/>
    <w:basedOn w:val="Normal"/>
    <w:link w:val="BalloonTextChar"/>
    <w:uiPriority w:val="99"/>
    <w:semiHidden/>
    <w:unhideWhenUsed/>
    <w:rsid w:val="007D2E7D"/>
    <w:pPr>
      <w:widowControl/>
    </w:pPr>
    <w:rPr>
      <w:rFonts w:asciiTheme="majorHAnsi" w:eastAsiaTheme="majorEastAsia" w:hAnsiTheme="majorHAnsi" w:cstheme="majorBidi"/>
      <w:kern w:val="0"/>
      <w:sz w:val="16"/>
      <w:szCs w:val="16"/>
      <w:lang w:val="en-GB" w:eastAsia="en-US"/>
    </w:rPr>
  </w:style>
  <w:style w:type="character" w:customStyle="1" w:styleId="BalloonTextChar">
    <w:name w:val="Balloon Text Char"/>
    <w:basedOn w:val="DefaultParagraphFont"/>
    <w:link w:val="BalloonText"/>
    <w:uiPriority w:val="99"/>
    <w:semiHidden/>
    <w:rsid w:val="007D2E7D"/>
    <w:rPr>
      <w:rFonts w:asciiTheme="majorHAnsi" w:eastAsiaTheme="majorEastAsia" w:hAnsiTheme="majorHAnsi" w:cstheme="majorBidi"/>
      <w:kern w:val="0"/>
      <w:sz w:val="16"/>
      <w:szCs w:val="16"/>
      <w:lang w:val="en-GB" w:eastAsia="en-US"/>
    </w:rPr>
  </w:style>
  <w:style w:type="character" w:styleId="FollowedHyperlink">
    <w:name w:val="FollowedHyperlink"/>
    <w:basedOn w:val="DefaultParagraphFont"/>
    <w:uiPriority w:val="99"/>
    <w:semiHidden/>
    <w:unhideWhenUsed/>
    <w:rsid w:val="007D2E7D"/>
    <w:rPr>
      <w:color w:val="800080" w:themeColor="followedHyperlink"/>
      <w:u w:val="single"/>
    </w:rPr>
  </w:style>
  <w:style w:type="table" w:customStyle="1" w:styleId="TableGrid1">
    <w:name w:val="Table Grid1"/>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D2E7D"/>
  </w:style>
  <w:style w:type="paragraph" w:styleId="ListParagraph">
    <w:name w:val="List Paragraph"/>
    <w:basedOn w:val="Normal"/>
    <w:uiPriority w:val="34"/>
    <w:qFormat/>
    <w:rsid w:val="007D2E7D"/>
    <w:pPr>
      <w:widowControl/>
      <w:ind w:leftChars="200" w:left="480"/>
    </w:pPr>
    <w:rPr>
      <w:rFonts w:ascii="Segoe UI" w:eastAsia="Times New Roman" w:hAnsi="Segoe UI" w:cs="Times New Roman"/>
      <w:kern w:val="0"/>
      <w:sz w:val="20"/>
      <w:szCs w:val="20"/>
      <w:lang w:val="en-GB" w:eastAsia="en-US"/>
    </w:rPr>
  </w:style>
  <w:style w:type="paragraph" w:styleId="FootnoteText">
    <w:name w:val="footnote text"/>
    <w:basedOn w:val="Normal"/>
    <w:link w:val="FootnoteTextChar"/>
    <w:uiPriority w:val="99"/>
    <w:rsid w:val="007D2E7D"/>
    <w:pPr>
      <w:widowControl/>
      <w:tabs>
        <w:tab w:val="left" w:pos="397"/>
      </w:tabs>
      <w:spacing w:before="120"/>
      <w:ind w:left="397" w:hanging="397"/>
      <w:jc w:val="both"/>
    </w:pPr>
    <w:rPr>
      <w:rFonts w:ascii="Segoe UI" w:eastAsia="Times New Roman" w:hAnsi="Segoe UI" w:cs="Times New Roman"/>
      <w:kern w:val="0"/>
      <w:sz w:val="16"/>
      <w:szCs w:val="20"/>
      <w:lang w:val="en-GB" w:eastAsia="en-US"/>
    </w:rPr>
  </w:style>
  <w:style w:type="character" w:customStyle="1" w:styleId="FootnoteTextChar">
    <w:name w:val="Footnote Text Char"/>
    <w:basedOn w:val="DefaultParagraphFont"/>
    <w:link w:val="FootnoteText"/>
    <w:uiPriority w:val="99"/>
    <w:rsid w:val="007D2E7D"/>
    <w:rPr>
      <w:rFonts w:ascii="Segoe UI" w:eastAsia="Times New Roman" w:hAnsi="Segoe UI" w:cs="Times New Roman"/>
      <w:kern w:val="0"/>
      <w:sz w:val="16"/>
      <w:szCs w:val="20"/>
      <w:lang w:val="en-GB" w:eastAsia="en-US"/>
    </w:rPr>
  </w:style>
  <w:style w:type="character" w:styleId="FootnoteReference">
    <w:name w:val="footnote reference"/>
    <w:uiPriority w:val="99"/>
    <w:rsid w:val="007D2E7D"/>
    <w:rPr>
      <w:rFonts w:ascii="Segoe UI" w:hAnsi="Segoe UI" w:cs="Times New Roman"/>
      <w:vertAlign w:val="superscript"/>
    </w:rPr>
  </w:style>
  <w:style w:type="table" w:customStyle="1" w:styleId="TableGrid3">
    <w:name w:val="Table Grid3"/>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7D2E7D"/>
    <w:pPr>
      <w:widowControl/>
      <w:spacing w:before="60" w:after="120"/>
      <w:jc w:val="both"/>
    </w:pPr>
    <w:rPr>
      <w:rFonts w:ascii="Segoe UI" w:eastAsia="Times New Roman" w:hAnsi="Segoe UI" w:cs="Times New Roman"/>
      <w:kern w:val="0"/>
      <w:sz w:val="15"/>
      <w:szCs w:val="20"/>
      <w:lang w:val="en-GB" w:eastAsia="en-US"/>
    </w:rPr>
  </w:style>
  <w:style w:type="character" w:styleId="CommentReference">
    <w:name w:val="annotation reference"/>
    <w:basedOn w:val="DefaultParagraphFont"/>
    <w:uiPriority w:val="99"/>
    <w:semiHidden/>
    <w:unhideWhenUsed/>
    <w:rsid w:val="007D2E7D"/>
    <w:rPr>
      <w:sz w:val="18"/>
      <w:szCs w:val="18"/>
    </w:rPr>
  </w:style>
  <w:style w:type="paragraph" w:styleId="CommentText">
    <w:name w:val="annotation text"/>
    <w:basedOn w:val="Normal"/>
    <w:link w:val="CommentTextChar"/>
    <w:uiPriority w:val="99"/>
    <w:unhideWhenUsed/>
    <w:rsid w:val="007D2E7D"/>
    <w:pPr>
      <w:widowControl/>
    </w:pPr>
    <w:rPr>
      <w:rFonts w:ascii="Segoe UI" w:eastAsia="Times New Roman" w:hAnsi="Segoe UI" w:cs="Times New Roman"/>
      <w:kern w:val="0"/>
      <w:sz w:val="20"/>
      <w:szCs w:val="20"/>
      <w:lang w:val="en-GB" w:eastAsia="en-US"/>
    </w:rPr>
  </w:style>
  <w:style w:type="character" w:customStyle="1" w:styleId="CommentTextChar">
    <w:name w:val="Comment Text Char"/>
    <w:basedOn w:val="DefaultParagraphFont"/>
    <w:link w:val="CommentText"/>
    <w:uiPriority w:val="99"/>
    <w:rsid w:val="007D2E7D"/>
    <w:rPr>
      <w:rFonts w:ascii="Segoe UI" w:eastAsia="Times New Roman" w:hAnsi="Segoe UI" w:cs="Times New Roman"/>
      <w:kern w:val="0"/>
      <w:sz w:val="20"/>
      <w:szCs w:val="20"/>
      <w:lang w:val="en-GB" w:eastAsia="en-US"/>
    </w:rPr>
  </w:style>
  <w:style w:type="paragraph" w:styleId="CommentSubject">
    <w:name w:val="annotation subject"/>
    <w:basedOn w:val="CommentText"/>
    <w:next w:val="CommentText"/>
    <w:link w:val="CommentSubjectChar"/>
    <w:uiPriority w:val="99"/>
    <w:semiHidden/>
    <w:unhideWhenUsed/>
    <w:rsid w:val="007D2E7D"/>
    <w:rPr>
      <w:b/>
      <w:bCs/>
    </w:rPr>
  </w:style>
  <w:style w:type="character" w:customStyle="1" w:styleId="CommentSubjectChar">
    <w:name w:val="Comment Subject Char"/>
    <w:basedOn w:val="CommentTextChar"/>
    <w:link w:val="CommentSubject"/>
    <w:uiPriority w:val="99"/>
    <w:semiHidden/>
    <w:rsid w:val="007D2E7D"/>
    <w:rPr>
      <w:rFonts w:ascii="Segoe UI" w:eastAsia="Times New Roman" w:hAnsi="Segoe UI" w:cs="Times New Roman"/>
      <w:b/>
      <w:bCs/>
      <w:kern w:val="0"/>
      <w:sz w:val="20"/>
      <w:szCs w:val="20"/>
      <w:lang w:val="en-GB" w:eastAsia="en-US"/>
    </w:rPr>
  </w:style>
  <w:style w:type="paragraph" w:customStyle="1" w:styleId="Default">
    <w:name w:val="Default"/>
    <w:rsid w:val="007D2E7D"/>
    <w:pPr>
      <w:widowControl w:val="0"/>
      <w:autoSpaceDE w:val="0"/>
      <w:autoSpaceDN w:val="0"/>
      <w:adjustRightInd w:val="0"/>
    </w:pPr>
    <w:rPr>
      <w:rFonts w:ascii="Segoe UI" w:hAnsi="Segoe UI" w:cs="Segoe UI"/>
      <w:color w:val="000000"/>
      <w:kern w:val="0"/>
      <w:szCs w:val="24"/>
    </w:rPr>
  </w:style>
  <w:style w:type="paragraph" w:styleId="ListBullet">
    <w:name w:val="List Bullet"/>
    <w:basedOn w:val="Normal"/>
    <w:uiPriority w:val="99"/>
    <w:unhideWhenUsed/>
    <w:rsid w:val="007D2E7D"/>
    <w:pPr>
      <w:widowControl/>
      <w:numPr>
        <w:numId w:val="1"/>
      </w:numPr>
      <w:contextualSpacing/>
    </w:pPr>
    <w:rPr>
      <w:rFonts w:ascii="Segoe UI" w:eastAsia="Times New Roman" w:hAnsi="Segoe UI" w:cs="Times New Roman"/>
      <w:kern w:val="0"/>
      <w:sz w:val="20"/>
      <w:szCs w:val="20"/>
      <w:lang w:val="en-GB" w:eastAsia="en-US"/>
    </w:rPr>
  </w:style>
  <w:style w:type="paragraph" w:styleId="Revision">
    <w:name w:val="Revision"/>
    <w:hidden/>
    <w:uiPriority w:val="99"/>
    <w:semiHidden/>
    <w:rsid w:val="007D2E7D"/>
    <w:rPr>
      <w:rFonts w:ascii="Segoe UI" w:eastAsia="Times New Roman" w:hAnsi="Segoe UI" w:cs="Times New Roman"/>
      <w:kern w:val="0"/>
      <w:sz w:val="20"/>
      <w:szCs w:val="20"/>
      <w:lang w:val="en-GB" w:eastAsia="en-US"/>
    </w:rPr>
  </w:style>
  <w:style w:type="character" w:customStyle="1" w:styleId="alt-edited1">
    <w:name w:val="alt-edited1"/>
    <w:basedOn w:val="DefaultParagraphFont"/>
    <w:rsid w:val="007D2E7D"/>
    <w:rPr>
      <w:color w:val="4D90F0"/>
    </w:rPr>
  </w:style>
  <w:style w:type="table" w:customStyle="1" w:styleId="TableGrid4">
    <w:name w:val="Table Grid4"/>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D2E7D"/>
  </w:style>
  <w:style w:type="table" w:customStyle="1" w:styleId="TableGrid9">
    <w:name w:val="Table Grid9"/>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7D2E7D"/>
  </w:style>
  <w:style w:type="table" w:customStyle="1" w:styleId="TableGrid10">
    <w:name w:val="Table Grid10"/>
    <w:basedOn w:val="TableNormal"/>
    <w:next w:val="TableGrid"/>
    <w:uiPriority w:val="59"/>
    <w:rsid w:val="007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29</Pages>
  <Words>4098</Words>
  <Characters>23362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Hong Kong Monetary Authority</Company>
  <LinksUpToDate>false</LinksUpToDate>
  <CharactersWithSpaces>27406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公布有關吸收虧損能力的標準披露模版_x000d_
_x000d_
附件: 吸收虧損能力披露模版(連同註釋)</dc:title>
  <dc:subject>公布有關吸收虧損能力的標準披露模版_x000d_
_x000d_
附件: 吸收虧損能力披露模版(連同註釋)</dc:subject>
  <dc:creator>HKMA</dc:creator>
  <cp:lastModifiedBy>Kathy Chau</cp:lastModifiedBy>
  <cp:revision>19</cp:revision>
  <dcterms:created xsi:type="dcterms:W3CDTF">2019-10-28T08:06:00Z</dcterms:created>
  <dcterms:modified xsi:type="dcterms:W3CDTF">2019-10-30T06:54:00Z</dcterms:modified>
</cp:coreProperties>
</file>